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75A" w:rsidRPr="00835F12" w:rsidRDefault="00C9075A" w:rsidP="00C9075A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Анкета инвестиционной площадки № 4</w:t>
      </w:r>
    </w:p>
    <w:p w:rsidR="00C9075A" w:rsidRPr="00785309" w:rsidRDefault="00C9075A" w:rsidP="00C9075A">
      <w:pPr>
        <w:pStyle w:val="4"/>
        <w:jc w:val="center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20"/>
        <w:gridCol w:w="3651"/>
      </w:tblGrid>
      <w:tr w:rsidR="00C9075A" w:rsidRPr="007B50D4" w:rsidTr="00E66B83">
        <w:trPr>
          <w:trHeight w:val="332"/>
          <w:jc w:val="center"/>
        </w:trPr>
        <w:tc>
          <w:tcPr>
            <w:tcW w:w="5920" w:type="dxa"/>
          </w:tcPr>
          <w:p w:rsidR="00C9075A" w:rsidRPr="00AC3F46" w:rsidRDefault="00C9075A" w:rsidP="00E66B83">
            <w:pPr>
              <w:pStyle w:val="a3"/>
            </w:pPr>
            <w:r w:rsidRPr="00AC3F46">
              <w:t>Место расположения (адрес)</w:t>
            </w:r>
          </w:p>
        </w:tc>
        <w:tc>
          <w:tcPr>
            <w:tcW w:w="3651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Ул.Сорокина, р.п. Чистоозерное, Чистоозерный район, НСО.</w:t>
            </w:r>
          </w:p>
        </w:tc>
      </w:tr>
      <w:tr w:rsidR="00C9075A" w:rsidRPr="007B50D4" w:rsidTr="00E66B83">
        <w:trPr>
          <w:trHeight w:val="332"/>
          <w:jc w:val="center"/>
        </w:trPr>
        <w:tc>
          <w:tcPr>
            <w:tcW w:w="5920" w:type="dxa"/>
          </w:tcPr>
          <w:p w:rsidR="00C9075A" w:rsidRPr="00AC3F46" w:rsidRDefault="00C9075A" w:rsidP="00E66B83">
            <w:pPr>
              <w:pStyle w:val="a3"/>
            </w:pPr>
            <w:r w:rsidRPr="00AC3F46">
              <w:t>Численность населенного пункта (человек)</w:t>
            </w:r>
          </w:p>
        </w:tc>
        <w:tc>
          <w:tcPr>
            <w:tcW w:w="3651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5768</w:t>
            </w:r>
          </w:p>
        </w:tc>
      </w:tr>
      <w:tr w:rsidR="00C9075A" w:rsidRPr="007B50D4" w:rsidTr="00E66B83">
        <w:trPr>
          <w:trHeight w:val="279"/>
          <w:jc w:val="center"/>
        </w:trPr>
        <w:tc>
          <w:tcPr>
            <w:tcW w:w="5920" w:type="dxa"/>
            <w:vAlign w:val="center"/>
          </w:tcPr>
          <w:p w:rsidR="00C9075A" w:rsidRPr="00AC3F46" w:rsidRDefault="00C9075A" w:rsidP="00E66B83">
            <w:pPr>
              <w:pStyle w:val="a3"/>
            </w:pPr>
            <w:r w:rsidRPr="00AC3F46">
              <w:t>Площадь (га) и размеры (км)</w:t>
            </w:r>
          </w:p>
        </w:tc>
        <w:tc>
          <w:tcPr>
            <w:tcW w:w="3651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350  *357 мп</w:t>
            </w:r>
          </w:p>
        </w:tc>
      </w:tr>
      <w:tr w:rsidR="00C9075A" w:rsidRPr="007B50D4" w:rsidTr="00E66B83">
        <w:trPr>
          <w:trHeight w:val="516"/>
          <w:jc w:val="center"/>
        </w:trPr>
        <w:tc>
          <w:tcPr>
            <w:tcW w:w="5920" w:type="dxa"/>
            <w:vAlign w:val="center"/>
          </w:tcPr>
          <w:p w:rsidR="00C9075A" w:rsidRPr="00AC3F46" w:rsidRDefault="00C9075A" w:rsidP="00E66B83">
            <w:pPr>
              <w:pStyle w:val="a3"/>
            </w:pPr>
            <w:r w:rsidRPr="00AC3F46">
              <w:t>Удалённость от ближайшей грузовой железнодорожной станции (название,км)</w:t>
            </w:r>
          </w:p>
          <w:p w:rsidR="00C9075A" w:rsidRPr="00AC3F46" w:rsidRDefault="00C9075A" w:rsidP="00E66B83">
            <w:pPr>
              <w:pStyle w:val="a3"/>
            </w:pPr>
            <w:r w:rsidRPr="00AC3F46">
              <w:t>(с указанием собственника железнодорожного тупика при его наличии)</w:t>
            </w:r>
          </w:p>
        </w:tc>
        <w:tc>
          <w:tcPr>
            <w:tcW w:w="3651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Чистоозерная, 5 км</w:t>
            </w:r>
          </w:p>
        </w:tc>
      </w:tr>
      <w:tr w:rsidR="00C9075A" w:rsidRPr="007B50D4" w:rsidTr="00E66B83">
        <w:trPr>
          <w:trHeight w:val="496"/>
          <w:jc w:val="center"/>
        </w:trPr>
        <w:tc>
          <w:tcPr>
            <w:tcW w:w="5920" w:type="dxa"/>
            <w:vAlign w:val="center"/>
          </w:tcPr>
          <w:p w:rsidR="00C9075A" w:rsidRPr="00AC3F46" w:rsidRDefault="00C9075A" w:rsidP="00E66B83">
            <w:pPr>
              <w:pStyle w:val="a3"/>
            </w:pPr>
            <w:r w:rsidRPr="00AC3F46">
              <w:t>Удалённость от ближайшего аэропорта (название, км)</w:t>
            </w:r>
          </w:p>
        </w:tc>
        <w:tc>
          <w:tcPr>
            <w:tcW w:w="3651" w:type="dxa"/>
            <w:vAlign w:val="center"/>
          </w:tcPr>
          <w:p w:rsidR="00C9075A" w:rsidRPr="007B50D4" w:rsidRDefault="006F6137" w:rsidP="00E66B83">
            <w:pPr>
              <w:pStyle w:val="a3"/>
            </w:pPr>
            <w:r>
              <w:t>Аэропорт Толмачево, 550 км</w:t>
            </w:r>
          </w:p>
        </w:tc>
      </w:tr>
      <w:tr w:rsidR="00C9075A" w:rsidRPr="007B50D4" w:rsidTr="00E66B83">
        <w:trPr>
          <w:trHeight w:val="827"/>
          <w:jc w:val="center"/>
        </w:trPr>
        <w:tc>
          <w:tcPr>
            <w:tcW w:w="5920" w:type="dxa"/>
            <w:vAlign w:val="center"/>
          </w:tcPr>
          <w:p w:rsidR="00C9075A" w:rsidRPr="00AC3F46" w:rsidRDefault="00C9075A" w:rsidP="00E66B83">
            <w:pPr>
              <w:pStyle w:val="a3"/>
            </w:pPr>
            <w:r w:rsidRPr="00AC3F46"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3651" w:type="dxa"/>
            <w:vAlign w:val="center"/>
          </w:tcPr>
          <w:p w:rsidR="00C9075A" w:rsidRDefault="00C9075A" w:rsidP="00E66B83">
            <w:pPr>
              <w:pStyle w:val="a3"/>
            </w:pPr>
            <w:r>
              <w:t>Жилой частный сектор – 0,5 км</w:t>
            </w:r>
          </w:p>
          <w:p w:rsidR="00C9075A" w:rsidRPr="007B50D4" w:rsidRDefault="00C9075A" w:rsidP="00E66B83">
            <w:pPr>
              <w:pStyle w:val="a3"/>
            </w:pPr>
            <w:r>
              <w:t>Котельная – 2 км</w:t>
            </w:r>
          </w:p>
        </w:tc>
      </w:tr>
    </w:tbl>
    <w:p w:rsidR="00C9075A" w:rsidRPr="007B50D4" w:rsidRDefault="00C9075A" w:rsidP="00C9075A">
      <w:pPr>
        <w:pStyle w:val="4"/>
      </w:pPr>
      <w:r w:rsidRPr="007B50D4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8"/>
        <w:gridCol w:w="2863"/>
      </w:tblGrid>
      <w:tr w:rsidR="00C9075A" w:rsidRPr="007B50D4" w:rsidTr="00E66B83">
        <w:trPr>
          <w:jc w:val="center"/>
        </w:trPr>
        <w:tc>
          <w:tcPr>
            <w:tcW w:w="6708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 xml:space="preserve">Кадастровый номер </w:t>
            </w:r>
            <w:r w:rsidRPr="00785309">
              <w:rPr>
                <w:i/>
              </w:rPr>
              <w:t>(при наличии)</w:t>
            </w:r>
          </w:p>
        </w:tc>
        <w:tc>
          <w:tcPr>
            <w:tcW w:w="2863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-</w:t>
            </w:r>
          </w:p>
        </w:tc>
      </w:tr>
      <w:tr w:rsidR="00C9075A" w:rsidRPr="007B50D4" w:rsidTr="00E66B83">
        <w:trPr>
          <w:jc w:val="center"/>
        </w:trPr>
        <w:tc>
          <w:tcPr>
            <w:tcW w:w="6708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Межевание земельного участка</w:t>
            </w:r>
          </w:p>
        </w:tc>
        <w:tc>
          <w:tcPr>
            <w:tcW w:w="2863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нет</w:t>
            </w:r>
          </w:p>
        </w:tc>
      </w:tr>
      <w:tr w:rsidR="00C9075A" w:rsidRPr="007B50D4" w:rsidTr="00E66B83">
        <w:trPr>
          <w:jc w:val="center"/>
        </w:trPr>
        <w:tc>
          <w:tcPr>
            <w:tcW w:w="6708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 xml:space="preserve">Категория земель </w:t>
            </w:r>
            <w:r w:rsidRPr="00785309">
              <w:t>(с/х назначения, земли поселения и т. д.)</w:t>
            </w:r>
          </w:p>
        </w:tc>
        <w:tc>
          <w:tcPr>
            <w:tcW w:w="2863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Земли населенного пункта</w:t>
            </w:r>
          </w:p>
        </w:tc>
      </w:tr>
      <w:tr w:rsidR="009901CE" w:rsidRPr="007B50D4" w:rsidTr="00E66B83">
        <w:trPr>
          <w:jc w:val="center"/>
        </w:trPr>
        <w:tc>
          <w:tcPr>
            <w:tcW w:w="6708" w:type="dxa"/>
            <w:vAlign w:val="center"/>
          </w:tcPr>
          <w:p w:rsidR="009901CE" w:rsidRPr="007B50D4" w:rsidRDefault="009901CE" w:rsidP="00E66B83">
            <w:pPr>
              <w:pStyle w:val="a3"/>
            </w:pPr>
            <w:r>
              <w:t>Возможный вид использование (в соответствии с ГП и СТП)</w:t>
            </w:r>
          </w:p>
        </w:tc>
        <w:tc>
          <w:tcPr>
            <w:tcW w:w="2863" w:type="dxa"/>
            <w:vAlign w:val="center"/>
          </w:tcPr>
          <w:p w:rsidR="009901CE" w:rsidRDefault="009901CE" w:rsidP="00E66B83">
            <w:pPr>
              <w:pStyle w:val="a3"/>
            </w:pPr>
            <w:r>
              <w:t>Жилая застройка</w:t>
            </w:r>
          </w:p>
        </w:tc>
      </w:tr>
      <w:tr w:rsidR="00C9075A" w:rsidRPr="007B50D4" w:rsidTr="00E66B83">
        <w:trPr>
          <w:jc w:val="center"/>
        </w:trPr>
        <w:tc>
          <w:tcPr>
            <w:tcW w:w="6708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 xml:space="preserve">Наличие на участке (площадке) объектов </w:t>
            </w:r>
            <w:r w:rsidRPr="00785309"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3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-</w:t>
            </w:r>
          </w:p>
        </w:tc>
      </w:tr>
      <w:tr w:rsidR="00C9075A" w:rsidRPr="007B50D4" w:rsidTr="00E66B83">
        <w:trPr>
          <w:jc w:val="center"/>
        </w:trPr>
        <w:tc>
          <w:tcPr>
            <w:tcW w:w="6708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 xml:space="preserve">Глубина залегания грунтовых вод </w:t>
            </w:r>
            <w:r w:rsidRPr="000B095B">
              <w:rPr>
                <w:i/>
              </w:rPr>
              <w:t>(м)</w:t>
            </w:r>
          </w:p>
        </w:tc>
        <w:tc>
          <w:tcPr>
            <w:tcW w:w="2863" w:type="dxa"/>
            <w:vAlign w:val="center"/>
          </w:tcPr>
          <w:p w:rsidR="00C9075A" w:rsidRPr="007B50D4" w:rsidRDefault="00C9075A" w:rsidP="00E66B83">
            <w:pPr>
              <w:pStyle w:val="a3"/>
            </w:pPr>
            <w:r>
              <w:t>2,2 – 2,5 м</w:t>
            </w:r>
          </w:p>
        </w:tc>
      </w:tr>
    </w:tbl>
    <w:p w:rsidR="00C9075A" w:rsidRPr="007B50D4" w:rsidRDefault="00C9075A" w:rsidP="00C9075A">
      <w:pPr>
        <w:pStyle w:val="4"/>
      </w:pPr>
      <w:r w:rsidRPr="007B50D4"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076"/>
      </w:tblGrid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>Вид инфраструктуры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>Предварительные технические условия</w:t>
            </w:r>
            <w:r w:rsidRPr="007B50D4">
              <w:t xml:space="preserve"> (максимальные объёмы ресурсов, виды и т. д.)</w:t>
            </w:r>
          </w:p>
        </w:tc>
      </w:tr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>Водоснабжение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>Расстояние до точки подключения 1000 м</w:t>
            </w:r>
          </w:p>
        </w:tc>
      </w:tr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>Канализация сточных вод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>Индивидуально-выгребная</w:t>
            </w:r>
          </w:p>
        </w:tc>
      </w:tr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>Электроснабжение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>Расстояние до точки подключения 100 м</w:t>
            </w:r>
          </w:p>
        </w:tc>
      </w:tr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>Теплоснабжение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 xml:space="preserve">Расстояние до точки подключения 2000 м </w:t>
            </w:r>
          </w:p>
        </w:tc>
      </w:tr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Pr="007B50D4" w:rsidRDefault="00C9075A" w:rsidP="00E66B83">
            <w:pPr>
              <w:pStyle w:val="a3"/>
            </w:pPr>
            <w:r w:rsidRPr="007B50D4">
              <w:t>Газоснабжение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>Отсутствует возможность подключения</w:t>
            </w:r>
          </w:p>
        </w:tc>
      </w:tr>
      <w:tr w:rsidR="00C9075A" w:rsidRPr="007B50D4" w:rsidTr="00C9075A">
        <w:trPr>
          <w:jc w:val="center"/>
        </w:trPr>
        <w:tc>
          <w:tcPr>
            <w:tcW w:w="5495" w:type="dxa"/>
            <w:vAlign w:val="center"/>
          </w:tcPr>
          <w:p w:rsidR="00C9075A" w:rsidRDefault="00C9075A" w:rsidP="00E66B83">
            <w:pPr>
              <w:pStyle w:val="a3"/>
            </w:pPr>
            <w:r w:rsidRPr="007B50D4">
              <w:t>Подъездные пути, их характеристика</w:t>
            </w:r>
            <w:r>
              <w:t>(примыкание к участку, расстояние до автомобильной дороги федерального/регионального/</w:t>
            </w:r>
          </w:p>
          <w:p w:rsidR="00C9075A" w:rsidRPr="00032213" w:rsidRDefault="00C9075A" w:rsidP="00E66B83">
            <w:pPr>
              <w:pStyle w:val="a3"/>
            </w:pPr>
            <w:r>
              <w:t>местного значения)</w:t>
            </w:r>
          </w:p>
        </w:tc>
        <w:tc>
          <w:tcPr>
            <w:tcW w:w="4076" w:type="dxa"/>
          </w:tcPr>
          <w:p w:rsidR="00C9075A" w:rsidRPr="007B50D4" w:rsidRDefault="00C9075A" w:rsidP="00E66B83">
            <w:pPr>
              <w:pStyle w:val="a3"/>
            </w:pPr>
            <w:r>
              <w:t>Через 40 м имеется улично-дорожная сеть по ул.Сорокина – покрытие – грунтово - щебеночное</w:t>
            </w:r>
          </w:p>
        </w:tc>
      </w:tr>
    </w:tbl>
    <w:p w:rsidR="00C9075A" w:rsidRPr="00032213" w:rsidRDefault="00C9075A" w:rsidP="00C9075A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18"/>
        <w:gridCol w:w="5717"/>
      </w:tblGrid>
      <w:tr w:rsidR="00C9075A" w:rsidRPr="0066679E" w:rsidTr="00E66B83">
        <w:trPr>
          <w:jc w:val="center"/>
        </w:trPr>
        <w:tc>
          <w:tcPr>
            <w:tcW w:w="9735" w:type="dxa"/>
            <w:gridSpan w:val="2"/>
            <w:vAlign w:val="center"/>
          </w:tcPr>
          <w:p w:rsidR="00C9075A" w:rsidRPr="00C35751" w:rsidRDefault="00C9075A" w:rsidP="00E66B83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C35751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C9075A" w:rsidRPr="0066679E" w:rsidTr="00E66B83">
        <w:trPr>
          <w:jc w:val="center"/>
        </w:trPr>
        <w:tc>
          <w:tcPr>
            <w:tcW w:w="4018" w:type="dxa"/>
            <w:vAlign w:val="center"/>
          </w:tcPr>
          <w:p w:rsidR="00C9075A" w:rsidRPr="0066679E" w:rsidRDefault="00C9075A" w:rsidP="00E66B8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5717" w:type="dxa"/>
          </w:tcPr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Администрация Чистоозерного района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Покрышкина, 11, р.п. Чистоозерное, Чистоозерный район, Новосибирская область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lastRenderedPageBreak/>
              <w:t>Инвестиционный уполномоченный: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Шель Сергей Александрович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8 (383-68) 9-13-12, Сот.8-913-478-11-40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9075A" w:rsidRPr="00CA4DE4" w:rsidRDefault="005E4D21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4" w:history="1"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</w:rPr>
                <w:t>@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sa</w:t>
            </w:r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shell</w:t>
            </w:r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@</w:t>
            </w:r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yandex</w:t>
            </w:r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</w:rPr>
              <w:t>.</w:t>
            </w:r>
            <w:r w:rsidR="00C9075A" w:rsidRPr="00CA4DE4">
              <w:rPr>
                <w:rFonts w:ascii="Times New Roman" w:hAnsi="Times New Roman"/>
                <w:color w:val="0070C0"/>
                <w:sz w:val="24"/>
                <w:szCs w:val="24"/>
                <w:u w:val="single"/>
                <w:lang w:val="en-US"/>
              </w:rPr>
              <w:t>ru</w:t>
            </w:r>
          </w:p>
        </w:tc>
      </w:tr>
      <w:tr w:rsidR="00C9075A" w:rsidRPr="0066679E" w:rsidTr="00E66B83">
        <w:trPr>
          <w:jc w:val="center"/>
        </w:trPr>
        <w:tc>
          <w:tcPr>
            <w:tcW w:w="4018" w:type="dxa"/>
            <w:vAlign w:val="center"/>
          </w:tcPr>
          <w:p w:rsidR="00C9075A" w:rsidRPr="0066679E" w:rsidRDefault="00C9075A" w:rsidP="00E66B8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679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Контактное лицо, Ф.И.О. и должность руководителя, телефон, факс, e-mail</w:t>
            </w:r>
          </w:p>
        </w:tc>
        <w:tc>
          <w:tcPr>
            <w:tcW w:w="5717" w:type="dxa"/>
          </w:tcPr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Аппель Александр Владимирович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Глава Чистоозерного района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Тел.: 8 (383-68) 9-12-24,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Тел. приемной главы: 8 (383-68) 9-18-32</w:t>
            </w:r>
          </w:p>
          <w:p w:rsidR="00C9075A" w:rsidRPr="00CA4DE4" w:rsidRDefault="00C9075A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DE4">
              <w:rPr>
                <w:rFonts w:ascii="Times New Roman" w:hAnsi="Times New Roman"/>
                <w:sz w:val="24"/>
                <w:szCs w:val="24"/>
              </w:rPr>
              <w:t>Факс: 8 (383-68) 9-12-40</w:t>
            </w:r>
          </w:p>
          <w:p w:rsidR="00C9075A" w:rsidRPr="00126D59" w:rsidRDefault="005E4D21" w:rsidP="00E66B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5" w:history="1"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admchs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</w:rPr>
                <w:t>@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="00C9075A" w:rsidRPr="00CA4DE4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C9075A" w:rsidRDefault="00C9075A" w:rsidP="00C9075A"/>
    <w:p w:rsidR="00C9075A" w:rsidRPr="00C9075A" w:rsidRDefault="00C9075A" w:rsidP="00C907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075A">
        <w:rPr>
          <w:rFonts w:ascii="Times New Roman" w:hAnsi="Times New Roman" w:cs="Times New Roman"/>
          <w:b/>
          <w:sz w:val="28"/>
          <w:szCs w:val="28"/>
        </w:rPr>
        <w:t>Схема площадки</w:t>
      </w:r>
    </w:p>
    <w:p w:rsidR="00C9075A" w:rsidRDefault="00C9075A" w:rsidP="00C9075A">
      <w:r>
        <w:rPr>
          <w:noProof/>
        </w:rPr>
        <w:drawing>
          <wp:inline distT="0" distB="0" distL="0" distR="0">
            <wp:extent cx="6000750" cy="26479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2).b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6293" cy="2650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8FF" w:rsidRDefault="00F328FF"/>
    <w:sectPr w:rsidR="00F328FF" w:rsidSect="00B32F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C9075A"/>
    <w:rsid w:val="00301827"/>
    <w:rsid w:val="005E4D21"/>
    <w:rsid w:val="006F6137"/>
    <w:rsid w:val="009901CE"/>
    <w:rsid w:val="00B32F92"/>
    <w:rsid w:val="00C02AD0"/>
    <w:rsid w:val="00C9075A"/>
    <w:rsid w:val="00F32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F92"/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C9075A"/>
    <w:pPr>
      <w:keepNext/>
      <w:keepLines/>
      <w:spacing w:before="200" w:after="0"/>
      <w:jc w:val="both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C9075A"/>
    <w:rPr>
      <w:rFonts w:ascii="Times New Roman" w:eastAsiaTheme="majorEastAsia" w:hAnsi="Times New Roman" w:cstheme="majorBidi"/>
      <w:b/>
      <w:bCs/>
      <w:i/>
      <w:iCs/>
      <w:color w:val="000000" w:themeColor="text1"/>
      <w:sz w:val="28"/>
      <w:lang w:eastAsia="en-US"/>
    </w:rPr>
  </w:style>
  <w:style w:type="paragraph" w:styleId="a3">
    <w:name w:val="No Spacing"/>
    <w:autoRedefine/>
    <w:uiPriority w:val="1"/>
    <w:qFormat/>
    <w:rsid w:val="00C9075A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4">
    <w:name w:val="Hyperlink"/>
    <w:basedOn w:val="a0"/>
    <w:unhideWhenUsed/>
    <w:rsid w:val="00C9075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907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07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mailto:admchs@yandex.ru" TargetMode="External"/><Relationship Id="rId4" Type="http://schemas.openxmlformats.org/officeDocument/2006/relationships/hyperlink" Target="mailto:admchs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371</Words>
  <Characters>2118</Characters>
  <Application>Microsoft Office Word</Application>
  <DocSecurity>0</DocSecurity>
  <Lines>17</Lines>
  <Paragraphs>4</Paragraphs>
  <ScaleCrop>false</ScaleCrop>
  <Company>Home</Company>
  <LinksUpToDate>false</LinksUpToDate>
  <CharactersWithSpaces>2485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2017-10-26T07:03:00Z</dcterms:created>
  <dcterms:modified xsi:type="dcterms:W3CDTF">2017-10-30T06:48:00Z</dcterms:modified>
</cp:coreProperties>
</file>