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C4" w:rsidRPr="00760409" w:rsidRDefault="001A04C4" w:rsidP="00C50D54">
      <w:pPr>
        <w:widowControl w:val="0"/>
        <w:adjustRightInd w:val="0"/>
        <w:jc w:val="right"/>
        <w:rPr>
          <w:b/>
        </w:rPr>
      </w:pPr>
      <w:r w:rsidRPr="00760409">
        <w:rPr>
          <w:b/>
        </w:rPr>
        <w:t>ПРОЕКТ</w:t>
      </w:r>
    </w:p>
    <w:p w:rsidR="001A04C4" w:rsidRDefault="001A04C4" w:rsidP="001A04C4">
      <w:pPr>
        <w:widowControl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1A04C4" w:rsidRPr="00DF69A2" w:rsidRDefault="001A04C4" w:rsidP="001A04C4">
      <w:pPr>
        <w:widowControl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DF69A2">
        <w:rPr>
          <w:sz w:val="28"/>
          <w:szCs w:val="28"/>
        </w:rPr>
        <w:t>Одобрен</w:t>
      </w:r>
    </w:p>
    <w:p w:rsidR="001A04C4" w:rsidRPr="00DF69A2" w:rsidRDefault="001A04C4" w:rsidP="001A04C4">
      <w:pPr>
        <w:widowControl w:val="0"/>
        <w:adjustRightInd w:val="0"/>
        <w:jc w:val="right"/>
        <w:rPr>
          <w:sz w:val="28"/>
          <w:szCs w:val="28"/>
        </w:rPr>
      </w:pPr>
      <w:r w:rsidRPr="00DF69A2">
        <w:rPr>
          <w:sz w:val="28"/>
          <w:szCs w:val="28"/>
        </w:rPr>
        <w:t>постановлением администрации</w:t>
      </w:r>
    </w:p>
    <w:p w:rsidR="001A04C4" w:rsidRPr="00DF69A2" w:rsidRDefault="001A04C4" w:rsidP="001A04C4">
      <w:pPr>
        <w:widowControl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DF69A2">
        <w:rPr>
          <w:sz w:val="28"/>
          <w:szCs w:val="28"/>
        </w:rPr>
        <w:t>Чистоозерного района</w:t>
      </w:r>
    </w:p>
    <w:p w:rsidR="001A04C4" w:rsidRPr="009509AE" w:rsidRDefault="001A04C4" w:rsidP="001A04C4">
      <w:pPr>
        <w:widowControl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о</w:t>
      </w:r>
      <w:r w:rsidRPr="00DF69A2">
        <w:rPr>
          <w:sz w:val="28"/>
          <w:szCs w:val="28"/>
        </w:rPr>
        <w:t>т  .201</w:t>
      </w:r>
      <w:r w:rsidR="00B94703">
        <w:rPr>
          <w:sz w:val="28"/>
          <w:szCs w:val="28"/>
        </w:rPr>
        <w:t>7</w:t>
      </w:r>
      <w:r w:rsidRPr="00DF69A2">
        <w:rPr>
          <w:sz w:val="28"/>
          <w:szCs w:val="28"/>
        </w:rPr>
        <w:t xml:space="preserve"> №</w:t>
      </w:r>
      <w:r>
        <w:t xml:space="preserve"> </w:t>
      </w:r>
    </w:p>
    <w:p w:rsidR="001A04C4" w:rsidRDefault="001A04C4" w:rsidP="001A04C4">
      <w:pPr>
        <w:widowControl w:val="0"/>
        <w:adjustRightInd w:val="0"/>
        <w:jc w:val="right"/>
        <w:rPr>
          <w:b/>
          <w:sz w:val="32"/>
          <w:szCs w:val="32"/>
        </w:rPr>
      </w:pPr>
    </w:p>
    <w:p w:rsidR="001A04C4" w:rsidRDefault="001A04C4" w:rsidP="001A04C4">
      <w:pPr>
        <w:widowControl w:val="0"/>
        <w:adjustRightInd w:val="0"/>
        <w:jc w:val="right"/>
        <w:rPr>
          <w:b/>
          <w:sz w:val="32"/>
          <w:szCs w:val="32"/>
        </w:rPr>
      </w:pPr>
    </w:p>
    <w:p w:rsidR="001A04C4" w:rsidRDefault="001A04C4" w:rsidP="001A04C4">
      <w:pPr>
        <w:widowControl w:val="0"/>
        <w:adjustRightInd w:val="0"/>
        <w:jc w:val="right"/>
        <w:rPr>
          <w:b/>
          <w:sz w:val="32"/>
          <w:szCs w:val="32"/>
        </w:rPr>
      </w:pPr>
    </w:p>
    <w:p w:rsidR="001A04C4" w:rsidRDefault="001A04C4" w:rsidP="001A04C4">
      <w:pPr>
        <w:widowControl w:val="0"/>
        <w:adjustRightInd w:val="0"/>
        <w:jc w:val="right"/>
        <w:rPr>
          <w:b/>
          <w:sz w:val="32"/>
          <w:szCs w:val="32"/>
        </w:rPr>
      </w:pPr>
    </w:p>
    <w:p w:rsidR="001A04C4" w:rsidRDefault="001A04C4" w:rsidP="001A04C4">
      <w:pPr>
        <w:widowControl w:val="0"/>
        <w:adjustRightInd w:val="0"/>
        <w:jc w:val="right"/>
        <w:rPr>
          <w:b/>
          <w:sz w:val="32"/>
          <w:szCs w:val="32"/>
        </w:rPr>
      </w:pPr>
    </w:p>
    <w:p w:rsidR="001A04C4" w:rsidRDefault="001A04C4" w:rsidP="001A04C4">
      <w:pPr>
        <w:widowControl w:val="0"/>
        <w:adjustRightInd w:val="0"/>
        <w:jc w:val="right"/>
        <w:rPr>
          <w:b/>
          <w:sz w:val="32"/>
          <w:szCs w:val="32"/>
        </w:rPr>
      </w:pPr>
    </w:p>
    <w:p w:rsidR="001A04C4" w:rsidRDefault="001A04C4" w:rsidP="001A04C4">
      <w:pPr>
        <w:widowControl w:val="0"/>
        <w:adjustRightInd w:val="0"/>
        <w:jc w:val="right"/>
        <w:rPr>
          <w:b/>
          <w:sz w:val="32"/>
          <w:szCs w:val="32"/>
        </w:rPr>
      </w:pPr>
    </w:p>
    <w:p w:rsidR="001A04C4" w:rsidRDefault="001A04C4" w:rsidP="001A04C4">
      <w:pPr>
        <w:widowControl w:val="0"/>
        <w:adjustRightInd w:val="0"/>
        <w:jc w:val="right"/>
        <w:rPr>
          <w:b/>
          <w:sz w:val="32"/>
          <w:szCs w:val="32"/>
        </w:rPr>
      </w:pPr>
    </w:p>
    <w:p w:rsidR="001A04C4" w:rsidRDefault="001A04C4" w:rsidP="001A04C4">
      <w:pPr>
        <w:widowControl w:val="0"/>
        <w:adjustRightInd w:val="0"/>
        <w:jc w:val="right"/>
        <w:rPr>
          <w:b/>
          <w:sz w:val="32"/>
          <w:szCs w:val="32"/>
        </w:rPr>
      </w:pPr>
    </w:p>
    <w:p w:rsidR="001A04C4" w:rsidRPr="00DF69A2" w:rsidRDefault="001A04C4" w:rsidP="001A04C4">
      <w:pPr>
        <w:widowControl w:val="0"/>
        <w:adjustRightInd w:val="0"/>
        <w:jc w:val="center"/>
        <w:rPr>
          <w:b/>
          <w:sz w:val="40"/>
          <w:szCs w:val="40"/>
        </w:rPr>
      </w:pPr>
      <w:r w:rsidRPr="00DF69A2">
        <w:rPr>
          <w:b/>
          <w:sz w:val="40"/>
          <w:szCs w:val="40"/>
        </w:rPr>
        <w:t>Прогноз</w:t>
      </w:r>
    </w:p>
    <w:p w:rsidR="001A04C4" w:rsidRPr="00DF69A2" w:rsidRDefault="001A04C4" w:rsidP="001A04C4">
      <w:pPr>
        <w:widowControl w:val="0"/>
        <w:adjustRightInd w:val="0"/>
        <w:jc w:val="center"/>
        <w:rPr>
          <w:b/>
          <w:sz w:val="40"/>
          <w:szCs w:val="40"/>
        </w:rPr>
      </w:pPr>
      <w:r w:rsidRPr="00DF69A2">
        <w:rPr>
          <w:b/>
          <w:sz w:val="40"/>
          <w:szCs w:val="40"/>
        </w:rPr>
        <w:t>социально-экономического развития Чистоозерного района Новосибирской области</w:t>
      </w:r>
    </w:p>
    <w:p w:rsidR="001A04C4" w:rsidRDefault="001A04C4" w:rsidP="001A04C4">
      <w:pPr>
        <w:widowControl w:val="0"/>
        <w:adjustRightInd w:val="0"/>
        <w:jc w:val="center"/>
        <w:rPr>
          <w:b/>
          <w:sz w:val="40"/>
          <w:szCs w:val="40"/>
        </w:rPr>
      </w:pPr>
      <w:r w:rsidRPr="00DF69A2">
        <w:rPr>
          <w:b/>
          <w:sz w:val="40"/>
          <w:szCs w:val="40"/>
        </w:rPr>
        <w:t>на 201</w:t>
      </w:r>
      <w:r>
        <w:rPr>
          <w:b/>
          <w:sz w:val="40"/>
          <w:szCs w:val="40"/>
        </w:rPr>
        <w:t>8</w:t>
      </w:r>
      <w:r w:rsidRPr="00DF69A2">
        <w:rPr>
          <w:b/>
          <w:sz w:val="40"/>
          <w:szCs w:val="40"/>
        </w:rPr>
        <w:t xml:space="preserve"> год и плановый период 201</w:t>
      </w:r>
      <w:r>
        <w:rPr>
          <w:b/>
          <w:sz w:val="40"/>
          <w:szCs w:val="40"/>
        </w:rPr>
        <w:t>9</w:t>
      </w:r>
      <w:r w:rsidRPr="00DF69A2">
        <w:rPr>
          <w:b/>
          <w:sz w:val="40"/>
          <w:szCs w:val="40"/>
        </w:rPr>
        <w:t xml:space="preserve"> и 20</w:t>
      </w:r>
      <w:r>
        <w:rPr>
          <w:b/>
          <w:sz w:val="40"/>
          <w:szCs w:val="40"/>
        </w:rPr>
        <w:t>20</w:t>
      </w:r>
      <w:r w:rsidRPr="00DF69A2">
        <w:rPr>
          <w:b/>
          <w:sz w:val="40"/>
          <w:szCs w:val="40"/>
        </w:rPr>
        <w:t xml:space="preserve"> годов</w:t>
      </w:r>
    </w:p>
    <w:p w:rsidR="001A04C4" w:rsidRDefault="001A04C4" w:rsidP="00C50D54">
      <w:pPr>
        <w:widowControl w:val="0"/>
        <w:adjustRightInd w:val="0"/>
        <w:jc w:val="right"/>
      </w:pPr>
    </w:p>
    <w:p w:rsidR="001A04C4" w:rsidRDefault="001A04C4" w:rsidP="00C50D54">
      <w:pPr>
        <w:widowControl w:val="0"/>
        <w:adjustRightInd w:val="0"/>
        <w:jc w:val="right"/>
      </w:pPr>
    </w:p>
    <w:p w:rsidR="001A04C4" w:rsidRDefault="001A04C4" w:rsidP="00C50D54">
      <w:pPr>
        <w:widowControl w:val="0"/>
        <w:adjustRightInd w:val="0"/>
        <w:jc w:val="right"/>
      </w:pPr>
    </w:p>
    <w:p w:rsidR="001A04C4" w:rsidRDefault="001A04C4" w:rsidP="00C50D54">
      <w:pPr>
        <w:widowControl w:val="0"/>
        <w:adjustRightInd w:val="0"/>
        <w:jc w:val="right"/>
      </w:pPr>
    </w:p>
    <w:p w:rsidR="001A04C4" w:rsidRDefault="001A04C4" w:rsidP="00C50D54">
      <w:pPr>
        <w:widowControl w:val="0"/>
        <w:adjustRightInd w:val="0"/>
        <w:jc w:val="right"/>
      </w:pPr>
    </w:p>
    <w:p w:rsidR="001A04C4" w:rsidRDefault="001A04C4" w:rsidP="00C50D54">
      <w:pPr>
        <w:widowControl w:val="0"/>
        <w:adjustRightInd w:val="0"/>
        <w:jc w:val="right"/>
      </w:pPr>
    </w:p>
    <w:p w:rsidR="001A04C4" w:rsidRDefault="001A04C4" w:rsidP="00C50D54">
      <w:pPr>
        <w:widowControl w:val="0"/>
        <w:adjustRightInd w:val="0"/>
        <w:jc w:val="right"/>
      </w:pPr>
    </w:p>
    <w:p w:rsidR="001A04C4" w:rsidRDefault="001A04C4" w:rsidP="00C50D54">
      <w:pPr>
        <w:widowControl w:val="0"/>
        <w:adjustRightInd w:val="0"/>
        <w:jc w:val="right"/>
      </w:pPr>
    </w:p>
    <w:p w:rsidR="001A04C4" w:rsidRDefault="001A04C4" w:rsidP="00C50D54">
      <w:pPr>
        <w:widowControl w:val="0"/>
        <w:adjustRightInd w:val="0"/>
        <w:jc w:val="right"/>
      </w:pPr>
    </w:p>
    <w:p w:rsidR="001A04C4" w:rsidRDefault="001A04C4" w:rsidP="00C50D54">
      <w:pPr>
        <w:widowControl w:val="0"/>
        <w:adjustRightInd w:val="0"/>
        <w:jc w:val="right"/>
      </w:pPr>
    </w:p>
    <w:p w:rsidR="001A04C4" w:rsidRDefault="001A04C4" w:rsidP="00C50D54">
      <w:pPr>
        <w:widowControl w:val="0"/>
        <w:adjustRightInd w:val="0"/>
        <w:jc w:val="right"/>
      </w:pPr>
    </w:p>
    <w:p w:rsidR="001A04C4" w:rsidRDefault="001A04C4" w:rsidP="00C50D54">
      <w:pPr>
        <w:widowControl w:val="0"/>
        <w:adjustRightInd w:val="0"/>
        <w:jc w:val="right"/>
      </w:pPr>
    </w:p>
    <w:p w:rsidR="001A04C4" w:rsidRDefault="001A04C4" w:rsidP="00C50D54">
      <w:pPr>
        <w:widowControl w:val="0"/>
        <w:adjustRightInd w:val="0"/>
        <w:jc w:val="right"/>
      </w:pPr>
    </w:p>
    <w:p w:rsidR="001A04C4" w:rsidRDefault="001A04C4" w:rsidP="00C50D54">
      <w:pPr>
        <w:widowControl w:val="0"/>
        <w:adjustRightInd w:val="0"/>
        <w:jc w:val="right"/>
      </w:pPr>
    </w:p>
    <w:p w:rsidR="001A04C4" w:rsidRDefault="001A04C4" w:rsidP="00C50D54">
      <w:pPr>
        <w:widowControl w:val="0"/>
        <w:adjustRightInd w:val="0"/>
        <w:jc w:val="right"/>
      </w:pPr>
    </w:p>
    <w:p w:rsidR="001A04C4" w:rsidRDefault="001A04C4" w:rsidP="00C50D54">
      <w:pPr>
        <w:widowControl w:val="0"/>
        <w:adjustRightInd w:val="0"/>
        <w:jc w:val="right"/>
      </w:pPr>
    </w:p>
    <w:p w:rsidR="001A04C4" w:rsidRDefault="001A04C4" w:rsidP="00C50D54">
      <w:pPr>
        <w:widowControl w:val="0"/>
        <w:adjustRightInd w:val="0"/>
        <w:jc w:val="right"/>
      </w:pPr>
    </w:p>
    <w:p w:rsidR="001A04C4" w:rsidRDefault="001A04C4" w:rsidP="00C50D54">
      <w:pPr>
        <w:widowControl w:val="0"/>
        <w:adjustRightInd w:val="0"/>
        <w:jc w:val="right"/>
      </w:pPr>
    </w:p>
    <w:p w:rsidR="001A04C4" w:rsidRDefault="001A04C4" w:rsidP="00C50D54">
      <w:pPr>
        <w:widowControl w:val="0"/>
        <w:adjustRightInd w:val="0"/>
        <w:jc w:val="right"/>
      </w:pPr>
    </w:p>
    <w:p w:rsidR="001A04C4" w:rsidRDefault="001A04C4" w:rsidP="00C50D54">
      <w:pPr>
        <w:widowControl w:val="0"/>
        <w:adjustRightInd w:val="0"/>
        <w:jc w:val="right"/>
      </w:pPr>
    </w:p>
    <w:p w:rsidR="001A04C4" w:rsidRDefault="001A04C4" w:rsidP="00C50D54">
      <w:pPr>
        <w:widowControl w:val="0"/>
        <w:adjustRightInd w:val="0"/>
        <w:jc w:val="right"/>
      </w:pPr>
    </w:p>
    <w:p w:rsidR="001A04C4" w:rsidRDefault="001A04C4" w:rsidP="00C50D54">
      <w:pPr>
        <w:widowControl w:val="0"/>
        <w:adjustRightInd w:val="0"/>
        <w:jc w:val="right"/>
      </w:pPr>
    </w:p>
    <w:p w:rsidR="001A04C4" w:rsidRDefault="001A04C4" w:rsidP="00C50D54">
      <w:pPr>
        <w:widowControl w:val="0"/>
        <w:adjustRightInd w:val="0"/>
        <w:jc w:val="right"/>
      </w:pPr>
    </w:p>
    <w:p w:rsidR="001A04C4" w:rsidRDefault="001A04C4" w:rsidP="00C50D54">
      <w:pPr>
        <w:widowControl w:val="0"/>
        <w:adjustRightInd w:val="0"/>
        <w:jc w:val="right"/>
      </w:pPr>
    </w:p>
    <w:p w:rsidR="001A04C4" w:rsidRDefault="001A04C4" w:rsidP="00C50D54">
      <w:pPr>
        <w:widowControl w:val="0"/>
        <w:adjustRightInd w:val="0"/>
        <w:jc w:val="right"/>
      </w:pPr>
    </w:p>
    <w:p w:rsidR="001A04C4" w:rsidRDefault="001A04C4" w:rsidP="00C50D54">
      <w:pPr>
        <w:widowControl w:val="0"/>
        <w:adjustRightInd w:val="0"/>
        <w:jc w:val="right"/>
      </w:pPr>
    </w:p>
    <w:p w:rsidR="001A04C4" w:rsidRDefault="001A04C4" w:rsidP="00C50D54">
      <w:pPr>
        <w:widowControl w:val="0"/>
        <w:adjustRightInd w:val="0"/>
        <w:jc w:val="right"/>
      </w:pPr>
    </w:p>
    <w:p w:rsidR="001A04C4" w:rsidRDefault="001A04C4" w:rsidP="00C50D54">
      <w:pPr>
        <w:widowControl w:val="0"/>
        <w:adjustRightInd w:val="0"/>
        <w:jc w:val="right"/>
      </w:pPr>
    </w:p>
    <w:p w:rsidR="0054210C" w:rsidRDefault="009E026C" w:rsidP="00EA4F46">
      <w:pPr>
        <w:pStyle w:val="ad"/>
        <w:ind w:left="0" w:firstLine="851"/>
        <w:jc w:val="both"/>
      </w:pPr>
      <w:r w:rsidRPr="00741231">
        <w:lastRenderedPageBreak/>
        <w:t xml:space="preserve">Прогноз социально-экономического развития </w:t>
      </w:r>
      <w:r>
        <w:t xml:space="preserve">Чистоозерного района </w:t>
      </w:r>
      <w:r w:rsidRPr="00741231">
        <w:t>Новосибирской области на</w:t>
      </w:r>
      <w:r>
        <w:t> </w:t>
      </w:r>
      <w:r w:rsidRPr="00741231">
        <w:t>201</w:t>
      </w:r>
      <w:r>
        <w:t>8</w:t>
      </w:r>
      <w:r w:rsidRPr="00741231">
        <w:t xml:space="preserve"> год и плановый период 201</w:t>
      </w:r>
      <w:r>
        <w:t>9</w:t>
      </w:r>
      <w:r w:rsidRPr="00741231">
        <w:t xml:space="preserve"> и 20</w:t>
      </w:r>
      <w:r>
        <w:t>20</w:t>
      </w:r>
      <w:r w:rsidRPr="00741231">
        <w:t xml:space="preserve"> годов</w:t>
      </w:r>
      <w:r w:rsidR="00330D13">
        <w:t xml:space="preserve"> (далее прогноз на 2018-2020 годы)</w:t>
      </w:r>
      <w:r w:rsidRPr="00741231">
        <w:t xml:space="preserve"> </w:t>
      </w:r>
      <w:r w:rsidR="00330D13">
        <w:t>сформирован</w:t>
      </w:r>
      <w:r w:rsidRPr="00741231">
        <w:t xml:space="preserve"> в соответствии с</w:t>
      </w:r>
      <w:r>
        <w:t> </w:t>
      </w:r>
      <w:r w:rsidRPr="00741231">
        <w:t xml:space="preserve">порядком разработки и корректировки прогноза социально-экономического развития </w:t>
      </w:r>
      <w:r>
        <w:t xml:space="preserve">Чистоозерного района </w:t>
      </w:r>
      <w:r w:rsidRPr="00741231">
        <w:t xml:space="preserve">Новосибирской области на среднесрочный период, утвержденным постановлением </w:t>
      </w:r>
      <w:r>
        <w:t>Администрации Чистоозерного района</w:t>
      </w:r>
      <w:r w:rsidRPr="00741231">
        <w:t xml:space="preserve"> от </w:t>
      </w:r>
      <w:r>
        <w:t>30</w:t>
      </w:r>
      <w:r w:rsidRPr="00741231">
        <w:t xml:space="preserve">.12.2015 </w:t>
      </w:r>
      <w:r>
        <w:t>№ 836.</w:t>
      </w:r>
      <w:r w:rsidR="0054210C">
        <w:t xml:space="preserve"> </w:t>
      </w:r>
      <w:r>
        <w:t xml:space="preserve"> </w:t>
      </w:r>
      <w:r w:rsidR="0054210C">
        <w:t xml:space="preserve">Документ </w:t>
      </w:r>
      <w:r w:rsidR="00EA4F46">
        <w:t>разработан на основе анализа сложившейся ситуации в экономике и социальной сфере муниципалитета, тенденций ее развития с учетом экономической обстановки в регионе и стране в целом. Во внимание приняты основные параметры прогноза социально-экономического развития Новосибирской области на 2018 год и плановый период 2019 и 2020 годов</w:t>
      </w:r>
      <w:r w:rsidR="0054210C">
        <w:t>, одобренного распоряжением Правительства Новосибирской области от 03.10.2017 № 398-рп.</w:t>
      </w:r>
      <w:r w:rsidR="00EA4F46">
        <w:t xml:space="preserve"> </w:t>
      </w:r>
    </w:p>
    <w:p w:rsidR="00330D13" w:rsidRDefault="00330D13" w:rsidP="00330D13">
      <w:pPr>
        <w:pStyle w:val="ad"/>
        <w:ind w:left="0" w:firstLine="851"/>
        <w:jc w:val="both"/>
      </w:pPr>
      <w:r w:rsidRPr="00206DF9">
        <w:t>В основу прогноза на 201</w:t>
      </w:r>
      <w:r>
        <w:t>8</w:t>
      </w:r>
      <w:r w:rsidRPr="00206DF9">
        <w:t>-20</w:t>
      </w:r>
      <w:r>
        <w:t>20</w:t>
      </w:r>
      <w:r w:rsidRPr="00206DF9">
        <w:t xml:space="preserve"> годы были положены следующие документы и материалы: </w:t>
      </w:r>
      <w:r>
        <w:t>информации и отчеты структурных подразделений администрации района, данные хозяйствующих субъектов и органов государственной статистики, сводные отчеты об итогах социально-экономического развития Чистоозерного района за 2015-2016 годы, 9 месяцев 2017 года.</w:t>
      </w:r>
    </w:p>
    <w:p w:rsidR="00330D13" w:rsidRDefault="00330D13" w:rsidP="00330D13">
      <w:pPr>
        <w:pStyle w:val="ad"/>
        <w:ind w:left="0" w:firstLine="851"/>
        <w:jc w:val="both"/>
      </w:pPr>
    </w:p>
    <w:p w:rsidR="00330D13" w:rsidRPr="00330D13" w:rsidRDefault="00330D13" w:rsidP="00330D13">
      <w:pPr>
        <w:pStyle w:val="a5"/>
        <w:numPr>
          <w:ilvl w:val="0"/>
          <w:numId w:val="28"/>
        </w:numPr>
        <w:jc w:val="center"/>
        <w:rPr>
          <w:b/>
          <w:i/>
          <w:sz w:val="28"/>
          <w:szCs w:val="28"/>
        </w:rPr>
      </w:pPr>
      <w:bookmarkStart w:id="0" w:name="_Toc460227788"/>
      <w:bookmarkStart w:id="1" w:name="_Toc490581216"/>
      <w:r w:rsidRPr="00330D13">
        <w:rPr>
          <w:b/>
          <w:i/>
          <w:sz w:val="28"/>
          <w:szCs w:val="28"/>
        </w:rPr>
        <w:t>Оценка достигнутого уровня социально-экономического развития Чистоозерного района Новосибирской области за период 2015-2017 годов</w:t>
      </w:r>
      <w:bookmarkEnd w:id="0"/>
      <w:bookmarkEnd w:id="1"/>
      <w:r w:rsidRPr="00330D13">
        <w:rPr>
          <w:b/>
          <w:i/>
          <w:sz w:val="28"/>
          <w:szCs w:val="28"/>
        </w:rPr>
        <w:t>.</w:t>
      </w:r>
    </w:p>
    <w:p w:rsidR="00E428F6" w:rsidRDefault="00E428F6" w:rsidP="00E428F6">
      <w:pPr>
        <w:pStyle w:val="a5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Три последних </w:t>
      </w:r>
      <w:r w:rsidRPr="00E428F6">
        <w:rPr>
          <w:sz w:val="28"/>
          <w:szCs w:val="28"/>
        </w:rPr>
        <w:t>года район рабо</w:t>
      </w:r>
      <w:r>
        <w:rPr>
          <w:sz w:val="28"/>
          <w:szCs w:val="28"/>
        </w:rPr>
        <w:t>тает</w:t>
      </w:r>
      <w:r w:rsidRPr="00E428F6">
        <w:rPr>
          <w:sz w:val="28"/>
          <w:szCs w:val="28"/>
        </w:rPr>
        <w:t xml:space="preserve"> в условиях сложной экономической ситуации, ограниченности финансовых ресурсов. </w:t>
      </w:r>
      <w:r w:rsidR="006B293D">
        <w:rPr>
          <w:sz w:val="28"/>
          <w:szCs w:val="28"/>
        </w:rPr>
        <w:t xml:space="preserve"> В 2017 году в экономике района зафиксированы положительные изменения: п</w:t>
      </w:r>
      <w:r w:rsidRPr="00E428F6">
        <w:rPr>
          <w:sz w:val="28"/>
          <w:szCs w:val="28"/>
        </w:rPr>
        <w:t xml:space="preserve">о сравнению с предыдущим годом оживилось промышленное производство, </w:t>
      </w:r>
      <w:r w:rsidR="006B293D">
        <w:rPr>
          <w:sz w:val="28"/>
          <w:szCs w:val="28"/>
        </w:rPr>
        <w:t xml:space="preserve">строительство, </w:t>
      </w:r>
      <w:r w:rsidRPr="00E428F6">
        <w:rPr>
          <w:sz w:val="28"/>
          <w:szCs w:val="28"/>
        </w:rPr>
        <w:t>рост показывает сфера услуг.</w:t>
      </w:r>
      <w:r w:rsidR="002A4E11">
        <w:rPr>
          <w:sz w:val="28"/>
          <w:szCs w:val="28"/>
        </w:rPr>
        <w:t xml:space="preserve"> Имеет место </w:t>
      </w:r>
      <w:r w:rsidR="002A4E11" w:rsidRPr="004D611E">
        <w:rPr>
          <w:sz w:val="28"/>
          <w:szCs w:val="28"/>
        </w:rPr>
        <w:t>увеличение уровня инвестирования в экономику и социальную сферу района</w:t>
      </w:r>
      <w:r w:rsidR="00DD34D9">
        <w:rPr>
          <w:sz w:val="28"/>
          <w:szCs w:val="28"/>
        </w:rPr>
        <w:t>.</w:t>
      </w:r>
    </w:p>
    <w:p w:rsidR="002A4E11" w:rsidRPr="00E428F6" w:rsidRDefault="002A4E11" w:rsidP="00E428F6">
      <w:pPr>
        <w:pStyle w:val="a5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Обобщающий экономический показатель – валовой районный продукт по итогам 2017 года  оценивается на уровне 4349,6</w:t>
      </w:r>
      <w:r w:rsidRPr="004D611E">
        <w:rPr>
          <w:sz w:val="28"/>
          <w:szCs w:val="28"/>
        </w:rPr>
        <w:t xml:space="preserve"> млн. рублей или 9</w:t>
      </w:r>
      <w:r>
        <w:rPr>
          <w:sz w:val="28"/>
          <w:szCs w:val="28"/>
        </w:rPr>
        <w:t>7</w:t>
      </w:r>
      <w:r w:rsidRPr="004D611E">
        <w:rPr>
          <w:sz w:val="28"/>
          <w:szCs w:val="28"/>
        </w:rPr>
        <w:t>% аналогичного показателя 2016 года в  сопоставимой оценке</w:t>
      </w:r>
      <w:r>
        <w:rPr>
          <w:sz w:val="28"/>
          <w:szCs w:val="28"/>
        </w:rPr>
        <w:t>.</w:t>
      </w:r>
    </w:p>
    <w:p w:rsidR="00EA4F46" w:rsidRDefault="00EA4F46" w:rsidP="00EA4F46">
      <w:pPr>
        <w:pStyle w:val="ad"/>
        <w:ind w:left="0" w:firstLine="851"/>
        <w:jc w:val="both"/>
      </w:pPr>
      <w:r>
        <w:t xml:space="preserve">Основополагающей отраслью экономики Чистоозерного района является </w:t>
      </w:r>
      <w:r w:rsidRPr="002A4E11">
        <w:t>сельское хозяйство.</w:t>
      </w:r>
      <w:r>
        <w:t xml:space="preserve"> В валовом районном продукте доля данного сегмента составляет 3</w:t>
      </w:r>
      <w:r w:rsidR="007672B4">
        <w:t>0</w:t>
      </w:r>
      <w:r>
        <w:t xml:space="preserve">%. </w:t>
      </w:r>
    </w:p>
    <w:p w:rsidR="00EA4F46" w:rsidRDefault="00EA4F46" w:rsidP="00EA4F46">
      <w:pPr>
        <w:pStyle w:val="afd"/>
        <w:ind w:firstLine="0"/>
        <w:jc w:val="both"/>
      </w:pPr>
      <w:r>
        <w:t>По предварительной оценке в  текущем году всеми категориями хозяйств будет произведено сельскохозяйственной продукции в объеме 12</w:t>
      </w:r>
      <w:r w:rsidR="007672B4">
        <w:t>91,1</w:t>
      </w:r>
      <w:r>
        <w:t xml:space="preserve"> млн. рублей или 9</w:t>
      </w:r>
      <w:r w:rsidR="007672B4">
        <w:t>2</w:t>
      </w:r>
      <w:r>
        <w:t xml:space="preserve">% к уровню 2016 года в сопоставимых ценах. </w:t>
      </w:r>
      <w:r w:rsidR="00DD34D9">
        <w:t>Допущено</w:t>
      </w:r>
      <w:r>
        <w:t xml:space="preserve"> сокращение производства продукции растениеводства: валовой сбор </w:t>
      </w:r>
      <w:r w:rsidR="00DD34D9">
        <w:t>зерновых и зернобобовых культур</w:t>
      </w:r>
      <w:r>
        <w:t xml:space="preserve"> </w:t>
      </w:r>
      <w:r w:rsidR="00DD34D9">
        <w:t>составил</w:t>
      </w:r>
      <w:r>
        <w:t xml:space="preserve"> </w:t>
      </w:r>
      <w:r w:rsidR="007672B4">
        <w:t>82,2</w:t>
      </w:r>
      <w:r>
        <w:t xml:space="preserve"> тыс. тонн - </w:t>
      </w:r>
      <w:r w:rsidR="007672B4">
        <w:t>96</w:t>
      </w:r>
      <w:r>
        <w:t xml:space="preserve">% показателя предыдущего года (урожайность </w:t>
      </w:r>
      <w:r w:rsidR="007672B4">
        <w:t>13,3</w:t>
      </w:r>
      <w:r>
        <w:t xml:space="preserve"> ц/га против 14,2 в 2016 г.). Данная ситуация является результатом сложившихся неблагоприятных агрометеорологических условий, </w:t>
      </w:r>
      <w:r w:rsidRPr="00FA4E55">
        <w:rPr>
          <w:bCs/>
        </w:rPr>
        <w:t xml:space="preserve"> </w:t>
      </w:r>
      <w:r w:rsidRPr="001C05DA">
        <w:rPr>
          <w:bCs/>
        </w:rPr>
        <w:t>весенней засухи,</w:t>
      </w:r>
      <w:r>
        <w:rPr>
          <w:bCs/>
        </w:rPr>
        <w:t xml:space="preserve"> вследствие которой</w:t>
      </w:r>
      <w:r w:rsidRPr="001C05DA">
        <w:rPr>
          <w:bCs/>
        </w:rPr>
        <w:t xml:space="preserve"> растения не распустились и  произошло </w:t>
      </w:r>
      <w:r w:rsidRPr="001C05DA">
        <w:rPr>
          <w:bCs/>
        </w:rPr>
        <w:lastRenderedPageBreak/>
        <w:t>слабое кущение посевов</w:t>
      </w:r>
      <w:r>
        <w:rPr>
          <w:bCs/>
        </w:rPr>
        <w:t>.</w:t>
      </w:r>
      <w:r w:rsidR="007672B4" w:rsidRPr="007672B4">
        <w:t xml:space="preserve"> </w:t>
      </w:r>
      <w:r w:rsidR="007672B4" w:rsidRPr="00012E17">
        <w:t xml:space="preserve">На темпы </w:t>
      </w:r>
      <w:r w:rsidR="007672B4">
        <w:t xml:space="preserve">уборочных </w:t>
      </w:r>
      <w:r w:rsidR="007672B4" w:rsidRPr="00012E17">
        <w:t>работ отрицательно</w:t>
      </w:r>
      <w:r w:rsidR="007672B4" w:rsidRPr="0089060D">
        <w:t xml:space="preserve"> повлияли выпавшие в первой декаде сентября обильн</w:t>
      </w:r>
      <w:r w:rsidR="007672B4">
        <w:t xml:space="preserve">ые осадки более чем в 3 раза превысившие норму. </w:t>
      </w:r>
      <w:r>
        <w:rPr>
          <w:bCs/>
        </w:rPr>
        <w:t xml:space="preserve"> Кроме того, снижение поголовья коров </w:t>
      </w:r>
      <w:r w:rsidR="007672B4">
        <w:rPr>
          <w:bCs/>
        </w:rPr>
        <w:t>(</w:t>
      </w:r>
      <w:r>
        <w:rPr>
          <w:bCs/>
        </w:rPr>
        <w:t>в сельхозпредприятиях и личных подсобных хозяйствах населения</w:t>
      </w:r>
      <w:r w:rsidR="007672B4">
        <w:rPr>
          <w:bCs/>
        </w:rPr>
        <w:t>) и уменьшение их продуктивности</w:t>
      </w:r>
      <w:r>
        <w:rPr>
          <w:bCs/>
        </w:rPr>
        <w:t xml:space="preserve"> привел</w:t>
      </w:r>
      <w:r w:rsidR="007672B4">
        <w:rPr>
          <w:bCs/>
        </w:rPr>
        <w:t>и</w:t>
      </w:r>
      <w:r>
        <w:rPr>
          <w:bCs/>
        </w:rPr>
        <w:t xml:space="preserve"> к сокращению</w:t>
      </w:r>
      <w:r>
        <w:t xml:space="preserve"> валового производства молока (предварительно на </w:t>
      </w:r>
      <w:r w:rsidR="007672B4">
        <w:t>9</w:t>
      </w:r>
      <w:r>
        <w:t>%).</w:t>
      </w:r>
    </w:p>
    <w:p w:rsidR="00707ECA" w:rsidRPr="00707ECA" w:rsidRDefault="00EA4F46" w:rsidP="00707ECA">
      <w:pPr>
        <w:ind w:firstLine="851"/>
        <w:jc w:val="both"/>
        <w:rPr>
          <w:sz w:val="28"/>
          <w:szCs w:val="28"/>
        </w:rPr>
      </w:pPr>
      <w:r w:rsidRPr="00707ECA">
        <w:rPr>
          <w:sz w:val="28"/>
          <w:szCs w:val="28"/>
        </w:rPr>
        <w:t xml:space="preserve">Положение дел в сельскохозяйственной отрасли во многом определяет вектор развития промышленного производства Чистоозерного района. </w:t>
      </w:r>
      <w:r w:rsidR="002B17BC" w:rsidRPr="00707ECA">
        <w:rPr>
          <w:color w:val="000000"/>
          <w:sz w:val="28"/>
          <w:szCs w:val="28"/>
          <w:shd w:val="clear" w:color="auto" w:fill="FFFFFF"/>
        </w:rPr>
        <w:t xml:space="preserve">Основная часть промышленной деятельности   сосредоточена на предприятиях пищевой и перерабатывающей промышленности. Хозяйствующие субъекты, ведущие деятельность по производству пищевых продуктов  специализируются на мясной, молочной, хлебобулочной, кондитерской, мукомольной продукции. </w:t>
      </w:r>
      <w:r w:rsidRPr="00707ECA">
        <w:rPr>
          <w:sz w:val="28"/>
          <w:szCs w:val="28"/>
        </w:rPr>
        <w:t>Предприятия пищевой и перерабатывающей промышленности в большей степени работают с сырьем местного производства. Как и сельское хозяйство, данный сектор экономики  показывает нестабильное развитие. Если, в 2015 году физический объем  промышленной продукции сократился на  6%, то по итогам 2016 года зафиксирован темп роста в сопоставимой оценке 106%.</w:t>
      </w:r>
      <w:r w:rsidR="002B17BC" w:rsidRPr="00707ECA">
        <w:rPr>
          <w:sz w:val="28"/>
          <w:szCs w:val="28"/>
        </w:rPr>
        <w:t xml:space="preserve"> </w:t>
      </w:r>
      <w:r w:rsidRPr="00707ECA">
        <w:rPr>
          <w:sz w:val="28"/>
          <w:szCs w:val="28"/>
        </w:rPr>
        <w:t xml:space="preserve"> В текущем </w:t>
      </w:r>
      <w:r w:rsidR="002B17BC" w:rsidRPr="00707ECA">
        <w:rPr>
          <w:sz w:val="28"/>
          <w:szCs w:val="28"/>
        </w:rPr>
        <w:t xml:space="preserve">году </w:t>
      </w:r>
      <w:r w:rsidRPr="00707ECA">
        <w:rPr>
          <w:sz w:val="28"/>
          <w:szCs w:val="28"/>
        </w:rPr>
        <w:t xml:space="preserve"> оборот промышленности  </w:t>
      </w:r>
      <w:r w:rsidR="00DD34D9">
        <w:rPr>
          <w:sz w:val="28"/>
          <w:szCs w:val="28"/>
        </w:rPr>
        <w:t>ожидается в объеме 354,9</w:t>
      </w:r>
      <w:r w:rsidR="002B17BC" w:rsidRPr="00707ECA">
        <w:rPr>
          <w:sz w:val="28"/>
          <w:szCs w:val="28"/>
        </w:rPr>
        <w:t xml:space="preserve"> млн. рублей</w:t>
      </w:r>
      <w:r w:rsidR="00707ECA" w:rsidRPr="00707ECA">
        <w:rPr>
          <w:sz w:val="28"/>
          <w:szCs w:val="28"/>
        </w:rPr>
        <w:t xml:space="preserve"> -102,5% значения прошлого года.</w:t>
      </w:r>
      <w:r w:rsidRPr="00707ECA">
        <w:rPr>
          <w:sz w:val="28"/>
          <w:szCs w:val="28"/>
        </w:rPr>
        <w:t xml:space="preserve"> </w:t>
      </w:r>
      <w:r w:rsidR="00707ECA" w:rsidRPr="00707ECA">
        <w:rPr>
          <w:sz w:val="28"/>
          <w:szCs w:val="28"/>
        </w:rPr>
        <w:t>Положительная динамика консолидированного оборота промышленности района достигнута благодаря наращиванию объемов  производства, на таких предприятиях, как  ООО «Чистоозерное производственное объединение», ОАО «Чистоозерное</w:t>
      </w:r>
      <w:r w:rsidR="00707ECA" w:rsidRPr="00851753">
        <w:rPr>
          <w:sz w:val="28"/>
          <w:szCs w:val="28"/>
        </w:rPr>
        <w:t xml:space="preserve"> ХПП» и ООО «Восток».</w:t>
      </w:r>
      <w:r w:rsidR="00DD34D9">
        <w:rPr>
          <w:sz w:val="28"/>
          <w:szCs w:val="28"/>
        </w:rPr>
        <w:t xml:space="preserve"> Следует отметить, что ООО «Восток» - новое предприятие, начавшее хозяйственную деятельность в 2016 году (специализация – хлебобулочные изделия).</w:t>
      </w:r>
      <w:r w:rsidR="00707ECA">
        <w:rPr>
          <w:sz w:val="28"/>
          <w:szCs w:val="28"/>
        </w:rPr>
        <w:t xml:space="preserve"> Существенный вклад в развитие  промышленности района вносит </w:t>
      </w:r>
      <w:r w:rsidR="00707ECA" w:rsidRPr="00707ECA">
        <w:rPr>
          <w:sz w:val="28"/>
          <w:szCs w:val="28"/>
        </w:rPr>
        <w:t>ОАО «Мясокомбинат Чистоозерный»</w:t>
      </w:r>
      <w:r w:rsidR="00707ECA">
        <w:rPr>
          <w:sz w:val="28"/>
          <w:szCs w:val="28"/>
        </w:rPr>
        <w:t>, заметно нарастившее в отчетном периоде объемы переработки.</w:t>
      </w:r>
      <w:r w:rsidR="00707ECA" w:rsidRPr="00707ECA">
        <w:rPr>
          <w:sz w:val="28"/>
          <w:szCs w:val="28"/>
        </w:rPr>
        <w:t xml:space="preserve"> </w:t>
      </w:r>
      <w:r w:rsidR="00707ECA" w:rsidRPr="00707ECA">
        <w:rPr>
          <w:szCs w:val="28"/>
        </w:rPr>
        <w:t xml:space="preserve"> </w:t>
      </w:r>
    </w:p>
    <w:p w:rsidR="006C263E" w:rsidRDefault="00EA4F46" w:rsidP="006017C4">
      <w:pPr>
        <w:pStyle w:val="23"/>
        <w:spacing w:after="0" w:line="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C7531">
        <w:rPr>
          <w:rFonts w:ascii="Times New Roman" w:hAnsi="Times New Roman"/>
          <w:sz w:val="28"/>
          <w:szCs w:val="28"/>
        </w:rPr>
        <w:t xml:space="preserve">В </w:t>
      </w:r>
      <w:r w:rsidR="002B5BD9">
        <w:rPr>
          <w:rFonts w:ascii="Times New Roman" w:hAnsi="Times New Roman"/>
          <w:sz w:val="28"/>
          <w:szCs w:val="28"/>
        </w:rPr>
        <w:t xml:space="preserve">2015-2016 годах </w:t>
      </w:r>
      <w:r w:rsidRPr="00AC7531">
        <w:rPr>
          <w:rFonts w:ascii="Times New Roman" w:hAnsi="Times New Roman"/>
          <w:sz w:val="28"/>
          <w:szCs w:val="28"/>
        </w:rPr>
        <w:t>фиксир</w:t>
      </w:r>
      <w:r w:rsidR="002B5BD9">
        <w:rPr>
          <w:rFonts w:ascii="Times New Roman" w:hAnsi="Times New Roman"/>
          <w:sz w:val="28"/>
          <w:szCs w:val="28"/>
        </w:rPr>
        <w:t>овалась</w:t>
      </w:r>
      <w:r w:rsidRPr="00AC7531">
        <w:rPr>
          <w:rFonts w:ascii="Times New Roman" w:hAnsi="Times New Roman"/>
          <w:sz w:val="28"/>
          <w:szCs w:val="28"/>
        </w:rPr>
        <w:t xml:space="preserve"> отрицательная динамика </w:t>
      </w:r>
      <w:r>
        <w:rPr>
          <w:rFonts w:ascii="Times New Roman" w:hAnsi="Times New Roman"/>
          <w:sz w:val="28"/>
          <w:szCs w:val="28"/>
        </w:rPr>
        <w:t xml:space="preserve">строительных работ. </w:t>
      </w:r>
      <w:r w:rsidRPr="00D278BD">
        <w:rPr>
          <w:rFonts w:ascii="Times New Roman" w:hAnsi="Times New Roman"/>
          <w:sz w:val="28"/>
          <w:szCs w:val="28"/>
        </w:rPr>
        <w:t>Объем работ</w:t>
      </w:r>
      <w:r>
        <w:rPr>
          <w:rFonts w:ascii="Times New Roman" w:hAnsi="Times New Roman"/>
          <w:sz w:val="28"/>
          <w:szCs w:val="28"/>
        </w:rPr>
        <w:t>, выполненных</w:t>
      </w:r>
      <w:r w:rsidRPr="00D278BD">
        <w:rPr>
          <w:rFonts w:ascii="Times New Roman" w:hAnsi="Times New Roman"/>
          <w:sz w:val="28"/>
          <w:szCs w:val="28"/>
        </w:rPr>
        <w:t xml:space="preserve"> по виду деятельности </w:t>
      </w:r>
      <w:r w:rsidRPr="002B5BD9">
        <w:rPr>
          <w:rFonts w:ascii="Times New Roman" w:hAnsi="Times New Roman"/>
          <w:sz w:val="28"/>
          <w:szCs w:val="28"/>
        </w:rPr>
        <w:t>«строительство»</w:t>
      </w:r>
      <w:r w:rsidRPr="00D278BD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текущем периоде</w:t>
      </w:r>
      <w:r w:rsidRPr="00D278BD">
        <w:rPr>
          <w:rFonts w:ascii="Times New Roman" w:hAnsi="Times New Roman"/>
          <w:sz w:val="28"/>
          <w:szCs w:val="28"/>
        </w:rPr>
        <w:t xml:space="preserve"> оценивается на уровне </w:t>
      </w:r>
      <w:r w:rsidR="002B5BD9">
        <w:rPr>
          <w:rFonts w:ascii="Times New Roman" w:hAnsi="Times New Roman"/>
          <w:sz w:val="28"/>
          <w:szCs w:val="28"/>
        </w:rPr>
        <w:t xml:space="preserve">227,8 </w:t>
      </w:r>
      <w:r w:rsidRPr="00D278BD">
        <w:rPr>
          <w:rFonts w:ascii="Times New Roman" w:hAnsi="Times New Roman"/>
          <w:sz w:val="28"/>
          <w:szCs w:val="28"/>
        </w:rPr>
        <w:t xml:space="preserve"> млн. рублей, </w:t>
      </w:r>
      <w:r>
        <w:rPr>
          <w:rFonts w:ascii="Times New Roman" w:hAnsi="Times New Roman"/>
          <w:sz w:val="28"/>
          <w:szCs w:val="28"/>
        </w:rPr>
        <w:t>с индексом физического объема</w:t>
      </w:r>
      <w:r w:rsidRPr="00D278BD">
        <w:rPr>
          <w:rFonts w:ascii="Times New Roman" w:hAnsi="Times New Roman"/>
          <w:sz w:val="28"/>
          <w:szCs w:val="28"/>
        </w:rPr>
        <w:t xml:space="preserve"> </w:t>
      </w:r>
      <w:r w:rsidR="002B5BD9">
        <w:rPr>
          <w:rFonts w:ascii="Times New Roman" w:hAnsi="Times New Roman"/>
          <w:sz w:val="28"/>
          <w:szCs w:val="28"/>
        </w:rPr>
        <w:t>102</w:t>
      </w:r>
      <w:r>
        <w:rPr>
          <w:rFonts w:ascii="Times New Roman" w:hAnsi="Times New Roman"/>
          <w:sz w:val="28"/>
          <w:szCs w:val="28"/>
        </w:rPr>
        <w:t>%</w:t>
      </w:r>
      <w:r w:rsidRPr="00D278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2B5BD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2016 году </w:t>
      </w:r>
      <w:r w:rsidRPr="00D278BD">
        <w:rPr>
          <w:rFonts w:ascii="Times New Roman" w:hAnsi="Times New Roman"/>
          <w:sz w:val="28"/>
          <w:szCs w:val="28"/>
        </w:rPr>
        <w:t>возобновлено строительство законсервированного несколько лет назад многоквартирного жилого дома в р.п. Чистоозерное.</w:t>
      </w:r>
      <w:r>
        <w:rPr>
          <w:rFonts w:ascii="Times New Roman" w:hAnsi="Times New Roman"/>
          <w:sz w:val="28"/>
          <w:szCs w:val="28"/>
        </w:rPr>
        <w:t xml:space="preserve"> В прошлом году в эксплуатацию введено 2 подъезда, в текущем году – возводится третий подъезд. К</w:t>
      </w:r>
      <w:r w:rsidRPr="00D278BD">
        <w:rPr>
          <w:rFonts w:ascii="Times New Roman" w:hAnsi="Times New Roman"/>
          <w:sz w:val="28"/>
          <w:szCs w:val="28"/>
        </w:rPr>
        <w:t>вартир</w:t>
      </w:r>
      <w:r>
        <w:rPr>
          <w:rFonts w:ascii="Times New Roman" w:hAnsi="Times New Roman"/>
          <w:sz w:val="28"/>
          <w:szCs w:val="28"/>
        </w:rPr>
        <w:t>ы</w:t>
      </w:r>
      <w:r w:rsidRPr="00D27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предназначены</w:t>
      </w:r>
      <w:r w:rsidRPr="00D278BD">
        <w:rPr>
          <w:rFonts w:ascii="Times New Roman" w:hAnsi="Times New Roman"/>
          <w:sz w:val="28"/>
          <w:szCs w:val="28"/>
        </w:rPr>
        <w:t xml:space="preserve"> для переселения граждан из ветхого и аварийного жилья</w:t>
      </w:r>
      <w:r>
        <w:rPr>
          <w:rFonts w:ascii="Times New Roman" w:hAnsi="Times New Roman"/>
          <w:sz w:val="28"/>
          <w:szCs w:val="28"/>
        </w:rPr>
        <w:t>, а также для</w:t>
      </w:r>
      <w:r w:rsidRPr="00D278BD">
        <w:rPr>
          <w:rFonts w:ascii="Times New Roman" w:hAnsi="Times New Roman"/>
          <w:sz w:val="28"/>
          <w:szCs w:val="28"/>
        </w:rPr>
        <w:t xml:space="preserve"> детей сирот и детей, оставшихся без попечения родителей.</w:t>
      </w:r>
      <w:r>
        <w:rPr>
          <w:rFonts w:ascii="Times New Roman" w:hAnsi="Times New Roman"/>
          <w:sz w:val="28"/>
          <w:szCs w:val="28"/>
        </w:rPr>
        <w:t xml:space="preserve"> </w:t>
      </w:r>
      <w:r w:rsidR="002B5BD9">
        <w:rPr>
          <w:rFonts w:ascii="Times New Roman" w:hAnsi="Times New Roman"/>
          <w:sz w:val="28"/>
          <w:szCs w:val="28"/>
        </w:rPr>
        <w:t xml:space="preserve">За 3 последних года в рамках </w:t>
      </w:r>
      <w:r w:rsidR="002B5BD9" w:rsidRPr="002B5BD9">
        <w:rPr>
          <w:rFonts w:ascii="Times New Roman" w:hAnsi="Times New Roman"/>
          <w:sz w:val="28"/>
          <w:szCs w:val="28"/>
        </w:rPr>
        <w:t xml:space="preserve">ведомственной целевой программы «Развитие семейных животноводческих ферм на базе крестьянского (фермерского) хозяйства» </w:t>
      </w:r>
      <w:r w:rsidR="00DD34D9">
        <w:rPr>
          <w:rFonts w:ascii="Times New Roman" w:hAnsi="Times New Roman"/>
          <w:sz w:val="28"/>
          <w:szCs w:val="28"/>
        </w:rPr>
        <w:t>велись работы по строительству или реконструкции</w:t>
      </w:r>
      <w:r w:rsidR="002B5BD9" w:rsidRPr="002B5BD9">
        <w:rPr>
          <w:rFonts w:ascii="Times New Roman" w:hAnsi="Times New Roman"/>
          <w:sz w:val="28"/>
          <w:szCs w:val="28"/>
        </w:rPr>
        <w:t xml:space="preserve"> животноводчески</w:t>
      </w:r>
      <w:r w:rsidR="00DD34D9">
        <w:rPr>
          <w:rFonts w:ascii="Times New Roman" w:hAnsi="Times New Roman"/>
          <w:sz w:val="28"/>
          <w:szCs w:val="28"/>
        </w:rPr>
        <w:t>х</w:t>
      </w:r>
      <w:r w:rsidR="002B5BD9" w:rsidRPr="002B5BD9">
        <w:rPr>
          <w:rFonts w:ascii="Times New Roman" w:hAnsi="Times New Roman"/>
          <w:sz w:val="28"/>
          <w:szCs w:val="28"/>
        </w:rPr>
        <w:t xml:space="preserve"> помещени</w:t>
      </w:r>
      <w:r w:rsidR="00DD34D9">
        <w:rPr>
          <w:rFonts w:ascii="Times New Roman" w:hAnsi="Times New Roman"/>
          <w:sz w:val="28"/>
          <w:szCs w:val="28"/>
        </w:rPr>
        <w:t>й</w:t>
      </w:r>
      <w:r w:rsidR="002B5BD9" w:rsidRPr="002B5BD9">
        <w:rPr>
          <w:rFonts w:ascii="Times New Roman" w:hAnsi="Times New Roman"/>
          <w:sz w:val="28"/>
          <w:szCs w:val="28"/>
        </w:rPr>
        <w:t xml:space="preserve"> в </w:t>
      </w:r>
      <w:r w:rsidR="00DD34D9">
        <w:rPr>
          <w:rFonts w:ascii="Times New Roman" w:hAnsi="Times New Roman"/>
          <w:sz w:val="28"/>
          <w:szCs w:val="28"/>
        </w:rPr>
        <w:t>11</w:t>
      </w:r>
      <w:r w:rsidR="006017C4">
        <w:rPr>
          <w:rFonts w:ascii="Times New Roman" w:hAnsi="Times New Roman"/>
          <w:sz w:val="28"/>
          <w:szCs w:val="28"/>
        </w:rPr>
        <w:t>-ти</w:t>
      </w:r>
      <w:r w:rsidR="002B5BD9" w:rsidRPr="002B5BD9">
        <w:rPr>
          <w:rFonts w:ascii="Times New Roman" w:hAnsi="Times New Roman"/>
          <w:sz w:val="28"/>
          <w:szCs w:val="28"/>
        </w:rPr>
        <w:t xml:space="preserve"> КФХ.  </w:t>
      </w:r>
      <w:r w:rsidR="00DD34D9">
        <w:rPr>
          <w:rFonts w:ascii="Times New Roman" w:hAnsi="Times New Roman"/>
          <w:sz w:val="28"/>
          <w:szCs w:val="28"/>
        </w:rPr>
        <w:t>Больше</w:t>
      </w:r>
      <w:r w:rsidR="002B5BD9" w:rsidRPr="002B5BD9">
        <w:rPr>
          <w:rFonts w:ascii="Times New Roman" w:hAnsi="Times New Roman"/>
          <w:sz w:val="28"/>
          <w:szCs w:val="28"/>
        </w:rPr>
        <w:t xml:space="preserve"> средств предприятия и ИП </w:t>
      </w:r>
      <w:r w:rsidR="002B5BD9">
        <w:rPr>
          <w:rFonts w:ascii="Times New Roman" w:hAnsi="Times New Roman"/>
          <w:sz w:val="28"/>
          <w:szCs w:val="28"/>
        </w:rPr>
        <w:t xml:space="preserve">стали </w:t>
      </w:r>
      <w:r w:rsidR="002B5BD9" w:rsidRPr="002B5BD9">
        <w:rPr>
          <w:rFonts w:ascii="Times New Roman" w:hAnsi="Times New Roman"/>
          <w:sz w:val="28"/>
          <w:szCs w:val="28"/>
        </w:rPr>
        <w:t>инвестировали в капитальный ремонт производственных зданий (сельскохозяйственных, промышленных, торговых</w:t>
      </w:r>
      <w:r w:rsidR="002B5BD9">
        <w:rPr>
          <w:rFonts w:ascii="Times New Roman" w:hAnsi="Times New Roman"/>
          <w:sz w:val="28"/>
          <w:szCs w:val="28"/>
        </w:rPr>
        <w:t xml:space="preserve">). </w:t>
      </w:r>
      <w:r w:rsidR="006C263E">
        <w:rPr>
          <w:rFonts w:ascii="Times New Roman" w:hAnsi="Times New Roman"/>
          <w:sz w:val="28"/>
          <w:szCs w:val="28"/>
        </w:rPr>
        <w:t xml:space="preserve">Увеличены объемы капитальных ремонтов учреждений социальной сферы. В 2017 году </w:t>
      </w:r>
      <w:r w:rsidR="006017C4">
        <w:rPr>
          <w:rFonts w:ascii="Times New Roman" w:hAnsi="Times New Roman"/>
          <w:sz w:val="28"/>
          <w:szCs w:val="28"/>
        </w:rPr>
        <w:t>начато</w:t>
      </w:r>
      <w:r w:rsidR="006C263E">
        <w:rPr>
          <w:rFonts w:ascii="Times New Roman" w:hAnsi="Times New Roman"/>
          <w:sz w:val="28"/>
          <w:szCs w:val="28"/>
        </w:rPr>
        <w:t xml:space="preserve"> строительство магазина торговой сети «Магнит». </w:t>
      </w:r>
    </w:p>
    <w:p w:rsidR="006017C4" w:rsidRPr="002B5BD9" w:rsidRDefault="006017C4" w:rsidP="006C263E">
      <w:pPr>
        <w:pStyle w:val="23"/>
        <w:spacing w:after="0" w:line="0" w:lineRule="atLeast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Ежегодно ведутся работы по улучшению дорожной инфраструктуры. Так, за 3 года </w:t>
      </w:r>
      <w:r w:rsidR="00DA38B1">
        <w:rPr>
          <w:rFonts w:ascii="Times New Roman" w:hAnsi="Times New Roman"/>
          <w:sz w:val="28"/>
          <w:szCs w:val="28"/>
        </w:rPr>
        <w:t xml:space="preserve">выполнен капитальный ремонт более 9 км. межпоселенческих и более 15 км. местных дорог. </w:t>
      </w:r>
    </w:p>
    <w:p w:rsidR="00871134" w:rsidRDefault="00871134" w:rsidP="00EA4F46">
      <w:pPr>
        <w:pStyle w:val="ad"/>
        <w:ind w:left="0" w:firstLine="851"/>
        <w:jc w:val="both"/>
      </w:pPr>
      <w:r>
        <w:t xml:space="preserve">Учитывая, что более половины </w:t>
      </w:r>
      <w:r w:rsidRPr="003C0E32">
        <w:t>инвестиций п</w:t>
      </w:r>
      <w:r>
        <w:t xml:space="preserve">риходится на капитальные вложения, освоенные в сфере строительства, уровень инвестирования находится в прямой зависимости от  положения дел в данной сфере экономики. </w:t>
      </w:r>
      <w:r w:rsidR="003C0E32">
        <w:t xml:space="preserve">В 2015-2016 годах </w:t>
      </w:r>
      <w:r>
        <w:t xml:space="preserve">капитальные вложения в экономику и социальную сферу района имели тенденцию к снижению. </w:t>
      </w:r>
      <w:r w:rsidR="003C0E32">
        <w:t xml:space="preserve">Помимо сокращения строительных работ имело место снижение темпов технологического обновления основного капитала предприятий и организаций. </w:t>
      </w:r>
      <w:r>
        <w:t xml:space="preserve"> </w:t>
      </w:r>
      <w:r w:rsidR="00557DDE">
        <w:t>В</w:t>
      </w:r>
      <w:r w:rsidR="00B20E4F">
        <w:t xml:space="preserve"> текущем году данный показатель оценивается на уровне 3</w:t>
      </w:r>
      <w:r w:rsidR="003C0E32">
        <w:t>39,2</w:t>
      </w:r>
      <w:r w:rsidR="00B20E4F">
        <w:t xml:space="preserve"> млн. рублей (</w:t>
      </w:r>
      <w:r w:rsidR="003C0E32">
        <w:t>103</w:t>
      </w:r>
      <w:r w:rsidR="00B20E4F">
        <w:t>% значения 2016 года).</w:t>
      </w:r>
    </w:p>
    <w:p w:rsidR="00B8552E" w:rsidRDefault="00B8552E" w:rsidP="00B8552E">
      <w:pPr>
        <w:pStyle w:val="af"/>
        <w:ind w:firstLine="851"/>
        <w:jc w:val="both"/>
      </w:pPr>
      <w:r>
        <w:t xml:space="preserve">Сокращение реальных доходов населения в последние три года привели к снижению </w:t>
      </w:r>
      <w:r w:rsidRPr="00FD4786">
        <w:rPr>
          <w:iCs/>
        </w:rPr>
        <w:t>оборота розничной торговли.</w:t>
      </w:r>
      <w:r>
        <w:rPr>
          <w:i/>
          <w:iCs/>
        </w:rPr>
        <w:t xml:space="preserve"> </w:t>
      </w:r>
      <w:r>
        <w:t xml:space="preserve"> По предварительной оценке индекс физического объема товарооборота в 2017 году составит 98% (2016 г. -96%). Развитие торговли несет в себе не только экономический эффект, но </w:t>
      </w:r>
      <w:r w:rsidRPr="00FD4786">
        <w:t>и  является</w:t>
      </w:r>
      <w:r w:rsidRPr="00FB525F">
        <w:t xml:space="preserve"> одной из сфер, посредством деятельности которой решается часть социального блока вопросов развития района, так как обеспечивает население продуктами питания, товарами народного потребления, создает  рынок  труда, и тем самым, является источником дохода для многих жителей района. В муниципальном образовании  </w:t>
      </w:r>
      <w:r>
        <w:t xml:space="preserve">продолжает </w:t>
      </w:r>
      <w:r w:rsidRPr="00FB525F">
        <w:t>расширя</w:t>
      </w:r>
      <w:r>
        <w:t>ться</w:t>
      </w:r>
      <w:r w:rsidRPr="00FB525F">
        <w:t xml:space="preserve"> торговая сеть, совершенствуется система обслуживания, обновляется и качественно улучшается ассортимент товара</w:t>
      </w:r>
      <w:r>
        <w:t xml:space="preserve">. </w:t>
      </w:r>
    </w:p>
    <w:p w:rsidR="00B8552E" w:rsidRPr="003E2678" w:rsidRDefault="00B8552E" w:rsidP="00B8552E">
      <w:pPr>
        <w:pStyle w:val="23"/>
        <w:spacing w:after="0" w:line="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9400C">
        <w:rPr>
          <w:rFonts w:ascii="Times New Roman" w:hAnsi="Times New Roman"/>
          <w:sz w:val="28"/>
          <w:szCs w:val="28"/>
        </w:rPr>
        <w:t>Одной из сфер экономики</w:t>
      </w:r>
      <w:r>
        <w:rPr>
          <w:rFonts w:ascii="Times New Roman" w:hAnsi="Times New Roman"/>
          <w:sz w:val="28"/>
          <w:szCs w:val="28"/>
        </w:rPr>
        <w:t>,</w:t>
      </w:r>
      <w:r w:rsidRPr="0039400C">
        <w:rPr>
          <w:rFonts w:ascii="Times New Roman" w:hAnsi="Times New Roman"/>
          <w:sz w:val="28"/>
          <w:szCs w:val="28"/>
        </w:rPr>
        <w:t xml:space="preserve"> затрагивающих жизненно важные интересы населения, </w:t>
      </w:r>
      <w:r w:rsidRPr="00FD4786">
        <w:rPr>
          <w:rFonts w:ascii="Times New Roman" w:hAnsi="Times New Roman"/>
          <w:sz w:val="28"/>
          <w:szCs w:val="28"/>
        </w:rPr>
        <w:t xml:space="preserve">является </w:t>
      </w:r>
      <w:r w:rsidRPr="00FD4786">
        <w:rPr>
          <w:rFonts w:ascii="Times New Roman" w:hAnsi="Times New Roman"/>
          <w:iCs/>
          <w:sz w:val="28"/>
          <w:szCs w:val="28"/>
        </w:rPr>
        <w:t>сфера платных услуг</w:t>
      </w:r>
      <w:r w:rsidRPr="0039400C">
        <w:rPr>
          <w:rFonts w:ascii="Times New Roman" w:hAnsi="Times New Roman"/>
          <w:b/>
          <w:iCs/>
          <w:sz w:val="28"/>
          <w:szCs w:val="28"/>
        </w:rPr>
        <w:t xml:space="preserve">. </w:t>
      </w:r>
      <w:r w:rsidRPr="007830D5">
        <w:rPr>
          <w:rFonts w:ascii="Times New Roman" w:hAnsi="Times New Roman"/>
          <w:sz w:val="28"/>
          <w:szCs w:val="28"/>
        </w:rPr>
        <w:t xml:space="preserve">Ситуация на рынке платных услуг населению характеризуется увеличением их физического объема за </w:t>
      </w:r>
      <w:r w:rsidR="00310ADC">
        <w:rPr>
          <w:rFonts w:ascii="Times New Roman" w:hAnsi="Times New Roman"/>
          <w:sz w:val="28"/>
          <w:szCs w:val="28"/>
        </w:rPr>
        <w:t>тре</w:t>
      </w:r>
      <w:r w:rsidRPr="007830D5">
        <w:rPr>
          <w:rFonts w:ascii="Times New Roman" w:hAnsi="Times New Roman"/>
          <w:sz w:val="28"/>
          <w:szCs w:val="28"/>
        </w:rPr>
        <w:t xml:space="preserve">хлетний период суммарно на </w:t>
      </w:r>
      <w:r w:rsidRPr="0039400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%. В</w:t>
      </w:r>
      <w:r w:rsidRPr="007830D5">
        <w:rPr>
          <w:rFonts w:ascii="Times New Roman" w:hAnsi="Times New Roman"/>
          <w:sz w:val="28"/>
          <w:szCs w:val="28"/>
        </w:rPr>
        <w:t xml:space="preserve"> структуре </w:t>
      </w:r>
      <w:r>
        <w:rPr>
          <w:rFonts w:ascii="Times New Roman" w:hAnsi="Times New Roman"/>
          <w:sz w:val="28"/>
          <w:szCs w:val="28"/>
        </w:rPr>
        <w:t>данного сегмента экономики преобладают</w:t>
      </w:r>
      <w:r w:rsidRPr="007830D5">
        <w:rPr>
          <w:rFonts w:ascii="Times New Roman" w:hAnsi="Times New Roman"/>
          <w:sz w:val="28"/>
          <w:szCs w:val="28"/>
        </w:rPr>
        <w:t xml:space="preserve"> услуг носящи</w:t>
      </w:r>
      <w:r>
        <w:rPr>
          <w:rFonts w:ascii="Times New Roman" w:hAnsi="Times New Roman"/>
          <w:sz w:val="28"/>
          <w:szCs w:val="28"/>
        </w:rPr>
        <w:t>е</w:t>
      </w:r>
      <w:r w:rsidRPr="007830D5">
        <w:rPr>
          <w:rFonts w:ascii="Times New Roman" w:hAnsi="Times New Roman"/>
          <w:sz w:val="28"/>
          <w:szCs w:val="28"/>
        </w:rPr>
        <w:t xml:space="preserve"> «обязательный»  характер (ЖКХ, услуги свя</w:t>
      </w:r>
      <w:r w:rsidR="00F7380F">
        <w:rPr>
          <w:rFonts w:ascii="Times New Roman" w:hAnsi="Times New Roman"/>
          <w:sz w:val="28"/>
          <w:szCs w:val="28"/>
        </w:rPr>
        <w:t xml:space="preserve">зи и транспорта).  </w:t>
      </w:r>
      <w:r w:rsidR="00DD34D9">
        <w:rPr>
          <w:rFonts w:ascii="Times New Roman" w:hAnsi="Times New Roman"/>
          <w:sz w:val="28"/>
          <w:szCs w:val="28"/>
        </w:rPr>
        <w:t>Наблюдается тенденция к увеличению услуг связи.</w:t>
      </w:r>
      <w:r w:rsidRPr="007830D5">
        <w:rPr>
          <w:rFonts w:ascii="Times New Roman" w:hAnsi="Times New Roman"/>
          <w:sz w:val="28"/>
          <w:szCs w:val="28"/>
        </w:rPr>
        <w:t xml:space="preserve"> </w:t>
      </w:r>
      <w:r w:rsidR="003E2678" w:rsidRPr="003E2678">
        <w:rPr>
          <w:rFonts w:ascii="Times New Roman" w:hAnsi="Times New Roman"/>
          <w:color w:val="000000"/>
          <w:sz w:val="28"/>
          <w:szCs w:val="28"/>
        </w:rPr>
        <w:t>В 2016 году в рамках федерального проекта "Устранение цифрового неравенства"  построены точки доступа к сети интернет в 11 населенных пунктах района</w:t>
      </w:r>
      <w:r w:rsidR="003E2678">
        <w:rPr>
          <w:rFonts w:ascii="Times New Roman" w:hAnsi="Times New Roman"/>
          <w:color w:val="000000"/>
          <w:sz w:val="28"/>
          <w:szCs w:val="28"/>
        </w:rPr>
        <w:t xml:space="preserve">. В текущем году </w:t>
      </w:r>
      <w:r w:rsidR="003E2678" w:rsidRPr="003E2678">
        <w:rPr>
          <w:rFonts w:ascii="Times New Roman" w:hAnsi="Times New Roman"/>
          <w:color w:val="000000"/>
          <w:sz w:val="28"/>
          <w:szCs w:val="28"/>
        </w:rPr>
        <w:t>п</w:t>
      </w:r>
      <w:r w:rsidR="003E2678" w:rsidRPr="003E2678">
        <w:rPr>
          <w:rFonts w:ascii="Times New Roman" w:hAnsi="Times New Roman"/>
          <w:sz w:val="28"/>
          <w:szCs w:val="28"/>
        </w:rPr>
        <w:t xml:space="preserve">роведены работы по замене линии связи из меди на оптико-волоконную в селе Журавка, в целях реализации наказов избирателей  ПАО «Ростелеком» </w:t>
      </w:r>
      <w:r w:rsidR="003E2678">
        <w:rPr>
          <w:rFonts w:ascii="Times New Roman" w:hAnsi="Times New Roman"/>
          <w:sz w:val="28"/>
          <w:szCs w:val="28"/>
        </w:rPr>
        <w:t>вело ра</w:t>
      </w:r>
      <w:r w:rsidR="003E2678" w:rsidRPr="003E2678">
        <w:rPr>
          <w:rFonts w:ascii="Times New Roman" w:hAnsi="Times New Roman"/>
          <w:sz w:val="28"/>
          <w:szCs w:val="28"/>
        </w:rPr>
        <w:t>боты по прокладке волоконно-оптического кабеля на территориях сел Варваровка и Новокрасное с подключением в общей сложности 89 домохозяйств.</w:t>
      </w:r>
    </w:p>
    <w:p w:rsidR="00B8552E" w:rsidRDefault="00B8552E" w:rsidP="00B8552E">
      <w:pPr>
        <w:pStyle w:val="ad"/>
        <w:ind w:left="0" w:firstLine="851"/>
        <w:jc w:val="both"/>
      </w:pPr>
      <w:r>
        <w:t xml:space="preserve">В 2017 году среднегодовая </w:t>
      </w:r>
      <w:r w:rsidRPr="00F779B6">
        <w:t>численность постоянного населения</w:t>
      </w:r>
      <w:r>
        <w:t xml:space="preserve"> Чистоозерного района оценивается на уровне 17,4 тыс. человек. Ежегодно число жителей района уменьшается </w:t>
      </w:r>
      <w:r w:rsidR="00664411">
        <w:t xml:space="preserve">в среднем </w:t>
      </w:r>
      <w:r>
        <w:t xml:space="preserve">на 2%. Имеет место, </w:t>
      </w:r>
      <w:r>
        <w:rPr>
          <w:color w:val="000000"/>
          <w:shd w:val="clear" w:color="auto" w:fill="F3F3F3"/>
        </w:rPr>
        <w:t>как</w:t>
      </w:r>
      <w:r>
        <w:t xml:space="preserve"> естественная убыль населения, так  и отрицательное сальдо миграции.  </w:t>
      </w:r>
    </w:p>
    <w:p w:rsidR="00AA2083" w:rsidRDefault="000216C8" w:rsidP="00AA2083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DEB">
        <w:rPr>
          <w:rFonts w:ascii="Times New Roman" w:hAnsi="Times New Roman" w:cs="Times New Roman"/>
          <w:sz w:val="28"/>
          <w:szCs w:val="28"/>
          <w:shd w:val="clear" w:color="auto" w:fill="FFFFFF"/>
        </w:rPr>
        <w:t>Остается нестабильным  рынок труда, продолжается сокращение работающих в сельскохозяйственных предприятиях, оптимизируется численность занятых в бюджетной сфере</w:t>
      </w:r>
      <w:r>
        <w:rPr>
          <w:rFonts w:ascii="Times New Roman" w:hAnsi="Times New Roman" w:cs="Times New Roman"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="00AA2083" w:rsidRPr="00292743">
        <w:rPr>
          <w:rFonts w:ascii="Times New Roman" w:hAnsi="Times New Roman" w:cs="Times New Roman"/>
          <w:sz w:val="28"/>
          <w:szCs w:val="28"/>
        </w:rPr>
        <w:t xml:space="preserve">В экономике района, согласно </w:t>
      </w:r>
      <w:r w:rsidR="00AA2083" w:rsidRPr="00292743">
        <w:rPr>
          <w:rFonts w:ascii="Times New Roman" w:hAnsi="Times New Roman" w:cs="Times New Roman"/>
          <w:sz w:val="28"/>
          <w:szCs w:val="28"/>
        </w:rPr>
        <w:lastRenderedPageBreak/>
        <w:t>данным баланса трудовых ресурсов занято 74</w:t>
      </w:r>
      <w:r w:rsidR="00AA2083">
        <w:rPr>
          <w:rFonts w:ascii="Times New Roman" w:hAnsi="Times New Roman" w:cs="Times New Roman"/>
          <w:sz w:val="28"/>
          <w:szCs w:val="28"/>
        </w:rPr>
        <w:t>43</w:t>
      </w:r>
      <w:r w:rsidR="00AA2083" w:rsidRPr="0029274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A2083">
        <w:rPr>
          <w:rFonts w:ascii="Times New Roman" w:hAnsi="Times New Roman" w:cs="Times New Roman"/>
          <w:sz w:val="28"/>
          <w:szCs w:val="28"/>
        </w:rPr>
        <w:t>а</w:t>
      </w:r>
      <w:r w:rsidR="00AA2083" w:rsidRPr="00292743">
        <w:rPr>
          <w:rFonts w:ascii="Times New Roman" w:hAnsi="Times New Roman" w:cs="Times New Roman"/>
          <w:sz w:val="28"/>
          <w:szCs w:val="28"/>
        </w:rPr>
        <w:t>, большая часть которых (3</w:t>
      </w:r>
      <w:r w:rsidR="00E11126">
        <w:rPr>
          <w:rFonts w:ascii="Times New Roman" w:hAnsi="Times New Roman" w:cs="Times New Roman"/>
          <w:sz w:val="28"/>
          <w:szCs w:val="28"/>
        </w:rPr>
        <w:t>8</w:t>
      </w:r>
      <w:r w:rsidR="00AA2083" w:rsidRPr="00292743">
        <w:rPr>
          <w:rFonts w:ascii="Times New Roman" w:hAnsi="Times New Roman" w:cs="Times New Roman"/>
          <w:sz w:val="28"/>
          <w:szCs w:val="28"/>
        </w:rPr>
        <w:t>%) трудится в бюджетных учреждениях.</w:t>
      </w:r>
    </w:p>
    <w:p w:rsidR="005801FC" w:rsidRDefault="00CE2E7B" w:rsidP="005801FC">
      <w:pPr>
        <w:pStyle w:val="21"/>
        <w:ind w:firstLine="851"/>
        <w:jc w:val="both"/>
      </w:pPr>
      <w:r w:rsidRPr="00EC703B">
        <w:t>Основным источником дохода для большинства жителей района является заработная плата</w:t>
      </w:r>
      <w:r>
        <w:t xml:space="preserve">. </w:t>
      </w:r>
      <w:r w:rsidR="005801FC">
        <w:t xml:space="preserve">По предварительным оценкам </w:t>
      </w:r>
      <w:r w:rsidR="005801FC" w:rsidRPr="00F779B6">
        <w:t>фонд заработной платы</w:t>
      </w:r>
      <w:r w:rsidR="005801FC">
        <w:t xml:space="preserve"> предприятий и организаций Чистоозерного района составит в 2017 </w:t>
      </w:r>
      <w:r w:rsidR="005801FC" w:rsidRPr="00163677">
        <w:t>году 885,8 млн. рублей, превысив показатель 2016 года на 2,6%.</w:t>
      </w:r>
      <w:r w:rsidR="005801FC">
        <w:t xml:space="preserve">  В соответствии с контрольными цифрами расходов на оплату труда, утвержденными в бюджете Чистоозерного района на 2017 год, предусмотрена индексация заработной платы отдельных категорий работников организаций, финансируемых из местного </w:t>
      </w:r>
      <w:r w:rsidR="005801FC" w:rsidRPr="00F838C5">
        <w:t xml:space="preserve">бюджета. </w:t>
      </w:r>
      <w:r w:rsidR="005801FC">
        <w:t>В частности, увеличение уровня оплаты труда  специалистов культурно-досуговой деятельности с 18429 рублей  в 2016 году до 2140</w:t>
      </w:r>
      <w:r w:rsidR="00F17588">
        <w:t>3</w:t>
      </w:r>
      <w:r w:rsidR="005801FC">
        <w:t xml:space="preserve"> – во второй половине текущего года.</w:t>
      </w:r>
      <w:r w:rsidR="00F17588">
        <w:t xml:space="preserve"> </w:t>
      </w:r>
      <w:r w:rsidR="005801FC">
        <w:t>Также, на 1</w:t>
      </w:r>
      <w:r w:rsidR="00664411">
        <w:t>9</w:t>
      </w:r>
      <w:r w:rsidR="005801FC">
        <w:t>% (до 2</w:t>
      </w:r>
      <w:r w:rsidR="00664411">
        <w:t>8665</w:t>
      </w:r>
      <w:r w:rsidR="005801FC">
        <w:t xml:space="preserve"> рублей) вырастет средняя заработная плата педагогических работников учреждений дополнительного образования. В тоже время,  отсутствуют предпосылки для увеличения ФОТ работников реального сектора экономики, так по итогам 2016 года д</w:t>
      </w:r>
      <w:r w:rsidR="00F17588">
        <w:t>анный показатель сокращен на 4% , за 9 месяцев текущего года – на 3%.</w:t>
      </w:r>
      <w:r w:rsidR="005801FC">
        <w:t xml:space="preserve"> </w:t>
      </w:r>
      <w:r w:rsidR="000216C8" w:rsidRPr="00A977E1">
        <w:t>Продолжает оставаться высокой дифференциация оплаты труда в различных секторах экономики и социальной сферы: н</w:t>
      </w:r>
      <w:r w:rsidR="000216C8" w:rsidRPr="00A977E1">
        <w:rPr>
          <w:bCs/>
        </w:rPr>
        <w:t>аиболее высокую среднемесячную заработную плату имеют работники обеспечения безопасности,  н</w:t>
      </w:r>
      <w:r w:rsidR="000216C8" w:rsidRPr="00A977E1">
        <w:t>иже среднего показателя остается оплата тру</w:t>
      </w:r>
      <w:r w:rsidR="000216C8">
        <w:t>да в реальном секторе экономики.</w:t>
      </w:r>
    </w:p>
    <w:p w:rsidR="00DE75F3" w:rsidRDefault="000216C8" w:rsidP="00E44A83">
      <w:pPr>
        <w:spacing w:line="240" w:lineRule="atLeast"/>
        <w:ind w:firstLine="851"/>
        <w:jc w:val="both"/>
        <w:rPr>
          <w:sz w:val="28"/>
          <w:szCs w:val="28"/>
        </w:rPr>
      </w:pPr>
      <w:r w:rsidRPr="00E44A83">
        <w:rPr>
          <w:sz w:val="28"/>
          <w:szCs w:val="28"/>
        </w:rPr>
        <w:t>Стабильностью характеризуется работа отраслей социальной сферы.</w:t>
      </w:r>
    </w:p>
    <w:p w:rsidR="00E44A83" w:rsidRDefault="000216C8" w:rsidP="00C05F9B">
      <w:pPr>
        <w:spacing w:line="240" w:lineRule="atLeast"/>
        <w:ind w:firstLine="851"/>
        <w:jc w:val="both"/>
      </w:pPr>
      <w:r w:rsidRPr="00E44A83">
        <w:rPr>
          <w:sz w:val="28"/>
          <w:szCs w:val="28"/>
        </w:rPr>
        <w:t>Сохранена сеть образовательных и культурных учреждений</w:t>
      </w:r>
      <w:r>
        <w:t xml:space="preserve">. </w:t>
      </w:r>
    </w:p>
    <w:p w:rsidR="00DE75F3" w:rsidRDefault="000216C8" w:rsidP="00DE75F3">
      <w:pPr>
        <w:ind w:firstLine="851"/>
        <w:jc w:val="both"/>
        <w:rPr>
          <w:sz w:val="28"/>
          <w:szCs w:val="28"/>
        </w:rPr>
      </w:pPr>
      <w:r w:rsidRPr="00E44A83">
        <w:rPr>
          <w:sz w:val="28"/>
          <w:szCs w:val="28"/>
        </w:rPr>
        <w:t>Снята  проблема обеспечения детей местами в детских садах.</w:t>
      </w:r>
      <w:r w:rsidR="00CA1D17" w:rsidRPr="00E44A83">
        <w:rPr>
          <w:rFonts w:ascii="Times New Roman CYR" w:eastAsia="Times New Roman CYR" w:hAnsi="Times New Roman CYR" w:cs="Times New Roman CYR"/>
          <w:sz w:val="28"/>
          <w:szCs w:val="28"/>
        </w:rPr>
        <w:t xml:space="preserve">  </w:t>
      </w:r>
      <w:r w:rsidR="00CA1D17" w:rsidRPr="00E44A83">
        <w:rPr>
          <w:bCs/>
          <w:color w:val="252525"/>
          <w:sz w:val="28"/>
          <w:szCs w:val="28"/>
          <w:shd w:val="clear" w:color="auto" w:fill="FFFFFF"/>
        </w:rPr>
        <w:t>В полном объеме удовлетворена потребность педагогов</w:t>
      </w:r>
      <w:r w:rsidR="00CA1D17" w:rsidRPr="009B77CB">
        <w:rPr>
          <w:bCs/>
          <w:color w:val="252525"/>
          <w:sz w:val="28"/>
          <w:szCs w:val="28"/>
          <w:shd w:val="clear" w:color="auto" w:fill="FFFFFF"/>
        </w:rPr>
        <w:t xml:space="preserve"> в повышении квалификации и профессиональной подготовке</w:t>
      </w:r>
      <w:r w:rsidR="00E44A83">
        <w:rPr>
          <w:bCs/>
          <w:color w:val="252525"/>
          <w:shd w:val="clear" w:color="auto" w:fill="FFFFFF"/>
        </w:rPr>
        <w:t xml:space="preserve">. </w:t>
      </w:r>
      <w:r w:rsidR="00E44A83" w:rsidRPr="00F53570">
        <w:rPr>
          <w:sz w:val="28"/>
          <w:szCs w:val="28"/>
        </w:rPr>
        <w:t>Все учащиеся образовательных учреждений района об</w:t>
      </w:r>
      <w:r w:rsidR="00E44A83">
        <w:rPr>
          <w:sz w:val="28"/>
          <w:szCs w:val="28"/>
        </w:rPr>
        <w:t>еспечены бесплатными учебниками. Все школы, кроме ЧСОШ № 1, осуществляют обучение в одну смену.</w:t>
      </w:r>
      <w:r w:rsidR="00DE75F3">
        <w:rPr>
          <w:sz w:val="28"/>
          <w:szCs w:val="28"/>
        </w:rPr>
        <w:t xml:space="preserve"> За три года </w:t>
      </w:r>
      <w:r w:rsidR="00C05F9B">
        <w:rPr>
          <w:sz w:val="28"/>
          <w:szCs w:val="28"/>
        </w:rPr>
        <w:t>образовательные организации</w:t>
      </w:r>
      <w:r w:rsidR="00DE75F3">
        <w:rPr>
          <w:bCs/>
          <w:color w:val="252525"/>
          <w:sz w:val="28"/>
          <w:szCs w:val="28"/>
          <w:shd w:val="clear" w:color="auto" w:fill="FFFFFF"/>
        </w:rPr>
        <w:t xml:space="preserve"> района выпустили 20 «золотых» медалистов. П</w:t>
      </w:r>
      <w:r w:rsidR="00DE75F3">
        <w:rPr>
          <w:sz w:val="28"/>
          <w:szCs w:val="28"/>
        </w:rPr>
        <w:t>лодотворно</w:t>
      </w:r>
      <w:r w:rsidR="00DE75F3" w:rsidRPr="00653455">
        <w:rPr>
          <w:sz w:val="28"/>
          <w:szCs w:val="28"/>
        </w:rPr>
        <w:t xml:space="preserve"> работает </w:t>
      </w:r>
      <w:r w:rsidR="00DE75F3">
        <w:rPr>
          <w:sz w:val="28"/>
          <w:szCs w:val="28"/>
        </w:rPr>
        <w:t xml:space="preserve">и развивается </w:t>
      </w:r>
      <w:r w:rsidR="00DE75F3" w:rsidRPr="00653455">
        <w:rPr>
          <w:sz w:val="28"/>
          <w:szCs w:val="28"/>
        </w:rPr>
        <w:t>система дополнительного образования детей</w:t>
      </w:r>
      <w:r w:rsidR="00DE75F3">
        <w:rPr>
          <w:sz w:val="28"/>
          <w:szCs w:val="28"/>
        </w:rPr>
        <w:t>, включающаяся дом детского творчества,  детско-юношескую спортивную школу, детскую школу искусств</w:t>
      </w:r>
      <w:r w:rsidR="00DE75F3" w:rsidRPr="00653455">
        <w:rPr>
          <w:sz w:val="28"/>
          <w:szCs w:val="28"/>
        </w:rPr>
        <w:t>.</w:t>
      </w:r>
      <w:r w:rsidR="00DE75F3">
        <w:rPr>
          <w:sz w:val="28"/>
          <w:szCs w:val="28"/>
        </w:rPr>
        <w:t xml:space="preserve"> </w:t>
      </w:r>
      <w:r w:rsidR="00DE75F3">
        <w:rPr>
          <w:bCs/>
          <w:color w:val="252525"/>
          <w:sz w:val="28"/>
          <w:szCs w:val="28"/>
          <w:shd w:val="clear" w:color="auto" w:fill="FFFFFF"/>
        </w:rPr>
        <w:t xml:space="preserve">Большое внимание уделяется летнему отдыху и оздоровлению детей. Ежегодно в 23-х </w:t>
      </w:r>
      <w:r w:rsidR="00DE75F3" w:rsidRPr="00AE4F81">
        <w:rPr>
          <w:sz w:val="28"/>
          <w:szCs w:val="28"/>
        </w:rPr>
        <w:t xml:space="preserve">образовательных организациях  Чистоозерного района  </w:t>
      </w:r>
      <w:r w:rsidR="00DE75F3">
        <w:rPr>
          <w:sz w:val="28"/>
          <w:szCs w:val="28"/>
        </w:rPr>
        <w:t>работают</w:t>
      </w:r>
      <w:r w:rsidR="00DE75F3" w:rsidRPr="00AE4F81">
        <w:rPr>
          <w:sz w:val="28"/>
          <w:szCs w:val="28"/>
        </w:rPr>
        <w:t xml:space="preserve"> лагер</w:t>
      </w:r>
      <w:r w:rsidR="00DE75F3">
        <w:rPr>
          <w:sz w:val="28"/>
          <w:szCs w:val="28"/>
        </w:rPr>
        <w:t>я</w:t>
      </w:r>
      <w:r w:rsidR="00DE75F3" w:rsidRPr="00AE4F81">
        <w:rPr>
          <w:sz w:val="28"/>
          <w:szCs w:val="28"/>
        </w:rPr>
        <w:t xml:space="preserve"> с дневным пребыванием детей</w:t>
      </w:r>
      <w:r w:rsidR="00DE75F3">
        <w:rPr>
          <w:sz w:val="28"/>
          <w:szCs w:val="28"/>
        </w:rPr>
        <w:t xml:space="preserve">, а также ДОЛ «Зеленая роща». </w:t>
      </w:r>
    </w:p>
    <w:p w:rsidR="007F56AE" w:rsidRDefault="000216C8" w:rsidP="007F56AE">
      <w:pPr>
        <w:spacing w:line="20" w:lineRule="atLeast"/>
        <w:ind w:firstLine="851"/>
        <w:jc w:val="both"/>
        <w:rPr>
          <w:sz w:val="28"/>
          <w:szCs w:val="28"/>
        </w:rPr>
      </w:pPr>
      <w:r w:rsidRPr="007F56AE">
        <w:rPr>
          <w:sz w:val="28"/>
          <w:szCs w:val="28"/>
        </w:rPr>
        <w:t xml:space="preserve"> На высокий уровень поднята работа в сфере физкультуры и спорта.</w:t>
      </w:r>
      <w:r w:rsidR="007F56AE" w:rsidRPr="007F56AE">
        <w:rPr>
          <w:sz w:val="28"/>
          <w:szCs w:val="28"/>
        </w:rPr>
        <w:t xml:space="preserve"> </w:t>
      </w:r>
      <w:r w:rsidR="007F56AE">
        <w:rPr>
          <w:sz w:val="28"/>
          <w:szCs w:val="28"/>
        </w:rPr>
        <w:t>С</w:t>
      </w:r>
      <w:r w:rsidR="007F56AE" w:rsidRPr="007F56AE">
        <w:rPr>
          <w:sz w:val="28"/>
          <w:szCs w:val="28"/>
        </w:rPr>
        <w:t>портсмены</w:t>
      </w:r>
      <w:r w:rsidR="007F56AE" w:rsidRPr="006A4A3C">
        <w:rPr>
          <w:sz w:val="28"/>
          <w:szCs w:val="28"/>
        </w:rPr>
        <w:t xml:space="preserve">  </w:t>
      </w:r>
      <w:r w:rsidR="007F56AE">
        <w:rPr>
          <w:sz w:val="28"/>
          <w:szCs w:val="28"/>
        </w:rPr>
        <w:t xml:space="preserve">района неоднократно </w:t>
      </w:r>
      <w:r w:rsidR="007F56AE" w:rsidRPr="006A4A3C">
        <w:rPr>
          <w:sz w:val="28"/>
          <w:szCs w:val="28"/>
        </w:rPr>
        <w:t>выигр</w:t>
      </w:r>
      <w:r w:rsidR="007F56AE">
        <w:rPr>
          <w:sz w:val="28"/>
          <w:szCs w:val="28"/>
        </w:rPr>
        <w:t xml:space="preserve">ывали или становились призерами </w:t>
      </w:r>
      <w:r w:rsidR="007F56AE" w:rsidRPr="006A4A3C">
        <w:rPr>
          <w:sz w:val="28"/>
          <w:szCs w:val="28"/>
        </w:rPr>
        <w:t xml:space="preserve"> </w:t>
      </w:r>
      <w:r w:rsidR="007F56AE">
        <w:rPr>
          <w:sz w:val="28"/>
          <w:szCs w:val="28"/>
        </w:rPr>
        <w:t xml:space="preserve">зимней спартакиады </w:t>
      </w:r>
      <w:r w:rsidR="007F56AE" w:rsidRPr="006A4A3C">
        <w:rPr>
          <w:sz w:val="28"/>
          <w:szCs w:val="28"/>
        </w:rPr>
        <w:t xml:space="preserve">среди </w:t>
      </w:r>
      <w:r w:rsidR="007F56AE">
        <w:rPr>
          <w:sz w:val="28"/>
          <w:szCs w:val="28"/>
        </w:rPr>
        <w:t>р</w:t>
      </w:r>
      <w:r w:rsidR="007F56AE" w:rsidRPr="006A4A3C">
        <w:rPr>
          <w:sz w:val="28"/>
          <w:szCs w:val="28"/>
        </w:rPr>
        <w:t>айонов области</w:t>
      </w:r>
      <w:r w:rsidR="007F56AE">
        <w:rPr>
          <w:sz w:val="28"/>
          <w:szCs w:val="28"/>
        </w:rPr>
        <w:t xml:space="preserve"> и </w:t>
      </w:r>
      <w:r w:rsidR="007F56AE" w:rsidRPr="006A4A3C">
        <w:rPr>
          <w:sz w:val="28"/>
          <w:szCs w:val="28"/>
        </w:rPr>
        <w:t>сельских спортивных игр</w:t>
      </w:r>
      <w:r w:rsidR="007F56AE">
        <w:rPr>
          <w:sz w:val="28"/>
          <w:szCs w:val="28"/>
        </w:rPr>
        <w:t xml:space="preserve">. Помимо внутриобластных соревнований представители Чистоозерного района защищали честь Новосибирской области на </w:t>
      </w:r>
      <w:r w:rsidR="00C05F9B">
        <w:rPr>
          <w:sz w:val="28"/>
          <w:szCs w:val="28"/>
        </w:rPr>
        <w:t>все</w:t>
      </w:r>
      <w:r w:rsidR="007F56AE">
        <w:rPr>
          <w:sz w:val="28"/>
          <w:szCs w:val="28"/>
        </w:rPr>
        <w:t xml:space="preserve">российских соревнованиях. </w:t>
      </w:r>
      <w:r w:rsidR="007F56AE" w:rsidRPr="006A4A3C">
        <w:rPr>
          <w:sz w:val="28"/>
          <w:szCs w:val="28"/>
        </w:rPr>
        <w:t xml:space="preserve">По итогам </w:t>
      </w:r>
      <w:r w:rsidR="007F56AE">
        <w:rPr>
          <w:sz w:val="28"/>
          <w:szCs w:val="28"/>
        </w:rPr>
        <w:t xml:space="preserve">2015-2016 </w:t>
      </w:r>
      <w:r w:rsidR="007F56AE" w:rsidRPr="006A4A3C">
        <w:rPr>
          <w:sz w:val="28"/>
          <w:szCs w:val="28"/>
        </w:rPr>
        <w:t>год</w:t>
      </w:r>
      <w:r w:rsidR="007F56AE">
        <w:rPr>
          <w:sz w:val="28"/>
          <w:szCs w:val="28"/>
        </w:rPr>
        <w:t>ов</w:t>
      </w:r>
      <w:r w:rsidR="007F56AE" w:rsidRPr="006A4A3C">
        <w:rPr>
          <w:sz w:val="28"/>
          <w:szCs w:val="28"/>
        </w:rPr>
        <w:t xml:space="preserve"> комиссия при Департаменте физической культуры и спорта Новосибирской области призна</w:t>
      </w:r>
      <w:r w:rsidR="00C538A5">
        <w:rPr>
          <w:sz w:val="28"/>
          <w:szCs w:val="28"/>
        </w:rPr>
        <w:t>ла</w:t>
      </w:r>
      <w:r w:rsidR="007F56AE" w:rsidRPr="006A4A3C">
        <w:rPr>
          <w:sz w:val="28"/>
          <w:szCs w:val="28"/>
        </w:rPr>
        <w:t xml:space="preserve"> Чистоозерный район сам</w:t>
      </w:r>
      <w:r w:rsidR="007F56AE">
        <w:rPr>
          <w:sz w:val="28"/>
          <w:szCs w:val="28"/>
        </w:rPr>
        <w:t>ы</w:t>
      </w:r>
      <w:r w:rsidR="007F56AE" w:rsidRPr="006A4A3C">
        <w:rPr>
          <w:sz w:val="28"/>
          <w:szCs w:val="28"/>
        </w:rPr>
        <w:t xml:space="preserve">м спортивным районом области. </w:t>
      </w:r>
      <w:r w:rsidR="007F56AE">
        <w:rPr>
          <w:sz w:val="28"/>
          <w:szCs w:val="28"/>
        </w:rPr>
        <w:t xml:space="preserve"> </w:t>
      </w:r>
    </w:p>
    <w:p w:rsidR="007F56AE" w:rsidRDefault="00DD51D1" w:rsidP="00C05F9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Деятельность учре</w:t>
      </w:r>
      <w:r w:rsidRPr="00C4280C">
        <w:rPr>
          <w:sz w:val="28"/>
          <w:szCs w:val="28"/>
        </w:rPr>
        <w:t xml:space="preserve">ждений </w:t>
      </w:r>
      <w:r w:rsidRPr="00DD51D1">
        <w:rPr>
          <w:sz w:val="28"/>
          <w:szCs w:val="28"/>
        </w:rPr>
        <w:t>культуры</w:t>
      </w:r>
      <w:r w:rsidRPr="00C4280C">
        <w:rPr>
          <w:b/>
          <w:sz w:val="28"/>
          <w:szCs w:val="28"/>
        </w:rPr>
        <w:t xml:space="preserve"> </w:t>
      </w:r>
      <w:r w:rsidRPr="00C4280C">
        <w:rPr>
          <w:sz w:val="28"/>
          <w:szCs w:val="28"/>
        </w:rPr>
        <w:t xml:space="preserve">Чистоозерного района </w:t>
      </w:r>
      <w:r w:rsidRPr="009527A6">
        <w:rPr>
          <w:sz w:val="28"/>
          <w:szCs w:val="28"/>
        </w:rPr>
        <w:t xml:space="preserve">направлена на развитие, сохранение культурных традиций и народного творчества, увеличение масштабности проектов и повышение уровня мастерства художественной самодеятельности. </w:t>
      </w:r>
      <w:r w:rsidR="000515A6">
        <w:rPr>
          <w:sz w:val="28"/>
          <w:szCs w:val="28"/>
        </w:rPr>
        <w:t xml:space="preserve">На базе КДЦ </w:t>
      </w:r>
      <w:r w:rsidR="000515A6" w:rsidRPr="003626AD">
        <w:rPr>
          <w:sz w:val="28"/>
          <w:szCs w:val="28"/>
        </w:rPr>
        <w:t>действуют коллективы, пропагандирующие национальные культуры</w:t>
      </w:r>
      <w:r w:rsidR="000515A6">
        <w:rPr>
          <w:sz w:val="28"/>
          <w:szCs w:val="28"/>
        </w:rPr>
        <w:t xml:space="preserve">: </w:t>
      </w:r>
      <w:r w:rsidR="000515A6" w:rsidRPr="003626AD">
        <w:rPr>
          <w:sz w:val="28"/>
          <w:szCs w:val="28"/>
        </w:rPr>
        <w:t>украинскую, казахскую, немецкую, русскую</w:t>
      </w:r>
      <w:r w:rsidR="000515A6">
        <w:rPr>
          <w:sz w:val="28"/>
          <w:szCs w:val="28"/>
        </w:rPr>
        <w:t xml:space="preserve">. </w:t>
      </w:r>
      <w:r w:rsidR="000515A6" w:rsidRPr="003626AD">
        <w:rPr>
          <w:sz w:val="28"/>
          <w:szCs w:val="28"/>
        </w:rPr>
        <w:t>7 творческих люби</w:t>
      </w:r>
      <w:r w:rsidR="000515A6" w:rsidRPr="003626AD">
        <w:rPr>
          <w:sz w:val="28"/>
          <w:szCs w:val="28"/>
        </w:rPr>
        <w:softHyphen/>
        <w:t>тельских коллективов имеют почетное звание «народный» и «образцовый».</w:t>
      </w:r>
      <w:r w:rsidR="000515A6">
        <w:rPr>
          <w:sz w:val="28"/>
          <w:szCs w:val="28"/>
        </w:rPr>
        <w:t xml:space="preserve"> </w:t>
      </w:r>
      <w:r w:rsidR="003C47E9">
        <w:rPr>
          <w:sz w:val="28"/>
          <w:szCs w:val="28"/>
        </w:rPr>
        <w:t>Ведется целенаправленная работа по развитию детского народного творчества,  работают 17 детских фольклорных коллективов.</w:t>
      </w:r>
      <w:r w:rsidR="000515A6">
        <w:rPr>
          <w:sz w:val="28"/>
          <w:szCs w:val="28"/>
        </w:rPr>
        <w:t xml:space="preserve">  Р</w:t>
      </w:r>
      <w:r w:rsidR="000515A6" w:rsidRPr="009527A6">
        <w:rPr>
          <w:sz w:val="28"/>
          <w:szCs w:val="28"/>
        </w:rPr>
        <w:t xml:space="preserve">айон активно </w:t>
      </w:r>
      <w:r w:rsidR="000515A6">
        <w:rPr>
          <w:sz w:val="28"/>
          <w:szCs w:val="28"/>
        </w:rPr>
        <w:t xml:space="preserve">и успешно </w:t>
      </w:r>
      <w:r w:rsidR="000515A6" w:rsidRPr="009527A6">
        <w:rPr>
          <w:sz w:val="28"/>
          <w:szCs w:val="28"/>
        </w:rPr>
        <w:t>участв</w:t>
      </w:r>
      <w:r w:rsidR="000515A6">
        <w:rPr>
          <w:sz w:val="28"/>
          <w:szCs w:val="28"/>
        </w:rPr>
        <w:t>ует</w:t>
      </w:r>
      <w:r w:rsidR="000515A6" w:rsidRPr="009527A6">
        <w:rPr>
          <w:sz w:val="28"/>
          <w:szCs w:val="28"/>
        </w:rPr>
        <w:t xml:space="preserve"> в различных фестивалях и конкурсах межрегиональных, всероссийских и областных уровней</w:t>
      </w:r>
      <w:r w:rsidR="000515A6">
        <w:rPr>
          <w:sz w:val="28"/>
          <w:szCs w:val="28"/>
        </w:rPr>
        <w:t>.</w:t>
      </w:r>
      <w:r w:rsidR="00C65130">
        <w:rPr>
          <w:sz w:val="28"/>
          <w:szCs w:val="28"/>
        </w:rPr>
        <w:t xml:space="preserve"> В  2017 году в селе Елизаветинка состоялась открытие сельской картинной галереи.</w:t>
      </w:r>
    </w:p>
    <w:p w:rsidR="00330D13" w:rsidRDefault="00330D13" w:rsidP="005801FC">
      <w:pPr>
        <w:pStyle w:val="21"/>
        <w:ind w:firstLine="851"/>
        <w:jc w:val="both"/>
      </w:pPr>
    </w:p>
    <w:p w:rsidR="00330D13" w:rsidRDefault="00A47949" w:rsidP="00330D13">
      <w:pPr>
        <w:pStyle w:val="ConsPlusNormal"/>
        <w:numPr>
          <w:ilvl w:val="0"/>
          <w:numId w:val="28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Основные ф</w:t>
      </w:r>
      <w:r w:rsidR="00330D13" w:rsidRPr="002A55BB">
        <w:rPr>
          <w:rFonts w:ascii="Times New Roman" w:hAnsi="Times New Roman" w:cs="Times New Roman"/>
          <w:b/>
          <w:i/>
          <w:sz w:val="28"/>
          <w:szCs w:val="28"/>
        </w:rPr>
        <w:t>акторы и ограничения экономического роста Чистоозерного района Новосибирской области на среднесрочный период</w:t>
      </w:r>
      <w:r w:rsidR="00330D1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33A9E" w:rsidRDefault="007672B4" w:rsidP="007672B4">
      <w:pPr>
        <w:pStyle w:val="ad"/>
        <w:numPr>
          <w:ilvl w:val="1"/>
          <w:numId w:val="28"/>
        </w:numPr>
        <w:jc w:val="both"/>
      </w:pPr>
      <w:r w:rsidRPr="007672B4">
        <w:rPr>
          <w:u w:val="single"/>
        </w:rPr>
        <w:t>Сельское хозяйство</w:t>
      </w:r>
      <w:r>
        <w:t>.</w:t>
      </w:r>
    </w:p>
    <w:p w:rsidR="007672B4" w:rsidRDefault="007672B4" w:rsidP="00310ADC">
      <w:pPr>
        <w:pStyle w:val="ad"/>
        <w:ind w:left="0" w:firstLine="851"/>
        <w:jc w:val="both"/>
      </w:pPr>
      <w:r>
        <w:t>Финансовая нестабильность, недостаток основных и оборотных средств, физический и моральный износ материально-технической базы,  проблемы сбыта сельхозпродукции, неэффективность управления, недостаток квалифицированных кадров, особенно в животноводстве (зоотехников, ветврачей, операторов машинного доения, механизаторов).</w:t>
      </w:r>
    </w:p>
    <w:p w:rsidR="00A4705A" w:rsidRPr="00A4705A" w:rsidRDefault="00A4705A" w:rsidP="00A4705A">
      <w:pPr>
        <w:pStyle w:val="ad"/>
        <w:numPr>
          <w:ilvl w:val="1"/>
          <w:numId w:val="28"/>
        </w:numPr>
        <w:jc w:val="both"/>
        <w:rPr>
          <w:u w:val="single"/>
        </w:rPr>
      </w:pPr>
      <w:r w:rsidRPr="00A4705A">
        <w:rPr>
          <w:u w:val="single"/>
        </w:rPr>
        <w:t>Промышленность.</w:t>
      </w:r>
    </w:p>
    <w:p w:rsidR="00A4705A" w:rsidRDefault="00A4705A" w:rsidP="00310ADC">
      <w:pPr>
        <w:pStyle w:val="ad"/>
        <w:ind w:left="0" w:firstLine="851"/>
        <w:jc w:val="both"/>
      </w:pPr>
      <w:r>
        <w:t xml:space="preserve"> Низкий уровень процессов технологического обновления и недостаточная конкурентоспособность продукции.</w:t>
      </w:r>
      <w:r w:rsidR="00D1518D">
        <w:t xml:space="preserve"> Неравные условия конкуренции, узкий рынок сбыта продукции. Финансовая неустойчивость хозяйствующих субъектов.</w:t>
      </w:r>
    </w:p>
    <w:p w:rsidR="00310ADC" w:rsidRPr="00310ADC" w:rsidRDefault="00310ADC" w:rsidP="00310ADC">
      <w:pPr>
        <w:pStyle w:val="ConsPlusNormal"/>
        <w:numPr>
          <w:ilvl w:val="1"/>
          <w:numId w:val="28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10ADC">
        <w:rPr>
          <w:rFonts w:ascii="Times New Roman" w:hAnsi="Times New Roman" w:cs="Times New Roman"/>
          <w:sz w:val="28"/>
          <w:szCs w:val="28"/>
          <w:u w:val="single"/>
        </w:rPr>
        <w:t>Потребительский рынок.</w:t>
      </w:r>
    </w:p>
    <w:p w:rsidR="00310ADC" w:rsidRDefault="00310ADC" w:rsidP="00310ADC">
      <w:pPr>
        <w:pStyle w:val="ad"/>
        <w:ind w:left="0" w:firstLine="720"/>
        <w:jc w:val="both"/>
      </w:pPr>
      <w:r>
        <w:t xml:space="preserve">Недостаточно развита материально-техническая база предприятий потребительского рынка. Узкий ассортимент товаров, обусловленный низкой платежеспособностью населения. Невысокая  профессиональная квалификация  работников торговли, сферы бытового обслуживания. Отсутствие социально-ориентированной торговли. Неравномерность обеспеченности жителей района  услугами потребительского рынка. </w:t>
      </w:r>
    </w:p>
    <w:p w:rsidR="00310ADC" w:rsidRPr="00805580" w:rsidRDefault="00310ADC" w:rsidP="00310ADC">
      <w:pPr>
        <w:pStyle w:val="ad"/>
        <w:numPr>
          <w:ilvl w:val="1"/>
          <w:numId w:val="28"/>
        </w:numPr>
        <w:jc w:val="both"/>
        <w:rPr>
          <w:u w:val="single"/>
        </w:rPr>
      </w:pPr>
      <w:r w:rsidRPr="00805580">
        <w:rPr>
          <w:u w:val="single"/>
        </w:rPr>
        <w:t>Инвестиционное развитие.</w:t>
      </w:r>
      <w:r>
        <w:rPr>
          <w:u w:val="single"/>
        </w:rPr>
        <w:t xml:space="preserve"> </w:t>
      </w:r>
    </w:p>
    <w:p w:rsidR="00310ADC" w:rsidRPr="00920E2D" w:rsidRDefault="00310ADC" w:rsidP="001F4CA6">
      <w:pPr>
        <w:pStyle w:val="ad"/>
        <w:ind w:left="0" w:firstLine="709"/>
        <w:jc w:val="both"/>
      </w:pPr>
      <w:r>
        <w:t xml:space="preserve">Низкий уровень частных (внутренних и внешних) инвестиций, обусловленный неустойчивым финансовым положением предприятий и организаций района и неразвитостью инфраструктуры (ненадлежащие качество дорог, отсутствие газоснабжения). </w:t>
      </w:r>
      <w:r w:rsidR="00D1518D">
        <w:t>В</w:t>
      </w:r>
      <w:r w:rsidR="00D1518D" w:rsidRPr="00002FC6">
        <w:rPr>
          <w:rFonts w:eastAsia="MS Mincho"/>
        </w:rPr>
        <w:t>ысок</w:t>
      </w:r>
      <w:r w:rsidR="00D1518D">
        <w:rPr>
          <w:rFonts w:eastAsia="MS Mincho"/>
        </w:rPr>
        <w:t>ая</w:t>
      </w:r>
      <w:r w:rsidR="00D1518D" w:rsidRPr="00002FC6">
        <w:rPr>
          <w:rFonts w:eastAsia="MS Mincho"/>
        </w:rPr>
        <w:t xml:space="preserve"> стоимост</w:t>
      </w:r>
      <w:r w:rsidR="00D1518D">
        <w:rPr>
          <w:rFonts w:eastAsia="MS Mincho"/>
        </w:rPr>
        <w:t>ь</w:t>
      </w:r>
      <w:r w:rsidR="00D1518D" w:rsidRPr="00002FC6">
        <w:rPr>
          <w:rFonts w:eastAsia="MS Mincho"/>
        </w:rPr>
        <w:t xml:space="preserve"> заемных средств для развития производств и освоения новой продукции</w:t>
      </w:r>
      <w:r w:rsidR="00D1518D">
        <w:rPr>
          <w:rFonts w:eastAsia="MS Mincho"/>
        </w:rPr>
        <w:t>.</w:t>
      </w:r>
      <w:r w:rsidR="0035410F">
        <w:rPr>
          <w:rFonts w:eastAsia="MS Mincho"/>
        </w:rPr>
        <w:t xml:space="preserve"> </w:t>
      </w:r>
    </w:p>
    <w:p w:rsidR="005011B1" w:rsidRPr="00D1518D" w:rsidRDefault="005011B1" w:rsidP="005011B1">
      <w:pPr>
        <w:pStyle w:val="ad"/>
        <w:numPr>
          <w:ilvl w:val="1"/>
          <w:numId w:val="28"/>
        </w:numPr>
        <w:jc w:val="both"/>
        <w:rPr>
          <w:u w:val="single"/>
        </w:rPr>
      </w:pPr>
      <w:r w:rsidRPr="001F4CA6">
        <w:rPr>
          <w:rFonts w:eastAsia="MS Mincho"/>
          <w:u w:val="single"/>
        </w:rPr>
        <w:t>Недостаточный уровень развития инфраструктуры.</w:t>
      </w:r>
    </w:p>
    <w:p w:rsidR="00D1518D" w:rsidRDefault="00D1518D" w:rsidP="00D1518D">
      <w:pPr>
        <w:pStyle w:val="ad"/>
        <w:ind w:left="0" w:firstLine="720"/>
        <w:jc w:val="both"/>
      </w:pPr>
      <w:r>
        <w:t xml:space="preserve">Высокая степень износа жилищно-коммунальной инфраструктуры.  Низкий технический уровень дорог. </w:t>
      </w:r>
      <w:r w:rsidR="001E0ACE">
        <w:t xml:space="preserve">Отсутствует качественная автомобильная </w:t>
      </w:r>
      <w:r w:rsidR="001E0ACE">
        <w:lastRenderedPageBreak/>
        <w:t xml:space="preserve">дорога, связывающая Чистоозерный район с соседними районами и с федеральными </w:t>
      </w:r>
      <w:r w:rsidR="000D6C03">
        <w:t>авто</w:t>
      </w:r>
      <w:r w:rsidR="001E0ACE">
        <w:t xml:space="preserve">трассами. </w:t>
      </w:r>
      <w:r>
        <w:t xml:space="preserve">Не все населенные пункты района имеют надежную транспортную связь с райцентром.  </w:t>
      </w:r>
    </w:p>
    <w:p w:rsidR="001F4CA6" w:rsidRPr="001F4CA6" w:rsidRDefault="005011B1" w:rsidP="005011B1">
      <w:pPr>
        <w:pStyle w:val="ad"/>
        <w:numPr>
          <w:ilvl w:val="1"/>
          <w:numId w:val="28"/>
        </w:numPr>
        <w:jc w:val="both"/>
        <w:rPr>
          <w:u w:val="single"/>
        </w:rPr>
      </w:pPr>
      <w:r w:rsidRPr="001F4CA6">
        <w:rPr>
          <w:u w:val="single"/>
        </w:rPr>
        <w:t>Низкие доходы населения.</w:t>
      </w:r>
      <w:r w:rsidR="001F4CA6" w:rsidRPr="001F4CA6">
        <w:rPr>
          <w:u w:val="single"/>
        </w:rPr>
        <w:t xml:space="preserve"> </w:t>
      </w:r>
    </w:p>
    <w:p w:rsidR="00A73916" w:rsidRPr="00A73916" w:rsidRDefault="001F4CA6" w:rsidP="00A73916">
      <w:pPr>
        <w:tabs>
          <w:tab w:val="left" w:pos="567"/>
        </w:tabs>
        <w:ind w:firstLine="709"/>
        <w:jc w:val="both"/>
        <w:rPr>
          <w:rFonts w:eastAsia="MS Mincho"/>
          <w:sz w:val="28"/>
          <w:szCs w:val="28"/>
        </w:rPr>
      </w:pPr>
      <w:r w:rsidRPr="00A73916">
        <w:rPr>
          <w:rFonts w:eastAsia="MS Mincho"/>
          <w:sz w:val="28"/>
          <w:szCs w:val="28"/>
        </w:rPr>
        <w:t>Сохраняется отставание размера районной заработной платы и среднедушевого денежного дохода от регионального уровня.</w:t>
      </w:r>
      <w:r w:rsidR="00A73916" w:rsidRPr="00A73916">
        <w:rPr>
          <w:rFonts w:eastAsia="MS Mincho"/>
          <w:sz w:val="28"/>
          <w:szCs w:val="28"/>
        </w:rPr>
        <w:t xml:space="preserve"> </w:t>
      </w:r>
      <w:r w:rsidR="00A73916">
        <w:rPr>
          <w:rFonts w:eastAsia="MS Mincho"/>
          <w:sz w:val="28"/>
          <w:szCs w:val="28"/>
        </w:rPr>
        <w:t xml:space="preserve">Имеет место существенная </w:t>
      </w:r>
      <w:r w:rsidR="00A73916" w:rsidRPr="00A73916">
        <w:rPr>
          <w:rFonts w:eastAsia="MS Mincho"/>
          <w:sz w:val="28"/>
          <w:szCs w:val="28"/>
        </w:rPr>
        <w:t>дифференциацией населения по уровню доходов.</w:t>
      </w:r>
    </w:p>
    <w:p w:rsidR="001E0ACE" w:rsidRPr="001F4CA6" w:rsidRDefault="001E0ACE" w:rsidP="001F4CA6">
      <w:pPr>
        <w:pStyle w:val="ad"/>
        <w:ind w:left="0" w:firstLine="709"/>
        <w:jc w:val="both"/>
      </w:pPr>
    </w:p>
    <w:p w:rsidR="00897AAC" w:rsidRDefault="00897AAC" w:rsidP="001E0ACE">
      <w:pPr>
        <w:pStyle w:val="ConsPlusNormal"/>
        <w:numPr>
          <w:ilvl w:val="0"/>
          <w:numId w:val="28"/>
        </w:numPr>
        <w:spacing w:after="0" w:line="240" w:lineRule="auto"/>
        <w:ind w:left="1066" w:hanging="3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021C">
        <w:rPr>
          <w:rFonts w:ascii="Times New Roman" w:hAnsi="Times New Roman" w:cs="Times New Roman"/>
          <w:b/>
          <w:i/>
          <w:sz w:val="28"/>
          <w:szCs w:val="28"/>
        </w:rPr>
        <w:t>Приоритеты социально-экономического развития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Чистоозерного района</w:t>
      </w:r>
      <w:r w:rsidRPr="000A021C">
        <w:rPr>
          <w:rFonts w:ascii="Times New Roman" w:hAnsi="Times New Roman" w:cs="Times New Roman"/>
          <w:b/>
          <w:i/>
          <w:sz w:val="28"/>
          <w:szCs w:val="28"/>
        </w:rPr>
        <w:t xml:space="preserve"> Новосибирской области на 201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0A021C">
        <w:rPr>
          <w:rFonts w:ascii="Times New Roman" w:hAnsi="Times New Roman" w:cs="Times New Roman"/>
          <w:b/>
          <w:i/>
          <w:sz w:val="28"/>
          <w:szCs w:val="28"/>
        </w:rPr>
        <w:t xml:space="preserve"> год и плановый период 201</w:t>
      </w:r>
      <w:r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0A021C">
        <w:rPr>
          <w:rFonts w:ascii="Times New Roman" w:hAnsi="Times New Roman" w:cs="Times New Roman"/>
          <w:b/>
          <w:i/>
          <w:sz w:val="28"/>
          <w:szCs w:val="28"/>
        </w:rPr>
        <w:t xml:space="preserve"> и 20</w:t>
      </w:r>
      <w:r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0A021C">
        <w:rPr>
          <w:rFonts w:ascii="Times New Roman" w:hAnsi="Times New Roman" w:cs="Times New Roman"/>
          <w:b/>
          <w:i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97AAC" w:rsidRPr="00AF4466" w:rsidRDefault="00897AAC" w:rsidP="00897AAC">
      <w:pPr>
        <w:pStyle w:val="ConsPlusNormal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1.Укрепление экономического потенциала Чистоозерного района:</w:t>
      </w:r>
    </w:p>
    <w:p w:rsidR="00897AAC" w:rsidRDefault="00897AAC" w:rsidP="00897AAC">
      <w:pPr>
        <w:pStyle w:val="ConsPlusNormal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Pr="0074123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условий для комплексного развития производства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741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переработки сельскохозяйственной продукции на современной технологической основе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7AAC" w:rsidRPr="00F17E5D" w:rsidRDefault="00897AAC" w:rsidP="00897AAC">
      <w:pPr>
        <w:pStyle w:val="a3"/>
        <w:tabs>
          <w:tab w:val="num" w:pos="0"/>
          <w:tab w:val="num" w:pos="1482"/>
        </w:tabs>
        <w:spacing w:before="0" w:beforeAutospacing="0" w:after="0" w:afterAutospacing="0"/>
        <w:ind w:firstLine="108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t xml:space="preserve"> </w:t>
      </w:r>
      <w:r w:rsidRPr="00F17E5D">
        <w:rPr>
          <w:sz w:val="28"/>
          <w:szCs w:val="28"/>
        </w:rPr>
        <w:t xml:space="preserve">привлечение инвестиций в </w:t>
      </w:r>
      <w:r>
        <w:rPr>
          <w:sz w:val="28"/>
          <w:szCs w:val="28"/>
        </w:rPr>
        <w:t>экономику</w:t>
      </w:r>
      <w:r w:rsidRPr="00F17E5D">
        <w:rPr>
          <w:sz w:val="28"/>
          <w:szCs w:val="28"/>
        </w:rPr>
        <w:t xml:space="preserve"> района, в том числе в форме государственной</w:t>
      </w:r>
      <w:r>
        <w:rPr>
          <w:sz w:val="28"/>
          <w:szCs w:val="28"/>
        </w:rPr>
        <w:t xml:space="preserve"> и муниципальной</w:t>
      </w:r>
      <w:r w:rsidRPr="00F17E5D">
        <w:rPr>
          <w:sz w:val="28"/>
          <w:szCs w:val="28"/>
        </w:rPr>
        <w:t xml:space="preserve"> поддержки, стимулирование технического перевооружения и модернизации действующих производств, внедрение новых технологий, повышающих конкурентоспособность  продукции</w:t>
      </w:r>
      <w:r w:rsidR="008B3056" w:rsidRPr="008B3056">
        <w:rPr>
          <w:sz w:val="28"/>
          <w:szCs w:val="28"/>
        </w:rPr>
        <w:t>. Развитие муниципально-частного партнерства</w:t>
      </w:r>
      <w:r w:rsidRPr="008B3056">
        <w:rPr>
          <w:sz w:val="28"/>
          <w:szCs w:val="28"/>
        </w:rPr>
        <w:t>;</w:t>
      </w:r>
    </w:p>
    <w:p w:rsidR="00897AAC" w:rsidRPr="00741231" w:rsidRDefault="00897AAC" w:rsidP="00897AAC">
      <w:pPr>
        <w:widowControl w:val="0"/>
        <w:shd w:val="clear" w:color="auto" w:fill="FFFFFF"/>
        <w:tabs>
          <w:tab w:val="left" w:pos="562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F4466">
        <w:rPr>
          <w:sz w:val="28"/>
          <w:szCs w:val="28"/>
        </w:rPr>
        <w:t xml:space="preserve"> </w:t>
      </w:r>
      <w:r w:rsidRPr="00741231">
        <w:rPr>
          <w:sz w:val="28"/>
          <w:szCs w:val="28"/>
        </w:rPr>
        <w:t>обеспечение населения безопасной и качественной сельскохозяйственной продукцией, сырьем и продовольствием;</w:t>
      </w:r>
    </w:p>
    <w:p w:rsidR="00897AAC" w:rsidRDefault="00897AAC" w:rsidP="00897A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1231">
        <w:rPr>
          <w:sz w:val="28"/>
          <w:szCs w:val="28"/>
        </w:rPr>
        <w:t>повышение эффективности малых форм хозяйствования на селе, создание условий для вовлечения КФХ и ЛПХ в активный экономический оборот;</w:t>
      </w:r>
    </w:p>
    <w:p w:rsidR="007A558E" w:rsidRPr="00741231" w:rsidRDefault="007A558E" w:rsidP="00897A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развития садоводства и переработки плодово-ягодной продукции;</w:t>
      </w:r>
    </w:p>
    <w:p w:rsidR="00897AAC" w:rsidRPr="00741231" w:rsidRDefault="00897AAC" w:rsidP="00897A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1231">
        <w:rPr>
          <w:sz w:val="28"/>
          <w:szCs w:val="28"/>
        </w:rPr>
        <w:t>повышение конкурентоспособности и финансовой устойчивости</w:t>
      </w:r>
      <w:r>
        <w:rPr>
          <w:sz w:val="28"/>
          <w:szCs w:val="28"/>
        </w:rPr>
        <w:t xml:space="preserve"> </w:t>
      </w:r>
      <w:r w:rsidRPr="00741231">
        <w:rPr>
          <w:sz w:val="28"/>
          <w:szCs w:val="28"/>
        </w:rPr>
        <w:t>товаропроизводителей агропромышленного комплекса</w:t>
      </w:r>
      <w:r>
        <w:rPr>
          <w:sz w:val="28"/>
          <w:szCs w:val="28"/>
        </w:rPr>
        <w:t xml:space="preserve"> района</w:t>
      </w:r>
      <w:r w:rsidRPr="00741231">
        <w:rPr>
          <w:sz w:val="28"/>
          <w:szCs w:val="28"/>
        </w:rPr>
        <w:t>;</w:t>
      </w:r>
    </w:p>
    <w:p w:rsidR="00897AAC" w:rsidRDefault="00897AAC" w:rsidP="00897AAC">
      <w:pPr>
        <w:widowControl w:val="0"/>
        <w:shd w:val="clear" w:color="auto" w:fill="FFFFFF"/>
        <w:tabs>
          <w:tab w:val="left" w:pos="5621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41231">
        <w:rPr>
          <w:color w:val="000000"/>
          <w:sz w:val="28"/>
          <w:szCs w:val="28"/>
        </w:rPr>
        <w:t>создание условий для обеспечения рынков сбыта сельскохозяйственной продукци</w:t>
      </w:r>
      <w:r>
        <w:rPr>
          <w:color w:val="000000"/>
          <w:sz w:val="28"/>
          <w:szCs w:val="28"/>
        </w:rPr>
        <w:t>и</w:t>
      </w:r>
      <w:r w:rsidRPr="00741231">
        <w:rPr>
          <w:color w:val="000000"/>
          <w:sz w:val="28"/>
          <w:szCs w:val="28"/>
        </w:rPr>
        <w:t>, сырь</w:t>
      </w:r>
      <w:r>
        <w:rPr>
          <w:color w:val="000000"/>
          <w:sz w:val="28"/>
          <w:szCs w:val="28"/>
        </w:rPr>
        <w:t>я</w:t>
      </w:r>
      <w:r w:rsidRPr="00741231">
        <w:rPr>
          <w:color w:val="000000"/>
          <w:sz w:val="28"/>
          <w:szCs w:val="28"/>
        </w:rPr>
        <w:t xml:space="preserve"> и продовольстви</w:t>
      </w:r>
      <w:r>
        <w:rPr>
          <w:color w:val="000000"/>
          <w:sz w:val="28"/>
          <w:szCs w:val="28"/>
        </w:rPr>
        <w:t>я</w:t>
      </w:r>
      <w:r w:rsidRPr="00741231">
        <w:rPr>
          <w:color w:val="000000"/>
          <w:sz w:val="28"/>
          <w:szCs w:val="28"/>
        </w:rPr>
        <w:t>, промышленной продукци</w:t>
      </w:r>
      <w:r>
        <w:rPr>
          <w:color w:val="000000"/>
          <w:sz w:val="28"/>
          <w:szCs w:val="28"/>
        </w:rPr>
        <w:t>и</w:t>
      </w:r>
      <w:r w:rsidRPr="00741231">
        <w:rPr>
          <w:color w:val="000000"/>
          <w:sz w:val="28"/>
          <w:szCs w:val="28"/>
        </w:rPr>
        <w:t xml:space="preserve">, производимой в </w:t>
      </w:r>
      <w:r>
        <w:rPr>
          <w:color w:val="000000"/>
          <w:sz w:val="28"/>
          <w:szCs w:val="28"/>
        </w:rPr>
        <w:t>Чистоозерном районе. С</w:t>
      </w:r>
      <w:r w:rsidRPr="00741231">
        <w:rPr>
          <w:sz w:val="28"/>
          <w:szCs w:val="28"/>
        </w:rPr>
        <w:t xml:space="preserve">одействие продвижению продукции предприятий </w:t>
      </w:r>
      <w:r>
        <w:rPr>
          <w:sz w:val="28"/>
          <w:szCs w:val="28"/>
        </w:rPr>
        <w:t>Чистоозерного района</w:t>
      </w:r>
      <w:r w:rsidRPr="00741231">
        <w:rPr>
          <w:sz w:val="28"/>
          <w:szCs w:val="28"/>
        </w:rPr>
        <w:t xml:space="preserve"> на </w:t>
      </w:r>
      <w:r>
        <w:rPr>
          <w:sz w:val="28"/>
          <w:szCs w:val="28"/>
        </w:rPr>
        <w:t>региональные и межрегиональные</w:t>
      </w:r>
      <w:r w:rsidRPr="00741231">
        <w:rPr>
          <w:sz w:val="28"/>
          <w:szCs w:val="28"/>
        </w:rPr>
        <w:t xml:space="preserve"> рынки путем информирования и привлечения к участию в  ярмарках-выставках;</w:t>
      </w:r>
    </w:p>
    <w:p w:rsidR="00920E2D" w:rsidRPr="00A11EE6" w:rsidRDefault="00920E2D" w:rsidP="00920E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E2D">
        <w:rPr>
          <w:sz w:val="28"/>
          <w:szCs w:val="28"/>
        </w:rPr>
        <w:t xml:space="preserve">- создание условий для развития товарного </w:t>
      </w:r>
      <w:r w:rsidR="007A558E">
        <w:rPr>
          <w:sz w:val="28"/>
          <w:szCs w:val="28"/>
        </w:rPr>
        <w:t>рыбоводства</w:t>
      </w:r>
      <w:r w:rsidRPr="00920E2D">
        <w:rPr>
          <w:sz w:val="28"/>
          <w:szCs w:val="28"/>
        </w:rPr>
        <w:t>;</w:t>
      </w:r>
    </w:p>
    <w:p w:rsidR="00897AAC" w:rsidRPr="00741231" w:rsidRDefault="00897AAC" w:rsidP="00897AA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1231">
        <w:rPr>
          <w:sz w:val="28"/>
          <w:szCs w:val="28"/>
        </w:rPr>
        <w:t>развитие сети автомобильных дорог;</w:t>
      </w:r>
    </w:p>
    <w:p w:rsidR="00897AAC" w:rsidRDefault="00897AAC" w:rsidP="00897AA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1231">
        <w:rPr>
          <w:sz w:val="28"/>
          <w:szCs w:val="28"/>
        </w:rPr>
        <w:t>обеспечение безопасности дорожного движения и пассажирских перевозок на транспорте;</w:t>
      </w:r>
    </w:p>
    <w:p w:rsidR="00897AAC" w:rsidRDefault="00897AAC" w:rsidP="00897AA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потребительского рынка и сферы услуг: расширение ассортимента товаров, внедрение новых видов услуг, повышение профессионализма работников, развитие инфраструктуры;</w:t>
      </w:r>
    </w:p>
    <w:p w:rsidR="00897AAC" w:rsidRDefault="00897AAC" w:rsidP="00897AA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1231">
        <w:rPr>
          <w:sz w:val="28"/>
          <w:szCs w:val="28"/>
        </w:rPr>
        <w:t>развитие малого и среднего предпринимательства, особенно в сфере материального производства</w:t>
      </w:r>
      <w:r>
        <w:rPr>
          <w:sz w:val="28"/>
          <w:szCs w:val="28"/>
        </w:rPr>
        <w:t>.</w:t>
      </w:r>
    </w:p>
    <w:p w:rsidR="00897AAC" w:rsidRDefault="00897AAC" w:rsidP="00897AA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Создание условий для устойчивого развития социальной сферы Чистоозерного района:</w:t>
      </w:r>
    </w:p>
    <w:p w:rsidR="00897AAC" w:rsidRPr="00741231" w:rsidRDefault="00897AAC" w:rsidP="00897AAC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bidi="hi-IN"/>
        </w:rPr>
      </w:pPr>
      <w:r>
        <w:rPr>
          <w:rFonts w:eastAsia="SimSun"/>
          <w:kern w:val="3"/>
          <w:sz w:val="28"/>
          <w:szCs w:val="28"/>
          <w:lang w:bidi="hi-IN"/>
        </w:rPr>
        <w:t xml:space="preserve">- </w:t>
      </w:r>
      <w:r w:rsidRPr="00741231">
        <w:rPr>
          <w:rFonts w:eastAsia="SimSun"/>
          <w:kern w:val="3"/>
          <w:sz w:val="28"/>
          <w:szCs w:val="28"/>
          <w:lang w:bidi="hi-IN"/>
        </w:rPr>
        <w:t xml:space="preserve">создание в системе дошкольного, общего и дополнительного образования детей условий для получения общедоступного качественного образования и позитивной социализации детей независимо от их места жительства, состояния здоровья и социально-экономического положения их семей; </w:t>
      </w:r>
    </w:p>
    <w:p w:rsidR="00897AAC" w:rsidRPr="00741231" w:rsidRDefault="00897AAC" w:rsidP="00897AAC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bidi="hi-IN"/>
        </w:rPr>
      </w:pPr>
      <w:r>
        <w:rPr>
          <w:rFonts w:eastAsia="SimSun"/>
          <w:kern w:val="3"/>
          <w:sz w:val="28"/>
          <w:szCs w:val="28"/>
          <w:lang w:bidi="hi-IN"/>
        </w:rPr>
        <w:t xml:space="preserve">- </w:t>
      </w:r>
      <w:r w:rsidRPr="00741231">
        <w:rPr>
          <w:rFonts w:eastAsia="SimSun"/>
          <w:kern w:val="3"/>
          <w:sz w:val="28"/>
          <w:szCs w:val="28"/>
          <w:lang w:bidi="hi-IN"/>
        </w:rPr>
        <w:t>развитие и модернизация базовой инфраструктуры и технологической образовательной среды муниципальных образовательных организаций;</w:t>
      </w:r>
    </w:p>
    <w:p w:rsidR="00897AAC" w:rsidRPr="00741231" w:rsidRDefault="00897AAC" w:rsidP="00897AAC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bidi="hi-IN"/>
        </w:rPr>
      </w:pPr>
      <w:r>
        <w:rPr>
          <w:rFonts w:eastAsia="SimSun"/>
          <w:kern w:val="3"/>
          <w:sz w:val="28"/>
          <w:szCs w:val="28"/>
          <w:lang w:bidi="hi-IN"/>
        </w:rPr>
        <w:t xml:space="preserve">- </w:t>
      </w:r>
      <w:r w:rsidRPr="00741231">
        <w:rPr>
          <w:rFonts w:eastAsia="SimSun"/>
          <w:kern w:val="3"/>
          <w:sz w:val="28"/>
          <w:szCs w:val="28"/>
          <w:lang w:bidi="hi-IN"/>
        </w:rPr>
        <w:t>поэтапное внедрение федеральных государственных образовательных стандартов;</w:t>
      </w:r>
    </w:p>
    <w:p w:rsidR="00897AAC" w:rsidRPr="00741231" w:rsidRDefault="00897AAC" w:rsidP="00897AAC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bidi="hi-IN"/>
        </w:rPr>
      </w:pPr>
      <w:r>
        <w:rPr>
          <w:rFonts w:eastAsia="SimSun"/>
          <w:kern w:val="3"/>
          <w:sz w:val="28"/>
          <w:szCs w:val="28"/>
          <w:lang w:bidi="hi-IN"/>
        </w:rPr>
        <w:t xml:space="preserve">- </w:t>
      </w:r>
      <w:r w:rsidRPr="00741231">
        <w:rPr>
          <w:rFonts w:eastAsia="SimSun"/>
          <w:kern w:val="3"/>
          <w:sz w:val="28"/>
          <w:szCs w:val="28"/>
          <w:lang w:bidi="hi-IN"/>
        </w:rPr>
        <w:t>реализация комплекса мероприятий по обеспечению безопасности и сохранению здоровья детей;</w:t>
      </w:r>
    </w:p>
    <w:p w:rsidR="00897AAC" w:rsidRDefault="00897AAC" w:rsidP="00897AAC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bidi="hi-IN"/>
        </w:rPr>
      </w:pPr>
      <w:r>
        <w:rPr>
          <w:rFonts w:eastAsia="SimSun"/>
          <w:kern w:val="3"/>
          <w:sz w:val="28"/>
          <w:szCs w:val="28"/>
          <w:lang w:bidi="hi-IN"/>
        </w:rPr>
        <w:t xml:space="preserve">- </w:t>
      </w:r>
      <w:r w:rsidRPr="00741231">
        <w:rPr>
          <w:rFonts w:eastAsia="SimSun"/>
          <w:kern w:val="3"/>
          <w:sz w:val="28"/>
          <w:szCs w:val="28"/>
          <w:lang w:bidi="hi-IN"/>
        </w:rPr>
        <w:t xml:space="preserve">оптимизация сети образовательных организаций с учетом особенностей образовательной деятельности; </w:t>
      </w:r>
    </w:p>
    <w:p w:rsidR="00897AAC" w:rsidRPr="00741231" w:rsidRDefault="00897AAC" w:rsidP="00897AAC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bidi="hi-IN"/>
        </w:rPr>
      </w:pPr>
      <w:r>
        <w:rPr>
          <w:rFonts w:eastAsia="SimSun"/>
          <w:kern w:val="3"/>
          <w:sz w:val="28"/>
          <w:szCs w:val="28"/>
          <w:lang w:bidi="hi-IN"/>
        </w:rPr>
        <w:t xml:space="preserve">- </w:t>
      </w:r>
      <w:r w:rsidRPr="00741231">
        <w:rPr>
          <w:rFonts w:eastAsia="SimSun"/>
          <w:kern w:val="3"/>
          <w:sz w:val="28"/>
          <w:szCs w:val="28"/>
          <w:lang w:bidi="hi-IN"/>
        </w:rPr>
        <w:t>повышение уровня воспитательной работы в общеобразовательных организациях, реализация мер по развитию дополнительного образования детей;</w:t>
      </w:r>
    </w:p>
    <w:p w:rsidR="00897AAC" w:rsidRPr="00741231" w:rsidRDefault="00897AAC" w:rsidP="00897AA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1231">
        <w:rPr>
          <w:sz w:val="28"/>
          <w:szCs w:val="28"/>
        </w:rPr>
        <w:t xml:space="preserve">обновление кадрового состава образовательных организаций и привлечение молодых педагогов для работы в сфере образования; </w:t>
      </w:r>
    </w:p>
    <w:p w:rsidR="00897AAC" w:rsidRPr="00741231" w:rsidRDefault="00897AAC" w:rsidP="00897AAC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</w:t>
      </w:r>
      <w:r w:rsidRPr="00741231">
        <w:rPr>
          <w:rFonts w:eastAsia="Calibri"/>
          <w:bCs/>
          <w:sz w:val="28"/>
          <w:szCs w:val="28"/>
        </w:rPr>
        <w:t xml:space="preserve">поддержка развития системы образования в сфере культуры, содействие участию молодых талантов в </w:t>
      </w:r>
      <w:r>
        <w:rPr>
          <w:rFonts w:eastAsia="Calibri"/>
          <w:bCs/>
          <w:sz w:val="28"/>
          <w:szCs w:val="28"/>
        </w:rPr>
        <w:t>региональных</w:t>
      </w:r>
      <w:r w:rsidRPr="00741231">
        <w:rPr>
          <w:rFonts w:eastAsia="Calibri"/>
          <w:bCs/>
          <w:sz w:val="28"/>
          <w:szCs w:val="28"/>
        </w:rPr>
        <w:t xml:space="preserve"> творческих состязаниях;</w:t>
      </w:r>
    </w:p>
    <w:p w:rsidR="00897AAC" w:rsidRPr="00741231" w:rsidRDefault="00897AAC" w:rsidP="00897AAC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1231">
        <w:rPr>
          <w:sz w:val="28"/>
          <w:szCs w:val="28"/>
        </w:rPr>
        <w:t xml:space="preserve">сохранение культурного и исторического наследия народов, проживающих на территории </w:t>
      </w:r>
      <w:r>
        <w:rPr>
          <w:sz w:val="28"/>
          <w:szCs w:val="28"/>
        </w:rPr>
        <w:t>Чистоозерного района</w:t>
      </w:r>
      <w:r w:rsidRPr="00741231">
        <w:rPr>
          <w:sz w:val="28"/>
          <w:szCs w:val="28"/>
        </w:rPr>
        <w:t>;</w:t>
      </w:r>
    </w:p>
    <w:p w:rsidR="00897AAC" w:rsidRPr="00741231" w:rsidRDefault="00897AAC" w:rsidP="00897AAC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1231">
        <w:rPr>
          <w:sz w:val="28"/>
          <w:szCs w:val="28"/>
        </w:rPr>
        <w:t>патриотическое воспитание подрастающего поколения в</w:t>
      </w:r>
      <w:r w:rsidRPr="00741231">
        <w:rPr>
          <w:sz w:val="28"/>
          <w:szCs w:val="28"/>
          <w:lang w:val="en-US"/>
        </w:rPr>
        <w:t> </w:t>
      </w:r>
      <w:r w:rsidRPr="00741231">
        <w:rPr>
          <w:sz w:val="28"/>
          <w:szCs w:val="28"/>
        </w:rPr>
        <w:t>духе культурных традиций страны, профилактика проявлений экстремизма, национализма, преступности в молодежной среде;</w:t>
      </w:r>
    </w:p>
    <w:p w:rsidR="00897AAC" w:rsidRPr="00741231" w:rsidRDefault="00897AAC" w:rsidP="00897AAC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1231">
        <w:rPr>
          <w:sz w:val="28"/>
          <w:szCs w:val="28"/>
        </w:rPr>
        <w:t>создание условий для развития творческих способностей, самореализации и духовного обогащения активной части населения;</w:t>
      </w:r>
    </w:p>
    <w:p w:rsidR="007A558E" w:rsidRDefault="00897AAC" w:rsidP="00897AAC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1231">
        <w:rPr>
          <w:sz w:val="28"/>
          <w:szCs w:val="28"/>
        </w:rPr>
        <w:t>развитие и сохранение кадров</w:t>
      </w:r>
      <w:r>
        <w:rPr>
          <w:sz w:val="28"/>
          <w:szCs w:val="28"/>
        </w:rPr>
        <w:t>ого потенциала в сфере культуры</w:t>
      </w:r>
      <w:r w:rsidR="007A558E">
        <w:rPr>
          <w:sz w:val="28"/>
          <w:szCs w:val="28"/>
        </w:rPr>
        <w:t>;</w:t>
      </w:r>
    </w:p>
    <w:p w:rsidR="00897AAC" w:rsidRDefault="007A558E" w:rsidP="00897AAC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привлечения населения к занятиям физкультурой и спортом, формированию здорового образа жизни</w:t>
      </w:r>
      <w:r w:rsidR="00897AAC">
        <w:rPr>
          <w:sz w:val="28"/>
          <w:szCs w:val="28"/>
        </w:rPr>
        <w:t>.</w:t>
      </w:r>
    </w:p>
    <w:p w:rsidR="00897AAC" w:rsidRDefault="00897AAC" w:rsidP="00897AAC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B44EE">
        <w:rPr>
          <w:sz w:val="28"/>
          <w:szCs w:val="28"/>
        </w:rPr>
        <w:t>Формирование современного качественного и доступного жилищного фонда, обеспечение устойчивости и надежности функционирования систем жизнеобеспечения, коммунальной сферы:</w:t>
      </w:r>
    </w:p>
    <w:p w:rsidR="00897AAC" w:rsidRPr="00CB09F8" w:rsidRDefault="00897AAC" w:rsidP="00897AAC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44EE">
        <w:rPr>
          <w:sz w:val="28"/>
          <w:szCs w:val="28"/>
        </w:rPr>
        <w:t>создание условий для увеличения объемов жилищного строительства на территории</w:t>
      </w:r>
      <w:r>
        <w:rPr>
          <w:sz w:val="28"/>
          <w:szCs w:val="28"/>
        </w:rPr>
        <w:t xml:space="preserve"> Чистоозерного района:</w:t>
      </w:r>
      <w:r w:rsidRPr="00CB09F8">
        <w:rPr>
          <w:sz w:val="28"/>
          <w:szCs w:val="28"/>
        </w:rPr>
        <w:t xml:space="preserve"> осуществление строительства служебного жилья, жилья для молодых семей</w:t>
      </w:r>
      <w:r>
        <w:rPr>
          <w:sz w:val="28"/>
          <w:szCs w:val="28"/>
        </w:rPr>
        <w:t xml:space="preserve"> и специалистов</w:t>
      </w:r>
      <w:r w:rsidRPr="00CB09F8">
        <w:rPr>
          <w:sz w:val="28"/>
          <w:szCs w:val="28"/>
        </w:rPr>
        <w:t>, детей-сирот и детей, оставшихся без попечения родителей, многодетных малообеспеченных семей, развитие индивидуального жилищного строительства;</w:t>
      </w:r>
    </w:p>
    <w:p w:rsidR="00897AAC" w:rsidRPr="00BB44EE" w:rsidRDefault="00897AAC" w:rsidP="00897AAC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BB44EE">
        <w:rPr>
          <w:sz w:val="28"/>
          <w:szCs w:val="28"/>
        </w:rPr>
        <w:t>приведение объектов жилищно-коммунальной инфраструктуры в</w:t>
      </w:r>
      <w:r w:rsidRPr="00BB44EE">
        <w:rPr>
          <w:sz w:val="28"/>
          <w:szCs w:val="28"/>
          <w:lang w:val="en-US"/>
        </w:rPr>
        <w:t> </w:t>
      </w:r>
      <w:r w:rsidRPr="00BB44EE">
        <w:rPr>
          <w:sz w:val="28"/>
          <w:szCs w:val="28"/>
        </w:rPr>
        <w:t>нормативное состояние;</w:t>
      </w:r>
    </w:p>
    <w:p w:rsidR="00897AAC" w:rsidRPr="00BB44EE" w:rsidRDefault="00897AAC" w:rsidP="00897AA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44EE">
        <w:rPr>
          <w:sz w:val="28"/>
          <w:szCs w:val="28"/>
        </w:rPr>
        <w:t xml:space="preserve">расселение граждан из аварийного жилищного фонда, проведение </w:t>
      </w:r>
      <w:r w:rsidRPr="00BB44EE">
        <w:rPr>
          <w:sz w:val="28"/>
          <w:szCs w:val="28"/>
        </w:rPr>
        <w:lastRenderedPageBreak/>
        <w:t>реконструкции и капитального ремонта жилищного фонда;</w:t>
      </w:r>
    </w:p>
    <w:p w:rsidR="00897AAC" w:rsidRPr="00BB44EE" w:rsidRDefault="00897AAC" w:rsidP="00897AA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44EE">
        <w:rPr>
          <w:sz w:val="28"/>
          <w:szCs w:val="28"/>
        </w:rPr>
        <w:t>обеспечение населения качественной питьевой водой, содействие благоустройству населенных пунктов;</w:t>
      </w:r>
    </w:p>
    <w:p w:rsidR="00897AAC" w:rsidRPr="00BB44EE" w:rsidRDefault="00897AAC" w:rsidP="00897AA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44EE">
        <w:rPr>
          <w:sz w:val="28"/>
          <w:szCs w:val="28"/>
        </w:rPr>
        <w:t>обеспечение бесперебойного функционирования объектов коммунального комплекса и энергетики в период отопительного сезона;</w:t>
      </w:r>
    </w:p>
    <w:p w:rsidR="00897AAC" w:rsidRPr="00BB44EE" w:rsidRDefault="00897AAC" w:rsidP="00897AA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44EE">
        <w:rPr>
          <w:sz w:val="28"/>
          <w:szCs w:val="28"/>
        </w:rPr>
        <w:t>повышение результативности функционирования системы жилищно-коммунального хозяйства, обеспечение эффективной работы предприятий жилищно-коммунальной сферы;</w:t>
      </w:r>
    </w:p>
    <w:p w:rsidR="00897AAC" w:rsidRDefault="00897AAC" w:rsidP="00897AA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44EE">
        <w:rPr>
          <w:sz w:val="28"/>
          <w:szCs w:val="28"/>
        </w:rPr>
        <w:t>совершенствование системы обращения с отходами производства и потребления, направленное на снижение негативного воздействия отходов производства и потребления на окружающую среду.</w:t>
      </w:r>
    </w:p>
    <w:p w:rsidR="00897AAC" w:rsidRDefault="00897AAC" w:rsidP="00897AA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41231">
        <w:rPr>
          <w:sz w:val="28"/>
          <w:szCs w:val="28"/>
        </w:rPr>
        <w:t>Обеспечение эффективной трудовой занятости</w:t>
      </w:r>
      <w:r>
        <w:rPr>
          <w:sz w:val="28"/>
          <w:szCs w:val="28"/>
        </w:rPr>
        <w:t xml:space="preserve"> и </w:t>
      </w:r>
      <w:r w:rsidRPr="00741231">
        <w:rPr>
          <w:sz w:val="28"/>
          <w:szCs w:val="28"/>
        </w:rPr>
        <w:t xml:space="preserve"> увеличени</w:t>
      </w:r>
      <w:r>
        <w:rPr>
          <w:sz w:val="28"/>
          <w:szCs w:val="28"/>
        </w:rPr>
        <w:t>я</w:t>
      </w:r>
      <w:r w:rsidRPr="00741231">
        <w:rPr>
          <w:sz w:val="28"/>
          <w:szCs w:val="28"/>
        </w:rPr>
        <w:t xml:space="preserve"> доходов населения</w:t>
      </w:r>
      <w:r>
        <w:rPr>
          <w:sz w:val="28"/>
          <w:szCs w:val="28"/>
        </w:rPr>
        <w:t xml:space="preserve">. </w:t>
      </w:r>
      <w:r w:rsidRPr="00741231">
        <w:rPr>
          <w:sz w:val="28"/>
          <w:szCs w:val="28"/>
        </w:rPr>
        <w:t>Обеспечение поддержки социально незащищенных слоев населения, семей, оказавшихся в трудной жизненной ситуации</w:t>
      </w:r>
      <w:r>
        <w:rPr>
          <w:sz w:val="28"/>
          <w:szCs w:val="28"/>
        </w:rPr>
        <w:t>:</w:t>
      </w:r>
    </w:p>
    <w:p w:rsidR="00897AAC" w:rsidRDefault="00897AAC" w:rsidP="00897AAC">
      <w:pPr>
        <w:widowControl w:val="0"/>
        <w:shd w:val="clear" w:color="auto" w:fill="FFFFFF"/>
        <w:tabs>
          <w:tab w:val="left" w:pos="562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1231">
        <w:rPr>
          <w:sz w:val="28"/>
          <w:szCs w:val="28"/>
        </w:rPr>
        <w:t>организация  работы с работодателями по вопросам выполнения требований законодательства о занятости и труде;</w:t>
      </w:r>
    </w:p>
    <w:p w:rsidR="00897AAC" w:rsidRPr="00741231" w:rsidRDefault="00897AAC" w:rsidP="00897AAC">
      <w:pPr>
        <w:widowControl w:val="0"/>
        <w:ind w:firstLine="709"/>
        <w:jc w:val="both"/>
        <w:rPr>
          <w:sz w:val="28"/>
          <w:szCs w:val="28"/>
        </w:rPr>
      </w:pPr>
      <w:r w:rsidRPr="00741231">
        <w:rPr>
          <w:sz w:val="28"/>
          <w:szCs w:val="28"/>
        </w:rPr>
        <w:t>поэтапное повышение средней заработной платы работников бюджетной сферы с учетом объемов и качества их труда;</w:t>
      </w:r>
    </w:p>
    <w:p w:rsidR="00897AAC" w:rsidRPr="00741231" w:rsidRDefault="00897AAC" w:rsidP="00897AAC">
      <w:pPr>
        <w:widowControl w:val="0"/>
        <w:shd w:val="clear" w:color="auto" w:fill="FFFFFF"/>
        <w:tabs>
          <w:tab w:val="left" w:pos="5621"/>
        </w:tabs>
        <w:ind w:firstLine="709"/>
        <w:jc w:val="both"/>
        <w:rPr>
          <w:sz w:val="28"/>
          <w:szCs w:val="28"/>
        </w:rPr>
      </w:pPr>
      <w:r w:rsidRPr="00741231">
        <w:rPr>
          <w:sz w:val="28"/>
          <w:szCs w:val="28"/>
        </w:rPr>
        <w:t>усиление контроля над своевременностью выплаты заработной платы работникам организаций;</w:t>
      </w:r>
    </w:p>
    <w:p w:rsidR="00897AAC" w:rsidRDefault="00897AAC" w:rsidP="00897AAC">
      <w:pPr>
        <w:widowControl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2691">
        <w:rPr>
          <w:iCs/>
          <w:sz w:val="28"/>
          <w:szCs w:val="28"/>
        </w:rPr>
        <w:t xml:space="preserve">стимулирование населения </w:t>
      </w:r>
      <w:r w:rsidRPr="00741231">
        <w:rPr>
          <w:iCs/>
          <w:sz w:val="28"/>
          <w:szCs w:val="28"/>
        </w:rPr>
        <w:t>к трудовой активности</w:t>
      </w:r>
      <w:r>
        <w:rPr>
          <w:iCs/>
          <w:sz w:val="28"/>
          <w:szCs w:val="28"/>
        </w:rPr>
        <w:t xml:space="preserve">, </w:t>
      </w:r>
      <w:r w:rsidRPr="00741231">
        <w:rPr>
          <w:iCs/>
          <w:sz w:val="28"/>
          <w:szCs w:val="28"/>
        </w:rPr>
        <w:t xml:space="preserve">содействие  расширению самозанятости </w:t>
      </w:r>
      <w:r w:rsidRPr="00602691">
        <w:rPr>
          <w:iCs/>
          <w:sz w:val="28"/>
          <w:szCs w:val="28"/>
        </w:rPr>
        <w:t>населения</w:t>
      </w:r>
      <w:r>
        <w:rPr>
          <w:iCs/>
          <w:sz w:val="28"/>
          <w:szCs w:val="28"/>
        </w:rPr>
        <w:t>;</w:t>
      </w:r>
    </w:p>
    <w:p w:rsidR="00897AAC" w:rsidRPr="00741231" w:rsidRDefault="00897AAC" w:rsidP="00897AAC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741231">
        <w:rPr>
          <w:sz w:val="28"/>
          <w:szCs w:val="28"/>
        </w:rPr>
        <w:t>обеспечение всех гарантированных социальных обязательств различным категориям граждан;</w:t>
      </w:r>
    </w:p>
    <w:p w:rsidR="00897AAC" w:rsidRPr="00741231" w:rsidRDefault="00897AAC" w:rsidP="00897AAC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1231">
        <w:rPr>
          <w:sz w:val="28"/>
          <w:szCs w:val="28"/>
        </w:rPr>
        <w:t>совершенствование адресной социальной помощи населению, системы целевой персонифицированной помощи семьям, в первую очередь многодетным семьям, инвалидам, престарелым гражданам и безработным;</w:t>
      </w:r>
    </w:p>
    <w:p w:rsidR="00897AAC" w:rsidRPr="00741231" w:rsidRDefault="00897AAC" w:rsidP="00897AAC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1231">
        <w:rPr>
          <w:sz w:val="28"/>
          <w:szCs w:val="28"/>
        </w:rPr>
        <w:t>реализация комплексной системы мер по профилактике социального сиротства; содействие в устройстве детей из детских домов в семьи, развитие системы сопровождения замещающих семей, профилактика вторичного социального сиротства; социальная адаптация и сопровождение выпускников детских домов, обеспечение их жильем;</w:t>
      </w:r>
    </w:p>
    <w:p w:rsidR="00897AAC" w:rsidRPr="00741231" w:rsidRDefault="00897AAC" w:rsidP="00897AAC">
      <w:pPr>
        <w:widowControl w:val="0"/>
        <w:shd w:val="clear" w:color="auto" w:fill="FFFFFF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1231">
        <w:rPr>
          <w:sz w:val="28"/>
          <w:szCs w:val="28"/>
        </w:rPr>
        <w:t>повышение качества социального обслуживания</w:t>
      </w:r>
      <w:r>
        <w:rPr>
          <w:sz w:val="28"/>
          <w:szCs w:val="28"/>
        </w:rPr>
        <w:t>,</w:t>
      </w:r>
      <w:r w:rsidRPr="00741231">
        <w:rPr>
          <w:sz w:val="28"/>
          <w:szCs w:val="28"/>
        </w:rPr>
        <w:t xml:space="preserve"> </w:t>
      </w:r>
      <w:r w:rsidRPr="00741231">
        <w:rPr>
          <w:iCs/>
          <w:sz w:val="28"/>
          <w:szCs w:val="28"/>
        </w:rPr>
        <w:t>укрепление материально-технической базы учреждений социального обслуживания;</w:t>
      </w:r>
    </w:p>
    <w:p w:rsidR="00897AAC" w:rsidRPr="00741231" w:rsidRDefault="00897AAC" w:rsidP="00897AAC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44EE">
        <w:rPr>
          <w:sz w:val="28"/>
          <w:szCs w:val="28"/>
        </w:rPr>
        <w:t>развитие проекта по выходу семей на самообеспечение на основании заключения социального контракта на развитие личного подсобного хозяйства либо индивидуального предпринимательства.</w:t>
      </w:r>
    </w:p>
    <w:p w:rsidR="00897AAC" w:rsidRPr="00741231" w:rsidRDefault="00897AAC" w:rsidP="00897AAC">
      <w:pPr>
        <w:widowControl w:val="0"/>
        <w:shd w:val="clear" w:color="auto" w:fill="FFFFFF"/>
        <w:tabs>
          <w:tab w:val="left" w:pos="56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5.  </w:t>
      </w:r>
      <w:r w:rsidRPr="00741231">
        <w:rPr>
          <w:sz w:val="28"/>
          <w:szCs w:val="28"/>
        </w:rPr>
        <w:t xml:space="preserve">Совершенствование муниципального управления процессами социально-экономического развития </w:t>
      </w:r>
      <w:r>
        <w:rPr>
          <w:sz w:val="28"/>
          <w:szCs w:val="28"/>
        </w:rPr>
        <w:t>Чистоозерного района</w:t>
      </w:r>
      <w:r w:rsidRPr="00741231">
        <w:rPr>
          <w:sz w:val="28"/>
          <w:szCs w:val="28"/>
        </w:rPr>
        <w:t xml:space="preserve"> в целях обеспечения устойчивого развития экономики и социальной стабильности:</w:t>
      </w:r>
    </w:p>
    <w:p w:rsidR="00897AAC" w:rsidRDefault="00897AAC" w:rsidP="00897AAC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1231">
        <w:rPr>
          <w:rFonts w:eastAsia="Calibri"/>
          <w:sz w:val="28"/>
          <w:szCs w:val="28"/>
        </w:rPr>
        <w:t>повышение качества и доступности предоставления</w:t>
      </w:r>
      <w:r>
        <w:rPr>
          <w:rFonts w:eastAsia="Calibri"/>
          <w:sz w:val="28"/>
          <w:szCs w:val="28"/>
        </w:rPr>
        <w:t xml:space="preserve"> </w:t>
      </w:r>
      <w:r w:rsidRPr="00741231">
        <w:rPr>
          <w:rFonts w:eastAsia="Calibri"/>
          <w:sz w:val="28"/>
          <w:szCs w:val="28"/>
        </w:rPr>
        <w:t>муниципальных услуг</w:t>
      </w:r>
      <w:r>
        <w:rPr>
          <w:rFonts w:eastAsia="Calibri"/>
          <w:sz w:val="28"/>
          <w:szCs w:val="28"/>
        </w:rPr>
        <w:t>;</w:t>
      </w:r>
    </w:p>
    <w:p w:rsidR="00897AAC" w:rsidRDefault="00897AAC" w:rsidP="00897AAC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741231">
        <w:rPr>
          <w:rFonts w:eastAsia="Calibri"/>
          <w:sz w:val="28"/>
          <w:szCs w:val="28"/>
        </w:rPr>
        <w:t xml:space="preserve">повышение эффективности распоряжения бюджетными средствами </w:t>
      </w:r>
      <w:r w:rsidRPr="00741231">
        <w:rPr>
          <w:rFonts w:eastAsia="Calibri"/>
          <w:sz w:val="28"/>
          <w:szCs w:val="28"/>
        </w:rPr>
        <w:lastRenderedPageBreak/>
        <w:t>и </w:t>
      </w:r>
      <w:r>
        <w:rPr>
          <w:rFonts w:eastAsia="Calibri"/>
          <w:sz w:val="28"/>
          <w:szCs w:val="28"/>
        </w:rPr>
        <w:t xml:space="preserve">муниципальным </w:t>
      </w:r>
      <w:r w:rsidRPr="00741231">
        <w:rPr>
          <w:rFonts w:eastAsia="Calibri"/>
          <w:sz w:val="28"/>
          <w:szCs w:val="28"/>
        </w:rPr>
        <w:t xml:space="preserve"> имуществом</w:t>
      </w:r>
      <w:r>
        <w:rPr>
          <w:rFonts w:eastAsia="Calibri"/>
          <w:sz w:val="28"/>
          <w:szCs w:val="28"/>
        </w:rPr>
        <w:t>;</w:t>
      </w:r>
    </w:p>
    <w:p w:rsidR="008B3056" w:rsidRPr="00A11EE6" w:rsidRDefault="008B3056" w:rsidP="008B30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8B3056">
        <w:rPr>
          <w:sz w:val="28"/>
          <w:szCs w:val="28"/>
        </w:rPr>
        <w:t>повышение собираемости налогов и снижение уровня недоимки;</w:t>
      </w:r>
    </w:p>
    <w:p w:rsidR="00897AAC" w:rsidRPr="00741231" w:rsidRDefault="00897AAC" w:rsidP="00897AAC">
      <w:pPr>
        <w:widowControl w:val="0"/>
        <w:shd w:val="clear" w:color="auto" w:fill="FFFFFF"/>
        <w:tabs>
          <w:tab w:val="left" w:pos="5621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741231">
        <w:rPr>
          <w:sz w:val="28"/>
          <w:szCs w:val="28"/>
        </w:rPr>
        <w:t xml:space="preserve">оптимизация расходов бюджета </w:t>
      </w:r>
      <w:r>
        <w:rPr>
          <w:sz w:val="28"/>
          <w:szCs w:val="28"/>
        </w:rPr>
        <w:t>Чистоозерного района</w:t>
      </w:r>
      <w:r w:rsidRPr="00741231">
        <w:rPr>
          <w:sz w:val="28"/>
          <w:szCs w:val="28"/>
        </w:rPr>
        <w:t xml:space="preserve"> на содержание учреждений бюджетной сферы и </w:t>
      </w:r>
      <w:r>
        <w:rPr>
          <w:sz w:val="28"/>
          <w:szCs w:val="28"/>
        </w:rPr>
        <w:t>органов местного самоуправления</w:t>
      </w:r>
      <w:r w:rsidRPr="00741231">
        <w:rPr>
          <w:sz w:val="28"/>
          <w:szCs w:val="28"/>
        </w:rPr>
        <w:t>;</w:t>
      </w:r>
    </w:p>
    <w:p w:rsidR="00897AAC" w:rsidRPr="00741231" w:rsidRDefault="00897AAC" w:rsidP="00897AAC">
      <w:pPr>
        <w:widowControl w:val="0"/>
        <w:shd w:val="clear" w:color="auto" w:fill="FFFFFF"/>
        <w:tabs>
          <w:tab w:val="left" w:pos="562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1231">
        <w:rPr>
          <w:sz w:val="28"/>
          <w:szCs w:val="28"/>
        </w:rPr>
        <w:t>содействие в реализации стабилизационных мер, направленных на активизацию роста экономики.</w:t>
      </w:r>
    </w:p>
    <w:p w:rsidR="00330D13" w:rsidRDefault="00330D13" w:rsidP="005801FC">
      <w:pPr>
        <w:pStyle w:val="21"/>
        <w:ind w:firstLine="851"/>
        <w:jc w:val="both"/>
      </w:pPr>
    </w:p>
    <w:p w:rsidR="0045645B" w:rsidRPr="0045645B" w:rsidRDefault="00EB2460" w:rsidP="00897AAC">
      <w:pPr>
        <w:pStyle w:val="a5"/>
        <w:widowControl w:val="0"/>
        <w:numPr>
          <w:ilvl w:val="0"/>
          <w:numId w:val="28"/>
        </w:numPr>
        <w:adjustRightInd w:val="0"/>
        <w:jc w:val="center"/>
        <w:rPr>
          <w:sz w:val="28"/>
          <w:szCs w:val="28"/>
        </w:rPr>
      </w:pPr>
      <w:r w:rsidRPr="00897AAC">
        <w:rPr>
          <w:b/>
          <w:i/>
          <w:sz w:val="28"/>
        </w:rPr>
        <w:t xml:space="preserve">Целевые показатели </w:t>
      </w:r>
      <w:r w:rsidR="005165D9" w:rsidRPr="00897AAC">
        <w:rPr>
          <w:b/>
          <w:i/>
          <w:sz w:val="28"/>
        </w:rPr>
        <w:t xml:space="preserve"> прогноза социально-экономического</w:t>
      </w:r>
      <w:r w:rsidR="00826AE0" w:rsidRPr="00897AAC">
        <w:rPr>
          <w:b/>
          <w:i/>
          <w:sz w:val="28"/>
        </w:rPr>
        <w:t xml:space="preserve"> </w:t>
      </w:r>
      <w:r w:rsidR="005165D9" w:rsidRPr="00897AAC">
        <w:rPr>
          <w:b/>
          <w:i/>
          <w:sz w:val="28"/>
        </w:rPr>
        <w:t>развития Чистоозерного района Новосибирской области на 201</w:t>
      </w:r>
      <w:r w:rsidR="00D2546F" w:rsidRPr="00897AAC">
        <w:rPr>
          <w:b/>
          <w:i/>
          <w:sz w:val="28"/>
        </w:rPr>
        <w:t>8</w:t>
      </w:r>
      <w:r w:rsidR="005165D9" w:rsidRPr="00897AAC">
        <w:rPr>
          <w:b/>
          <w:i/>
          <w:sz w:val="28"/>
        </w:rPr>
        <w:t xml:space="preserve"> год и плановый период 201</w:t>
      </w:r>
      <w:r w:rsidR="00D2546F" w:rsidRPr="00897AAC">
        <w:rPr>
          <w:b/>
          <w:i/>
          <w:sz w:val="28"/>
        </w:rPr>
        <w:t>9</w:t>
      </w:r>
      <w:r w:rsidR="005165D9" w:rsidRPr="00897AAC">
        <w:rPr>
          <w:b/>
          <w:i/>
          <w:sz w:val="28"/>
        </w:rPr>
        <w:t xml:space="preserve"> и 20</w:t>
      </w:r>
      <w:r w:rsidR="00D2546F" w:rsidRPr="00897AAC">
        <w:rPr>
          <w:b/>
          <w:i/>
          <w:sz w:val="28"/>
        </w:rPr>
        <w:t>20</w:t>
      </w:r>
      <w:r w:rsidR="005165D9" w:rsidRPr="00897AAC">
        <w:rPr>
          <w:b/>
          <w:i/>
          <w:sz w:val="28"/>
        </w:rPr>
        <w:t xml:space="preserve"> годов</w:t>
      </w:r>
      <w:r w:rsidR="0045645B">
        <w:rPr>
          <w:b/>
          <w:i/>
          <w:sz w:val="28"/>
        </w:rPr>
        <w:t>.</w:t>
      </w:r>
    </w:p>
    <w:p w:rsidR="008B3056" w:rsidRPr="00741231" w:rsidRDefault="00B9036B" w:rsidP="0045645B">
      <w:pPr>
        <w:pStyle w:val="a5"/>
        <w:widowControl w:val="0"/>
        <w:adjustRightInd w:val="0"/>
        <w:ind w:left="0" w:firstLine="567"/>
        <w:jc w:val="both"/>
        <w:rPr>
          <w:sz w:val="28"/>
          <w:szCs w:val="28"/>
        </w:rPr>
      </w:pPr>
      <w:r w:rsidRPr="00897AAC">
        <w:rPr>
          <w:sz w:val="28"/>
          <w:szCs w:val="28"/>
        </w:rPr>
        <w:t xml:space="preserve">       </w:t>
      </w:r>
      <w:r w:rsidR="008B3056" w:rsidRPr="00A823BD">
        <w:rPr>
          <w:sz w:val="28"/>
          <w:szCs w:val="28"/>
        </w:rPr>
        <w:t xml:space="preserve">Целевые показатели прогноза социально-экономического развития </w:t>
      </w:r>
      <w:r w:rsidR="008B3056">
        <w:rPr>
          <w:sz w:val="28"/>
          <w:szCs w:val="28"/>
        </w:rPr>
        <w:t xml:space="preserve">Чистоозерного района </w:t>
      </w:r>
      <w:r w:rsidR="008B3056" w:rsidRPr="00A823BD">
        <w:rPr>
          <w:sz w:val="28"/>
          <w:szCs w:val="28"/>
        </w:rPr>
        <w:t>Новосибирской области на 2018 год и плановый период 2019 и 2020 годов приведены в таблице 1.</w:t>
      </w:r>
    </w:p>
    <w:p w:rsidR="000D57EA" w:rsidRPr="00897AAC" w:rsidRDefault="008B3056" w:rsidP="008B3056">
      <w:pPr>
        <w:pStyle w:val="a5"/>
        <w:widowControl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Таблица 1.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39"/>
        <w:gridCol w:w="3248"/>
        <w:gridCol w:w="1445"/>
        <w:gridCol w:w="963"/>
        <w:gridCol w:w="1069"/>
        <w:gridCol w:w="850"/>
        <w:gridCol w:w="920"/>
        <w:gridCol w:w="854"/>
      </w:tblGrid>
      <w:tr w:rsidR="00EB2460" w:rsidRPr="00810047" w:rsidTr="00F867C2">
        <w:trPr>
          <w:trHeight w:val="276"/>
          <w:tblCellSpacing w:w="5" w:type="nil"/>
        </w:trPr>
        <w:tc>
          <w:tcPr>
            <w:tcW w:w="224" w:type="pct"/>
            <w:vMerge w:val="restart"/>
          </w:tcPr>
          <w:p w:rsidR="00EB2460" w:rsidRPr="00810047" w:rsidRDefault="00EB2460" w:rsidP="004454CA">
            <w:pPr>
              <w:widowControl w:val="0"/>
              <w:adjustRightInd w:val="0"/>
              <w:jc w:val="center"/>
            </w:pPr>
            <w:r>
              <w:t>№</w:t>
            </w:r>
          </w:p>
          <w:p w:rsidR="00EB2460" w:rsidRPr="00810047" w:rsidRDefault="00EB2460" w:rsidP="004454CA">
            <w:pPr>
              <w:widowControl w:val="0"/>
              <w:adjustRightInd w:val="0"/>
              <w:jc w:val="center"/>
            </w:pPr>
            <w:r w:rsidRPr="00810047">
              <w:t>п/п</w:t>
            </w:r>
          </w:p>
        </w:tc>
        <w:tc>
          <w:tcPr>
            <w:tcW w:w="1659" w:type="pct"/>
            <w:vMerge w:val="restart"/>
          </w:tcPr>
          <w:p w:rsidR="00EB2460" w:rsidRPr="00810047" w:rsidRDefault="00EB2460" w:rsidP="004454CA">
            <w:pPr>
              <w:widowControl w:val="0"/>
              <w:adjustRightInd w:val="0"/>
              <w:jc w:val="center"/>
            </w:pPr>
            <w:r w:rsidRPr="00810047">
              <w:t>Наименование показателя</w:t>
            </w:r>
          </w:p>
        </w:tc>
        <w:tc>
          <w:tcPr>
            <w:tcW w:w="738" w:type="pct"/>
            <w:vMerge w:val="restart"/>
          </w:tcPr>
          <w:p w:rsidR="00EB2460" w:rsidRPr="00810047" w:rsidRDefault="00EB2460" w:rsidP="004454CA">
            <w:pPr>
              <w:widowControl w:val="0"/>
              <w:adjustRightInd w:val="0"/>
              <w:jc w:val="center"/>
            </w:pPr>
            <w:r w:rsidRPr="00810047">
              <w:t>Единица</w:t>
            </w:r>
          </w:p>
          <w:p w:rsidR="00EB2460" w:rsidRPr="00810047" w:rsidRDefault="00EB2460" w:rsidP="004454CA">
            <w:pPr>
              <w:widowControl w:val="0"/>
              <w:adjustRightInd w:val="0"/>
              <w:jc w:val="center"/>
            </w:pPr>
            <w:r w:rsidRPr="00810047">
              <w:t>измерения</w:t>
            </w:r>
          </w:p>
        </w:tc>
        <w:tc>
          <w:tcPr>
            <w:tcW w:w="492" w:type="pct"/>
            <w:vMerge w:val="restart"/>
          </w:tcPr>
          <w:p w:rsidR="00EB2460" w:rsidRDefault="00EB2460" w:rsidP="004454CA">
            <w:pPr>
              <w:widowControl w:val="0"/>
              <w:adjustRightInd w:val="0"/>
              <w:jc w:val="center"/>
            </w:pPr>
            <w:r w:rsidRPr="00810047">
              <w:t>201</w:t>
            </w:r>
            <w:r>
              <w:t>6</w:t>
            </w:r>
          </w:p>
          <w:p w:rsidR="00EB2460" w:rsidRPr="00810047" w:rsidRDefault="00EB2460" w:rsidP="004454CA">
            <w:pPr>
              <w:widowControl w:val="0"/>
              <w:adjustRightInd w:val="0"/>
              <w:jc w:val="center"/>
            </w:pPr>
            <w:r>
              <w:t>год</w:t>
            </w:r>
          </w:p>
        </w:tc>
        <w:tc>
          <w:tcPr>
            <w:tcW w:w="546" w:type="pct"/>
            <w:vMerge w:val="restart"/>
          </w:tcPr>
          <w:p w:rsidR="00EB2460" w:rsidRDefault="00EB2460" w:rsidP="004454CA">
            <w:pPr>
              <w:widowControl w:val="0"/>
              <w:adjustRightInd w:val="0"/>
              <w:jc w:val="center"/>
            </w:pPr>
            <w:r w:rsidRPr="00810047">
              <w:t xml:space="preserve"> 201</w:t>
            </w:r>
            <w:r>
              <w:t>7 год (ожидаемое значение)</w:t>
            </w:r>
          </w:p>
        </w:tc>
        <w:tc>
          <w:tcPr>
            <w:tcW w:w="1340" w:type="pct"/>
            <w:gridSpan w:val="3"/>
            <w:shd w:val="clear" w:color="auto" w:fill="auto"/>
          </w:tcPr>
          <w:p w:rsidR="00EB2460" w:rsidRPr="00810047" w:rsidRDefault="00EB2460" w:rsidP="004454CA">
            <w:pPr>
              <w:spacing w:after="200" w:line="276" w:lineRule="auto"/>
              <w:jc w:val="center"/>
            </w:pPr>
            <w:r>
              <w:t>Прогноз, годы</w:t>
            </w:r>
          </w:p>
        </w:tc>
      </w:tr>
      <w:tr w:rsidR="00EB2460" w:rsidRPr="00810047" w:rsidTr="00F867C2">
        <w:trPr>
          <w:trHeight w:val="20"/>
          <w:tblCellSpacing w:w="5" w:type="nil"/>
        </w:trPr>
        <w:tc>
          <w:tcPr>
            <w:tcW w:w="224" w:type="pct"/>
            <w:vMerge/>
          </w:tcPr>
          <w:p w:rsidR="00EB2460" w:rsidRPr="00810047" w:rsidRDefault="00EB2460" w:rsidP="004454CA">
            <w:pPr>
              <w:widowControl w:val="0"/>
              <w:adjustRightInd w:val="0"/>
              <w:jc w:val="center"/>
            </w:pPr>
          </w:p>
        </w:tc>
        <w:tc>
          <w:tcPr>
            <w:tcW w:w="1659" w:type="pct"/>
            <w:vMerge/>
          </w:tcPr>
          <w:p w:rsidR="00EB2460" w:rsidRPr="00810047" w:rsidRDefault="00EB2460" w:rsidP="004454CA">
            <w:pPr>
              <w:widowControl w:val="0"/>
              <w:adjustRightInd w:val="0"/>
            </w:pPr>
          </w:p>
        </w:tc>
        <w:tc>
          <w:tcPr>
            <w:tcW w:w="738" w:type="pct"/>
            <w:vMerge/>
          </w:tcPr>
          <w:p w:rsidR="00EB2460" w:rsidRPr="00810047" w:rsidRDefault="00EB2460" w:rsidP="004454CA">
            <w:pPr>
              <w:widowControl w:val="0"/>
              <w:adjustRightInd w:val="0"/>
              <w:jc w:val="center"/>
            </w:pPr>
          </w:p>
        </w:tc>
        <w:tc>
          <w:tcPr>
            <w:tcW w:w="492" w:type="pct"/>
            <w:vMerge/>
          </w:tcPr>
          <w:p w:rsidR="00EB2460" w:rsidRPr="00810047" w:rsidRDefault="00EB2460" w:rsidP="004454CA">
            <w:pPr>
              <w:widowControl w:val="0"/>
              <w:adjustRightInd w:val="0"/>
              <w:jc w:val="center"/>
            </w:pPr>
          </w:p>
        </w:tc>
        <w:tc>
          <w:tcPr>
            <w:tcW w:w="546" w:type="pct"/>
            <w:vMerge/>
          </w:tcPr>
          <w:p w:rsidR="00EB2460" w:rsidRPr="000466D3" w:rsidRDefault="00EB2460" w:rsidP="004454CA">
            <w:pPr>
              <w:widowControl w:val="0"/>
              <w:adjustRightInd w:val="0"/>
              <w:jc w:val="center"/>
            </w:pPr>
          </w:p>
        </w:tc>
        <w:tc>
          <w:tcPr>
            <w:tcW w:w="434" w:type="pct"/>
          </w:tcPr>
          <w:p w:rsidR="00EB2460" w:rsidRPr="000466D3" w:rsidRDefault="00EB2460" w:rsidP="004454CA">
            <w:pPr>
              <w:widowControl w:val="0"/>
              <w:adjustRightInd w:val="0"/>
              <w:jc w:val="center"/>
            </w:pPr>
            <w:r>
              <w:t>2018</w:t>
            </w:r>
          </w:p>
        </w:tc>
        <w:tc>
          <w:tcPr>
            <w:tcW w:w="470" w:type="pct"/>
          </w:tcPr>
          <w:p w:rsidR="00EB2460" w:rsidRPr="000466D3" w:rsidRDefault="00EB2460" w:rsidP="004454CA">
            <w:pPr>
              <w:widowControl w:val="0"/>
              <w:adjustRightInd w:val="0"/>
              <w:jc w:val="center"/>
            </w:pPr>
            <w:r>
              <w:t>2019</w:t>
            </w:r>
          </w:p>
        </w:tc>
        <w:tc>
          <w:tcPr>
            <w:tcW w:w="436" w:type="pct"/>
          </w:tcPr>
          <w:p w:rsidR="00EB2460" w:rsidRPr="000466D3" w:rsidRDefault="00EB2460" w:rsidP="004454CA">
            <w:pPr>
              <w:widowControl w:val="0"/>
              <w:adjustRightInd w:val="0"/>
              <w:jc w:val="center"/>
            </w:pPr>
            <w:r>
              <w:t>2020</w:t>
            </w:r>
          </w:p>
        </w:tc>
      </w:tr>
      <w:tr w:rsidR="00EB2460" w:rsidRPr="00810047" w:rsidTr="00F867C2">
        <w:trPr>
          <w:trHeight w:val="20"/>
          <w:tblCellSpacing w:w="5" w:type="nil"/>
        </w:trPr>
        <w:tc>
          <w:tcPr>
            <w:tcW w:w="224" w:type="pct"/>
            <w:vMerge w:val="restart"/>
          </w:tcPr>
          <w:p w:rsidR="00EB2460" w:rsidRPr="00810047" w:rsidRDefault="00EB2460" w:rsidP="004454CA">
            <w:pPr>
              <w:widowControl w:val="0"/>
              <w:adjustRightInd w:val="0"/>
              <w:jc w:val="center"/>
            </w:pPr>
            <w:r w:rsidRPr="00810047">
              <w:t>1</w:t>
            </w:r>
          </w:p>
        </w:tc>
        <w:tc>
          <w:tcPr>
            <w:tcW w:w="1659" w:type="pct"/>
          </w:tcPr>
          <w:p w:rsidR="00EB2460" w:rsidRPr="00810047" w:rsidRDefault="00EB2460" w:rsidP="004454CA">
            <w:pPr>
              <w:widowControl w:val="0"/>
              <w:adjustRightInd w:val="0"/>
            </w:pPr>
            <w:r w:rsidRPr="00810047">
              <w:t xml:space="preserve">Валовой </w:t>
            </w:r>
            <w:r>
              <w:t>районный</w:t>
            </w:r>
            <w:r w:rsidRPr="00810047">
              <w:t xml:space="preserve"> продукт</w:t>
            </w:r>
          </w:p>
        </w:tc>
        <w:tc>
          <w:tcPr>
            <w:tcW w:w="738" w:type="pct"/>
          </w:tcPr>
          <w:p w:rsidR="00EB2460" w:rsidRPr="00810047" w:rsidRDefault="00EB2460" w:rsidP="004454CA">
            <w:pPr>
              <w:widowControl w:val="0"/>
              <w:adjustRightInd w:val="0"/>
              <w:jc w:val="center"/>
            </w:pPr>
            <w:r>
              <w:t>млн</w:t>
            </w:r>
            <w:r w:rsidRPr="00810047">
              <w:t>. рублей</w:t>
            </w:r>
          </w:p>
        </w:tc>
        <w:tc>
          <w:tcPr>
            <w:tcW w:w="492" w:type="pct"/>
          </w:tcPr>
          <w:p w:rsidR="00EB2460" w:rsidRPr="00810047" w:rsidRDefault="00AB7B44" w:rsidP="004454CA">
            <w:pPr>
              <w:widowControl w:val="0"/>
              <w:adjustRightInd w:val="0"/>
              <w:jc w:val="center"/>
            </w:pPr>
            <w:r>
              <w:t>4264,4</w:t>
            </w:r>
          </w:p>
        </w:tc>
        <w:tc>
          <w:tcPr>
            <w:tcW w:w="546" w:type="pct"/>
          </w:tcPr>
          <w:p w:rsidR="00EB2460" w:rsidRPr="00810047" w:rsidRDefault="00D14E0E" w:rsidP="004454CA">
            <w:pPr>
              <w:widowControl w:val="0"/>
              <w:adjustRightInd w:val="0"/>
              <w:jc w:val="center"/>
            </w:pPr>
            <w:r>
              <w:t>4349,6</w:t>
            </w:r>
          </w:p>
        </w:tc>
        <w:tc>
          <w:tcPr>
            <w:tcW w:w="434" w:type="pct"/>
          </w:tcPr>
          <w:p w:rsidR="00EB2460" w:rsidRPr="00810047" w:rsidRDefault="00D14E0E" w:rsidP="004454CA">
            <w:pPr>
              <w:widowControl w:val="0"/>
              <w:adjustRightInd w:val="0"/>
              <w:jc w:val="center"/>
            </w:pPr>
            <w:r>
              <w:t>4654,1</w:t>
            </w:r>
          </w:p>
        </w:tc>
        <w:tc>
          <w:tcPr>
            <w:tcW w:w="470" w:type="pct"/>
          </w:tcPr>
          <w:p w:rsidR="00EB2460" w:rsidRPr="005F4E10" w:rsidRDefault="00D14E0E" w:rsidP="005F4E10">
            <w:pPr>
              <w:widowControl w:val="0"/>
              <w:adjustRightInd w:val="0"/>
              <w:jc w:val="center"/>
              <w:rPr>
                <w:lang w:val="en-US"/>
              </w:rPr>
            </w:pPr>
            <w:r>
              <w:t>4</w:t>
            </w:r>
            <w:r w:rsidR="005F4E10">
              <w:rPr>
                <w:lang w:val="en-US"/>
              </w:rPr>
              <w:t>910.9</w:t>
            </w:r>
          </w:p>
        </w:tc>
        <w:tc>
          <w:tcPr>
            <w:tcW w:w="436" w:type="pct"/>
          </w:tcPr>
          <w:p w:rsidR="00EB2460" w:rsidRPr="00810047" w:rsidRDefault="00D14E0E" w:rsidP="005F4E10">
            <w:pPr>
              <w:widowControl w:val="0"/>
              <w:adjustRightInd w:val="0"/>
              <w:jc w:val="center"/>
            </w:pPr>
            <w:r>
              <w:t>51</w:t>
            </w:r>
            <w:r w:rsidR="005F4E10">
              <w:rPr>
                <w:lang w:val="en-US"/>
              </w:rPr>
              <w:t>9</w:t>
            </w:r>
            <w:r>
              <w:t>9,3</w:t>
            </w:r>
          </w:p>
        </w:tc>
      </w:tr>
      <w:tr w:rsidR="00EB2460" w:rsidRPr="00810047" w:rsidTr="00F867C2">
        <w:trPr>
          <w:trHeight w:val="20"/>
          <w:tblCellSpacing w:w="5" w:type="nil"/>
        </w:trPr>
        <w:tc>
          <w:tcPr>
            <w:tcW w:w="224" w:type="pct"/>
            <w:vMerge/>
          </w:tcPr>
          <w:p w:rsidR="00EB2460" w:rsidRPr="00810047" w:rsidRDefault="00EB2460" w:rsidP="004454CA">
            <w:pPr>
              <w:widowControl w:val="0"/>
              <w:adjustRightInd w:val="0"/>
              <w:jc w:val="center"/>
            </w:pPr>
          </w:p>
        </w:tc>
        <w:tc>
          <w:tcPr>
            <w:tcW w:w="1659" w:type="pct"/>
          </w:tcPr>
          <w:p w:rsidR="00EB2460" w:rsidRPr="00810047" w:rsidRDefault="00EB2460" w:rsidP="004454CA">
            <w:pPr>
              <w:widowControl w:val="0"/>
              <w:adjustRightInd w:val="0"/>
            </w:pPr>
            <w:r w:rsidRPr="00810047">
              <w:t>в % к предыдущему</w:t>
            </w:r>
            <w:r>
              <w:t xml:space="preserve"> </w:t>
            </w:r>
            <w:r w:rsidRPr="00810047">
              <w:t>году</w:t>
            </w:r>
          </w:p>
        </w:tc>
        <w:tc>
          <w:tcPr>
            <w:tcW w:w="738" w:type="pct"/>
          </w:tcPr>
          <w:p w:rsidR="00EB2460" w:rsidRPr="00810047" w:rsidRDefault="00EB2460" w:rsidP="004454CA">
            <w:pPr>
              <w:widowControl w:val="0"/>
              <w:adjustRightInd w:val="0"/>
              <w:jc w:val="center"/>
            </w:pPr>
            <w:r>
              <w:t>%</w:t>
            </w:r>
          </w:p>
        </w:tc>
        <w:tc>
          <w:tcPr>
            <w:tcW w:w="492" w:type="pct"/>
          </w:tcPr>
          <w:p w:rsidR="00EB2460" w:rsidRPr="00810047" w:rsidRDefault="00AB7B44" w:rsidP="004454CA">
            <w:pPr>
              <w:widowControl w:val="0"/>
              <w:adjustRightInd w:val="0"/>
              <w:jc w:val="center"/>
            </w:pPr>
            <w:r>
              <w:t>106</w:t>
            </w:r>
          </w:p>
        </w:tc>
        <w:tc>
          <w:tcPr>
            <w:tcW w:w="546" w:type="pct"/>
          </w:tcPr>
          <w:p w:rsidR="00EB2460" w:rsidRPr="00810047" w:rsidRDefault="00D14E0E" w:rsidP="004454CA">
            <w:pPr>
              <w:widowControl w:val="0"/>
              <w:adjustRightInd w:val="0"/>
              <w:jc w:val="center"/>
            </w:pPr>
            <w:r>
              <w:t>102</w:t>
            </w:r>
          </w:p>
        </w:tc>
        <w:tc>
          <w:tcPr>
            <w:tcW w:w="434" w:type="pct"/>
          </w:tcPr>
          <w:p w:rsidR="00EB2460" w:rsidRPr="00810047" w:rsidRDefault="00D14E0E" w:rsidP="004454CA">
            <w:pPr>
              <w:widowControl w:val="0"/>
              <w:adjustRightInd w:val="0"/>
              <w:jc w:val="center"/>
            </w:pPr>
            <w:r>
              <w:t>107</w:t>
            </w:r>
          </w:p>
        </w:tc>
        <w:tc>
          <w:tcPr>
            <w:tcW w:w="470" w:type="pct"/>
          </w:tcPr>
          <w:p w:rsidR="00EB2460" w:rsidRPr="005F4E10" w:rsidRDefault="00D14E0E" w:rsidP="004454CA">
            <w:pPr>
              <w:widowControl w:val="0"/>
              <w:adjustRightInd w:val="0"/>
              <w:jc w:val="center"/>
            </w:pPr>
            <w:r>
              <w:t>105</w:t>
            </w:r>
            <w:r w:rsidR="005F4E10">
              <w:t>,5</w:t>
            </w:r>
          </w:p>
        </w:tc>
        <w:tc>
          <w:tcPr>
            <w:tcW w:w="436" w:type="pct"/>
          </w:tcPr>
          <w:p w:rsidR="00EB2460" w:rsidRPr="00810047" w:rsidRDefault="00D14E0E" w:rsidP="004454CA">
            <w:pPr>
              <w:widowControl w:val="0"/>
              <w:adjustRightInd w:val="0"/>
              <w:jc w:val="center"/>
            </w:pPr>
            <w:r>
              <w:t>106</w:t>
            </w:r>
          </w:p>
        </w:tc>
      </w:tr>
      <w:tr w:rsidR="00EB2460" w:rsidRPr="00810047" w:rsidTr="00F867C2">
        <w:trPr>
          <w:trHeight w:val="20"/>
          <w:tblCellSpacing w:w="5" w:type="nil"/>
        </w:trPr>
        <w:tc>
          <w:tcPr>
            <w:tcW w:w="224" w:type="pct"/>
            <w:vMerge/>
          </w:tcPr>
          <w:p w:rsidR="00EB2460" w:rsidRPr="00810047" w:rsidRDefault="00EB2460" w:rsidP="004454CA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659" w:type="pct"/>
          </w:tcPr>
          <w:p w:rsidR="00EB2460" w:rsidRPr="00810047" w:rsidRDefault="00EB2460" w:rsidP="004454CA">
            <w:pPr>
              <w:widowControl w:val="0"/>
              <w:adjustRightInd w:val="0"/>
            </w:pPr>
            <w:r w:rsidRPr="00810047">
              <w:t>индекс физического объема</w:t>
            </w:r>
          </w:p>
        </w:tc>
        <w:tc>
          <w:tcPr>
            <w:tcW w:w="738" w:type="pct"/>
          </w:tcPr>
          <w:p w:rsidR="00EB2460" w:rsidRDefault="00EB2460" w:rsidP="004454CA">
            <w:pPr>
              <w:widowControl w:val="0"/>
              <w:adjustRightInd w:val="0"/>
              <w:jc w:val="center"/>
            </w:pPr>
            <w:r w:rsidRPr="00810047">
              <w:t xml:space="preserve">в % </w:t>
            </w:r>
          </w:p>
          <w:p w:rsidR="00EB2460" w:rsidRPr="00810047" w:rsidRDefault="00EB2460" w:rsidP="004454CA">
            <w:pPr>
              <w:widowControl w:val="0"/>
              <w:adjustRightInd w:val="0"/>
              <w:jc w:val="center"/>
            </w:pPr>
            <w:r w:rsidRPr="00810047">
              <w:t>к предыдущему</w:t>
            </w:r>
            <w:r>
              <w:t xml:space="preserve"> </w:t>
            </w:r>
            <w:r w:rsidRPr="00810047">
              <w:t>году</w:t>
            </w:r>
          </w:p>
        </w:tc>
        <w:tc>
          <w:tcPr>
            <w:tcW w:w="492" w:type="pct"/>
          </w:tcPr>
          <w:p w:rsidR="00AB7B44" w:rsidRDefault="00AB7B44" w:rsidP="004454CA">
            <w:pPr>
              <w:widowControl w:val="0"/>
              <w:adjustRightInd w:val="0"/>
              <w:jc w:val="center"/>
            </w:pPr>
          </w:p>
          <w:p w:rsidR="00EB2460" w:rsidRPr="00810047" w:rsidRDefault="00AB7B44" w:rsidP="004454CA">
            <w:pPr>
              <w:widowControl w:val="0"/>
              <w:adjustRightInd w:val="0"/>
              <w:jc w:val="center"/>
            </w:pPr>
            <w:r>
              <w:t>100</w:t>
            </w:r>
          </w:p>
        </w:tc>
        <w:tc>
          <w:tcPr>
            <w:tcW w:w="546" w:type="pct"/>
          </w:tcPr>
          <w:p w:rsidR="00EB2460" w:rsidRDefault="00EB2460" w:rsidP="004454CA">
            <w:pPr>
              <w:widowControl w:val="0"/>
              <w:adjustRightInd w:val="0"/>
              <w:jc w:val="center"/>
            </w:pPr>
          </w:p>
          <w:p w:rsidR="00D14E0E" w:rsidRPr="00810047" w:rsidRDefault="00D14E0E" w:rsidP="004454CA">
            <w:pPr>
              <w:widowControl w:val="0"/>
              <w:adjustRightInd w:val="0"/>
              <w:jc w:val="center"/>
            </w:pPr>
            <w:r>
              <w:t>97</w:t>
            </w:r>
          </w:p>
        </w:tc>
        <w:tc>
          <w:tcPr>
            <w:tcW w:w="434" w:type="pct"/>
          </w:tcPr>
          <w:p w:rsidR="00EB2460" w:rsidRDefault="00EB2460" w:rsidP="004454CA">
            <w:pPr>
              <w:widowControl w:val="0"/>
              <w:adjustRightInd w:val="0"/>
              <w:jc w:val="center"/>
            </w:pPr>
          </w:p>
          <w:p w:rsidR="00D14E0E" w:rsidRPr="00810047" w:rsidRDefault="00D14E0E" w:rsidP="004454CA">
            <w:pPr>
              <w:widowControl w:val="0"/>
              <w:adjustRightInd w:val="0"/>
              <w:jc w:val="center"/>
            </w:pPr>
            <w:r>
              <w:t>102</w:t>
            </w:r>
          </w:p>
        </w:tc>
        <w:tc>
          <w:tcPr>
            <w:tcW w:w="470" w:type="pct"/>
          </w:tcPr>
          <w:p w:rsidR="00EB2460" w:rsidRDefault="00EB2460" w:rsidP="004454CA">
            <w:pPr>
              <w:widowControl w:val="0"/>
              <w:adjustRightInd w:val="0"/>
              <w:jc w:val="center"/>
            </w:pPr>
          </w:p>
          <w:p w:rsidR="00D14E0E" w:rsidRPr="00810047" w:rsidRDefault="00D14E0E" w:rsidP="004454CA">
            <w:pPr>
              <w:widowControl w:val="0"/>
              <w:adjustRightInd w:val="0"/>
              <w:jc w:val="center"/>
            </w:pPr>
            <w:r>
              <w:t>101</w:t>
            </w:r>
          </w:p>
        </w:tc>
        <w:tc>
          <w:tcPr>
            <w:tcW w:w="436" w:type="pct"/>
          </w:tcPr>
          <w:p w:rsidR="00EB2460" w:rsidRDefault="00EB2460" w:rsidP="004454CA">
            <w:pPr>
              <w:widowControl w:val="0"/>
              <w:adjustRightInd w:val="0"/>
              <w:jc w:val="center"/>
            </w:pPr>
          </w:p>
          <w:p w:rsidR="00D14E0E" w:rsidRPr="00810047" w:rsidRDefault="00D14E0E" w:rsidP="004454CA">
            <w:pPr>
              <w:widowControl w:val="0"/>
              <w:adjustRightInd w:val="0"/>
              <w:jc w:val="center"/>
            </w:pPr>
            <w:r>
              <w:t>102</w:t>
            </w:r>
          </w:p>
        </w:tc>
      </w:tr>
      <w:tr w:rsidR="00EB2460" w:rsidRPr="00810047" w:rsidTr="00F867C2">
        <w:trPr>
          <w:trHeight w:val="20"/>
          <w:tblCellSpacing w:w="5" w:type="nil"/>
        </w:trPr>
        <w:tc>
          <w:tcPr>
            <w:tcW w:w="224" w:type="pct"/>
          </w:tcPr>
          <w:p w:rsidR="00EB2460" w:rsidRDefault="00EB2460" w:rsidP="00445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59" w:type="pct"/>
          </w:tcPr>
          <w:p w:rsidR="00EB2460" w:rsidRDefault="00EB2460" w:rsidP="004454CA">
            <w:pPr>
              <w:rPr>
                <w:color w:val="000000"/>
              </w:rPr>
            </w:pPr>
            <w:r>
              <w:rPr>
                <w:color w:val="000000"/>
              </w:rPr>
              <w:t>Прибыль прибыльных организаций</w:t>
            </w:r>
          </w:p>
        </w:tc>
        <w:tc>
          <w:tcPr>
            <w:tcW w:w="738" w:type="pct"/>
          </w:tcPr>
          <w:p w:rsidR="00EB2460" w:rsidRDefault="00EB2460" w:rsidP="00445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млн. рублей</w:t>
            </w:r>
          </w:p>
        </w:tc>
        <w:tc>
          <w:tcPr>
            <w:tcW w:w="492" w:type="pct"/>
          </w:tcPr>
          <w:p w:rsidR="00EB2460" w:rsidRPr="00810047" w:rsidRDefault="00AB7B44" w:rsidP="004454CA">
            <w:pPr>
              <w:widowControl w:val="0"/>
              <w:adjustRightInd w:val="0"/>
              <w:jc w:val="center"/>
            </w:pPr>
            <w:r>
              <w:t>74,2</w:t>
            </w:r>
          </w:p>
        </w:tc>
        <w:tc>
          <w:tcPr>
            <w:tcW w:w="546" w:type="pct"/>
          </w:tcPr>
          <w:p w:rsidR="00EB2460" w:rsidRPr="00810047" w:rsidRDefault="006F3996" w:rsidP="004454CA">
            <w:pPr>
              <w:widowControl w:val="0"/>
              <w:adjustRightInd w:val="0"/>
              <w:jc w:val="center"/>
            </w:pPr>
            <w:r>
              <w:t>68,3</w:t>
            </w:r>
          </w:p>
        </w:tc>
        <w:tc>
          <w:tcPr>
            <w:tcW w:w="434" w:type="pct"/>
          </w:tcPr>
          <w:p w:rsidR="00EB2460" w:rsidRPr="00810047" w:rsidRDefault="00D14E0E" w:rsidP="004454CA">
            <w:pPr>
              <w:widowControl w:val="0"/>
              <w:adjustRightInd w:val="0"/>
              <w:jc w:val="center"/>
            </w:pPr>
            <w:r>
              <w:t>72,0</w:t>
            </w:r>
          </w:p>
        </w:tc>
        <w:tc>
          <w:tcPr>
            <w:tcW w:w="470" w:type="pct"/>
          </w:tcPr>
          <w:p w:rsidR="00EB2460" w:rsidRPr="00810047" w:rsidRDefault="00D14E0E" w:rsidP="004454CA">
            <w:pPr>
              <w:widowControl w:val="0"/>
              <w:adjustRightInd w:val="0"/>
              <w:jc w:val="center"/>
            </w:pPr>
            <w:r>
              <w:t>74,5</w:t>
            </w:r>
          </w:p>
        </w:tc>
        <w:tc>
          <w:tcPr>
            <w:tcW w:w="436" w:type="pct"/>
          </w:tcPr>
          <w:p w:rsidR="00EB2460" w:rsidRPr="00810047" w:rsidRDefault="00D14E0E" w:rsidP="004454CA">
            <w:pPr>
              <w:widowControl w:val="0"/>
              <w:adjustRightInd w:val="0"/>
              <w:jc w:val="center"/>
            </w:pPr>
            <w:r>
              <w:t>76,0</w:t>
            </w:r>
          </w:p>
        </w:tc>
      </w:tr>
      <w:tr w:rsidR="00EB2460" w:rsidRPr="00810047" w:rsidTr="00F867C2">
        <w:trPr>
          <w:trHeight w:val="20"/>
          <w:tblCellSpacing w:w="5" w:type="nil"/>
        </w:trPr>
        <w:tc>
          <w:tcPr>
            <w:tcW w:w="224" w:type="pct"/>
            <w:vMerge w:val="restart"/>
          </w:tcPr>
          <w:p w:rsidR="00EB2460" w:rsidRPr="00810047" w:rsidRDefault="00EB2460" w:rsidP="004454CA">
            <w:pPr>
              <w:widowControl w:val="0"/>
              <w:adjustRightInd w:val="0"/>
              <w:jc w:val="center"/>
            </w:pPr>
            <w:r>
              <w:t>3</w:t>
            </w:r>
          </w:p>
        </w:tc>
        <w:tc>
          <w:tcPr>
            <w:tcW w:w="1659" w:type="pct"/>
          </w:tcPr>
          <w:p w:rsidR="00EB2460" w:rsidRPr="00810047" w:rsidRDefault="00EB2460" w:rsidP="004454CA">
            <w:pPr>
              <w:widowControl w:val="0"/>
              <w:adjustRightInd w:val="0"/>
            </w:pPr>
            <w:r w:rsidRPr="00810047">
              <w:t>Объем отгруженных товаров собственного производства, выполненных работ и услуг</w:t>
            </w:r>
            <w:r>
              <w:t xml:space="preserve"> </w:t>
            </w:r>
            <w:r w:rsidRPr="00810047">
              <w:t>собственными силами (по видам</w:t>
            </w:r>
            <w:r>
              <w:t xml:space="preserve"> </w:t>
            </w:r>
            <w:r w:rsidRPr="00810047">
              <w:t>экономической деятельности</w:t>
            </w:r>
            <w:r>
              <w:t xml:space="preserve"> «</w:t>
            </w:r>
            <w:r w:rsidRPr="00810047">
              <w:t>добыча полезных ископаемых</w:t>
            </w:r>
            <w:r>
              <w:t>»</w:t>
            </w:r>
            <w:r w:rsidRPr="00810047">
              <w:t>,</w:t>
            </w:r>
            <w:r>
              <w:t xml:space="preserve"> «</w:t>
            </w:r>
            <w:r w:rsidRPr="00810047">
              <w:t>обрабатывающие производства</w:t>
            </w:r>
            <w:r>
              <w:t>»</w:t>
            </w:r>
            <w:r w:rsidRPr="00810047">
              <w:t xml:space="preserve">, </w:t>
            </w:r>
            <w:r>
              <w:t>«</w:t>
            </w:r>
            <w:r w:rsidRPr="00810047">
              <w:t>производство и</w:t>
            </w:r>
            <w:r>
              <w:t> </w:t>
            </w:r>
            <w:r w:rsidRPr="00810047">
              <w:t>распределение электроэнергии, газа и воды</w:t>
            </w:r>
            <w:r>
              <w:t>»</w:t>
            </w:r>
            <w:r w:rsidRPr="00810047">
              <w:t>)</w:t>
            </w:r>
          </w:p>
        </w:tc>
        <w:tc>
          <w:tcPr>
            <w:tcW w:w="738" w:type="pct"/>
          </w:tcPr>
          <w:p w:rsidR="00EB2460" w:rsidRPr="00810047" w:rsidRDefault="00EB2460" w:rsidP="004454CA">
            <w:pPr>
              <w:widowControl w:val="0"/>
              <w:adjustRightInd w:val="0"/>
              <w:jc w:val="center"/>
            </w:pPr>
            <w:r w:rsidRPr="00810047">
              <w:t>мл</w:t>
            </w:r>
            <w:r>
              <w:t>н</w:t>
            </w:r>
            <w:r w:rsidRPr="00810047">
              <w:t>. рублей</w:t>
            </w:r>
          </w:p>
        </w:tc>
        <w:tc>
          <w:tcPr>
            <w:tcW w:w="492" w:type="pct"/>
          </w:tcPr>
          <w:p w:rsidR="00EB2460" w:rsidRDefault="00EB2460" w:rsidP="004454CA">
            <w:pPr>
              <w:widowControl w:val="0"/>
              <w:adjustRightInd w:val="0"/>
              <w:jc w:val="center"/>
            </w:pPr>
          </w:p>
          <w:p w:rsidR="00AB7B44" w:rsidRDefault="00AB7B44" w:rsidP="004454CA">
            <w:pPr>
              <w:widowControl w:val="0"/>
              <w:adjustRightInd w:val="0"/>
              <w:jc w:val="center"/>
            </w:pPr>
          </w:p>
          <w:p w:rsidR="00AB7B44" w:rsidRDefault="00AB7B44" w:rsidP="004454CA">
            <w:pPr>
              <w:widowControl w:val="0"/>
              <w:adjustRightInd w:val="0"/>
              <w:jc w:val="center"/>
            </w:pPr>
          </w:p>
          <w:p w:rsidR="00AB7B44" w:rsidRPr="00810047" w:rsidRDefault="00AB7B44" w:rsidP="004454CA">
            <w:pPr>
              <w:widowControl w:val="0"/>
              <w:adjustRightInd w:val="0"/>
              <w:jc w:val="center"/>
            </w:pPr>
            <w:r>
              <w:t>328,6</w:t>
            </w:r>
          </w:p>
        </w:tc>
        <w:tc>
          <w:tcPr>
            <w:tcW w:w="546" w:type="pct"/>
          </w:tcPr>
          <w:p w:rsidR="00EB2460" w:rsidRDefault="00EB2460" w:rsidP="004454CA">
            <w:pPr>
              <w:widowControl w:val="0"/>
              <w:adjustRightInd w:val="0"/>
              <w:jc w:val="center"/>
            </w:pPr>
          </w:p>
          <w:p w:rsidR="00D14E0E" w:rsidRDefault="00D14E0E" w:rsidP="004454CA">
            <w:pPr>
              <w:widowControl w:val="0"/>
              <w:adjustRightInd w:val="0"/>
              <w:jc w:val="center"/>
            </w:pPr>
          </w:p>
          <w:p w:rsidR="00D14E0E" w:rsidRDefault="00D14E0E" w:rsidP="004454CA">
            <w:pPr>
              <w:widowControl w:val="0"/>
              <w:adjustRightInd w:val="0"/>
              <w:jc w:val="center"/>
            </w:pPr>
          </w:p>
          <w:p w:rsidR="00D14E0E" w:rsidRDefault="006F3996" w:rsidP="004454CA">
            <w:pPr>
              <w:widowControl w:val="0"/>
              <w:adjustRightInd w:val="0"/>
              <w:jc w:val="center"/>
            </w:pPr>
            <w:r>
              <w:t>354,9</w:t>
            </w:r>
          </w:p>
          <w:p w:rsidR="00D14E0E" w:rsidRPr="00810047" w:rsidRDefault="00D14E0E" w:rsidP="00D14E0E">
            <w:pPr>
              <w:widowControl w:val="0"/>
              <w:adjustRightInd w:val="0"/>
            </w:pPr>
          </w:p>
        </w:tc>
        <w:tc>
          <w:tcPr>
            <w:tcW w:w="434" w:type="pct"/>
          </w:tcPr>
          <w:p w:rsidR="00EB2460" w:rsidRDefault="00EB2460" w:rsidP="004454CA">
            <w:pPr>
              <w:widowControl w:val="0"/>
              <w:adjustRightInd w:val="0"/>
              <w:jc w:val="center"/>
            </w:pPr>
          </w:p>
          <w:p w:rsidR="00D14E0E" w:rsidRDefault="00D14E0E" w:rsidP="004454CA">
            <w:pPr>
              <w:widowControl w:val="0"/>
              <w:adjustRightInd w:val="0"/>
              <w:jc w:val="center"/>
            </w:pPr>
          </w:p>
          <w:p w:rsidR="00D14E0E" w:rsidRDefault="00D14E0E" w:rsidP="004454CA">
            <w:pPr>
              <w:widowControl w:val="0"/>
              <w:adjustRightInd w:val="0"/>
              <w:jc w:val="center"/>
            </w:pPr>
          </w:p>
          <w:p w:rsidR="00D14E0E" w:rsidRPr="00810047" w:rsidRDefault="00D14E0E" w:rsidP="006F3996">
            <w:pPr>
              <w:widowControl w:val="0"/>
              <w:adjustRightInd w:val="0"/>
              <w:jc w:val="center"/>
            </w:pPr>
            <w:r>
              <w:t>36</w:t>
            </w:r>
            <w:r w:rsidR="006F3996">
              <w:t>9</w:t>
            </w:r>
            <w:r>
              <w:t>,</w:t>
            </w:r>
            <w:r w:rsidR="006F3996">
              <w:t>1</w:t>
            </w:r>
          </w:p>
        </w:tc>
        <w:tc>
          <w:tcPr>
            <w:tcW w:w="470" w:type="pct"/>
          </w:tcPr>
          <w:p w:rsidR="00EB2460" w:rsidRDefault="00EB2460" w:rsidP="004454CA">
            <w:pPr>
              <w:widowControl w:val="0"/>
              <w:adjustRightInd w:val="0"/>
              <w:jc w:val="center"/>
            </w:pPr>
          </w:p>
          <w:p w:rsidR="00D14E0E" w:rsidRDefault="00D14E0E" w:rsidP="004454CA">
            <w:pPr>
              <w:widowControl w:val="0"/>
              <w:adjustRightInd w:val="0"/>
              <w:jc w:val="center"/>
            </w:pPr>
          </w:p>
          <w:p w:rsidR="00D14E0E" w:rsidRDefault="00D14E0E" w:rsidP="004454CA">
            <w:pPr>
              <w:widowControl w:val="0"/>
              <w:adjustRightInd w:val="0"/>
              <w:jc w:val="center"/>
            </w:pPr>
          </w:p>
          <w:p w:rsidR="00D14E0E" w:rsidRPr="00810047" w:rsidRDefault="00D14E0E" w:rsidP="006F3996">
            <w:pPr>
              <w:widowControl w:val="0"/>
              <w:adjustRightInd w:val="0"/>
              <w:jc w:val="center"/>
            </w:pPr>
            <w:r>
              <w:t>38</w:t>
            </w:r>
            <w:r w:rsidR="006F3996">
              <w:t>7</w:t>
            </w:r>
            <w:r>
              <w:t>,</w:t>
            </w:r>
            <w:r w:rsidR="006F3996">
              <w:t>6</w:t>
            </w:r>
          </w:p>
        </w:tc>
        <w:tc>
          <w:tcPr>
            <w:tcW w:w="436" w:type="pct"/>
          </w:tcPr>
          <w:p w:rsidR="00EB2460" w:rsidRDefault="00EB2460" w:rsidP="004454CA">
            <w:pPr>
              <w:widowControl w:val="0"/>
              <w:adjustRightInd w:val="0"/>
              <w:jc w:val="center"/>
            </w:pPr>
          </w:p>
          <w:p w:rsidR="00D14E0E" w:rsidRDefault="00D14E0E" w:rsidP="004454CA">
            <w:pPr>
              <w:widowControl w:val="0"/>
              <w:adjustRightInd w:val="0"/>
              <w:jc w:val="center"/>
            </w:pPr>
          </w:p>
          <w:p w:rsidR="00D14E0E" w:rsidRDefault="00D14E0E" w:rsidP="004454CA">
            <w:pPr>
              <w:widowControl w:val="0"/>
              <w:adjustRightInd w:val="0"/>
              <w:jc w:val="center"/>
            </w:pPr>
          </w:p>
          <w:p w:rsidR="00D14E0E" w:rsidRPr="00810047" w:rsidRDefault="00D14E0E" w:rsidP="006F3996">
            <w:pPr>
              <w:widowControl w:val="0"/>
              <w:adjustRightInd w:val="0"/>
              <w:jc w:val="center"/>
            </w:pPr>
            <w:r>
              <w:t>41</w:t>
            </w:r>
            <w:r w:rsidR="006F3996">
              <w:t>0</w:t>
            </w:r>
            <w:r>
              <w:t>,</w:t>
            </w:r>
            <w:r w:rsidR="006F3996">
              <w:t>9</w:t>
            </w:r>
          </w:p>
        </w:tc>
      </w:tr>
      <w:tr w:rsidR="00EB2460" w:rsidRPr="00810047" w:rsidTr="00F867C2">
        <w:trPr>
          <w:trHeight w:val="20"/>
          <w:tblCellSpacing w:w="5" w:type="nil"/>
        </w:trPr>
        <w:tc>
          <w:tcPr>
            <w:tcW w:w="224" w:type="pct"/>
            <w:vMerge/>
          </w:tcPr>
          <w:p w:rsidR="00EB2460" w:rsidRDefault="00EB2460" w:rsidP="004454CA">
            <w:pPr>
              <w:widowControl w:val="0"/>
              <w:adjustRightInd w:val="0"/>
              <w:jc w:val="center"/>
            </w:pPr>
          </w:p>
        </w:tc>
        <w:tc>
          <w:tcPr>
            <w:tcW w:w="1659" w:type="pct"/>
          </w:tcPr>
          <w:p w:rsidR="00EB2460" w:rsidRPr="00810047" w:rsidRDefault="00EB2460" w:rsidP="004454CA">
            <w:pPr>
              <w:widowControl w:val="0"/>
              <w:adjustRightInd w:val="0"/>
            </w:pPr>
            <w:r w:rsidRPr="00810047">
              <w:t>в % к предыдущему</w:t>
            </w:r>
            <w:r>
              <w:t xml:space="preserve"> </w:t>
            </w:r>
            <w:r w:rsidRPr="00810047">
              <w:t>году</w:t>
            </w:r>
          </w:p>
        </w:tc>
        <w:tc>
          <w:tcPr>
            <w:tcW w:w="738" w:type="pct"/>
          </w:tcPr>
          <w:p w:rsidR="00EB2460" w:rsidRPr="00810047" w:rsidRDefault="00EB2460" w:rsidP="004454CA">
            <w:pPr>
              <w:widowControl w:val="0"/>
              <w:adjustRightInd w:val="0"/>
              <w:jc w:val="center"/>
            </w:pPr>
            <w:r>
              <w:t>%</w:t>
            </w:r>
          </w:p>
        </w:tc>
        <w:tc>
          <w:tcPr>
            <w:tcW w:w="492" w:type="pct"/>
          </w:tcPr>
          <w:p w:rsidR="00EB2460" w:rsidRPr="00810047" w:rsidRDefault="00AB7B44" w:rsidP="004454CA">
            <w:pPr>
              <w:widowControl w:val="0"/>
              <w:adjustRightInd w:val="0"/>
              <w:jc w:val="center"/>
            </w:pPr>
            <w:r>
              <w:t>111</w:t>
            </w:r>
          </w:p>
        </w:tc>
        <w:tc>
          <w:tcPr>
            <w:tcW w:w="546" w:type="pct"/>
          </w:tcPr>
          <w:p w:rsidR="00EB2460" w:rsidRPr="00810047" w:rsidRDefault="00D14E0E" w:rsidP="005444B5">
            <w:pPr>
              <w:widowControl w:val="0"/>
              <w:adjustRightInd w:val="0"/>
              <w:jc w:val="center"/>
            </w:pPr>
            <w:r>
              <w:t>10</w:t>
            </w:r>
            <w:r w:rsidR="005444B5">
              <w:t>8</w:t>
            </w:r>
          </w:p>
        </w:tc>
        <w:tc>
          <w:tcPr>
            <w:tcW w:w="434" w:type="pct"/>
          </w:tcPr>
          <w:p w:rsidR="00EB2460" w:rsidRPr="00810047" w:rsidRDefault="00D14E0E" w:rsidP="005444B5">
            <w:pPr>
              <w:widowControl w:val="0"/>
              <w:adjustRightInd w:val="0"/>
              <w:jc w:val="center"/>
            </w:pPr>
            <w:r>
              <w:t>10</w:t>
            </w:r>
            <w:r w:rsidR="005444B5">
              <w:t>4</w:t>
            </w:r>
          </w:p>
        </w:tc>
        <w:tc>
          <w:tcPr>
            <w:tcW w:w="470" w:type="pct"/>
          </w:tcPr>
          <w:p w:rsidR="00EB2460" w:rsidRPr="00810047" w:rsidRDefault="00D14E0E" w:rsidP="005444B5">
            <w:pPr>
              <w:widowControl w:val="0"/>
              <w:adjustRightInd w:val="0"/>
              <w:jc w:val="center"/>
            </w:pPr>
            <w:r>
              <w:t>10</w:t>
            </w:r>
            <w:r w:rsidR="005444B5">
              <w:t>5</w:t>
            </w:r>
          </w:p>
        </w:tc>
        <w:tc>
          <w:tcPr>
            <w:tcW w:w="436" w:type="pct"/>
          </w:tcPr>
          <w:p w:rsidR="00EB2460" w:rsidRPr="00810047" w:rsidRDefault="00D14E0E" w:rsidP="005444B5">
            <w:pPr>
              <w:widowControl w:val="0"/>
              <w:adjustRightInd w:val="0"/>
              <w:jc w:val="center"/>
            </w:pPr>
            <w:r>
              <w:t>10</w:t>
            </w:r>
            <w:r w:rsidR="005444B5">
              <w:t>6</w:t>
            </w:r>
          </w:p>
        </w:tc>
      </w:tr>
      <w:tr w:rsidR="00EB2460" w:rsidRPr="00810047" w:rsidTr="00F867C2">
        <w:trPr>
          <w:trHeight w:val="20"/>
          <w:tblCellSpacing w:w="5" w:type="nil"/>
        </w:trPr>
        <w:tc>
          <w:tcPr>
            <w:tcW w:w="224" w:type="pct"/>
            <w:vMerge/>
          </w:tcPr>
          <w:p w:rsidR="00EB2460" w:rsidRPr="00810047" w:rsidRDefault="00EB2460" w:rsidP="004454CA">
            <w:pPr>
              <w:widowControl w:val="0"/>
              <w:adjustRightInd w:val="0"/>
              <w:jc w:val="center"/>
            </w:pPr>
          </w:p>
        </w:tc>
        <w:tc>
          <w:tcPr>
            <w:tcW w:w="1659" w:type="pct"/>
          </w:tcPr>
          <w:p w:rsidR="00EB2460" w:rsidRPr="00810047" w:rsidRDefault="00EB2460" w:rsidP="004454CA">
            <w:pPr>
              <w:widowControl w:val="0"/>
              <w:adjustRightInd w:val="0"/>
            </w:pPr>
            <w:r>
              <w:t>Индекс промышленного п</w:t>
            </w:r>
            <w:r w:rsidRPr="00810047">
              <w:t>роизводства</w:t>
            </w:r>
          </w:p>
        </w:tc>
        <w:tc>
          <w:tcPr>
            <w:tcW w:w="738" w:type="pct"/>
          </w:tcPr>
          <w:p w:rsidR="00EB2460" w:rsidRDefault="00EB2460" w:rsidP="004454CA">
            <w:pPr>
              <w:widowControl w:val="0"/>
              <w:adjustRightInd w:val="0"/>
              <w:jc w:val="center"/>
            </w:pPr>
            <w:r w:rsidRPr="00810047">
              <w:t xml:space="preserve">в % </w:t>
            </w:r>
          </w:p>
          <w:p w:rsidR="00EB2460" w:rsidRDefault="00EB2460" w:rsidP="004454CA">
            <w:pPr>
              <w:widowControl w:val="0"/>
              <w:adjustRightInd w:val="0"/>
              <w:jc w:val="center"/>
            </w:pPr>
            <w:r w:rsidRPr="00810047">
              <w:t>к предыдущему</w:t>
            </w:r>
            <w:r>
              <w:t xml:space="preserve"> </w:t>
            </w:r>
            <w:r w:rsidRPr="00810047">
              <w:t>году</w:t>
            </w:r>
          </w:p>
          <w:p w:rsidR="00EB2460" w:rsidRPr="00810047" w:rsidRDefault="00EB2460" w:rsidP="004454CA">
            <w:pPr>
              <w:widowControl w:val="0"/>
              <w:adjustRightInd w:val="0"/>
              <w:jc w:val="center"/>
            </w:pPr>
          </w:p>
        </w:tc>
        <w:tc>
          <w:tcPr>
            <w:tcW w:w="492" w:type="pct"/>
          </w:tcPr>
          <w:p w:rsidR="00AB7B44" w:rsidRDefault="00AB7B44" w:rsidP="004454CA">
            <w:pPr>
              <w:widowControl w:val="0"/>
              <w:adjustRightInd w:val="0"/>
              <w:jc w:val="center"/>
            </w:pPr>
          </w:p>
          <w:p w:rsidR="00EB2460" w:rsidRPr="00810047" w:rsidRDefault="00AB7B44" w:rsidP="004454CA">
            <w:pPr>
              <w:widowControl w:val="0"/>
              <w:adjustRightInd w:val="0"/>
              <w:jc w:val="center"/>
            </w:pPr>
            <w:r>
              <w:t>106</w:t>
            </w:r>
          </w:p>
        </w:tc>
        <w:tc>
          <w:tcPr>
            <w:tcW w:w="546" w:type="pct"/>
          </w:tcPr>
          <w:p w:rsidR="00EB2460" w:rsidRDefault="00EB2460" w:rsidP="004454CA">
            <w:pPr>
              <w:widowControl w:val="0"/>
              <w:adjustRightInd w:val="0"/>
              <w:jc w:val="center"/>
            </w:pPr>
          </w:p>
          <w:p w:rsidR="00D14E0E" w:rsidRPr="00810047" w:rsidRDefault="00D14E0E" w:rsidP="005444B5">
            <w:pPr>
              <w:widowControl w:val="0"/>
              <w:adjustRightInd w:val="0"/>
              <w:jc w:val="center"/>
            </w:pPr>
            <w:r>
              <w:t>10</w:t>
            </w:r>
            <w:r w:rsidR="005444B5">
              <w:t>2,5</w:t>
            </w:r>
          </w:p>
        </w:tc>
        <w:tc>
          <w:tcPr>
            <w:tcW w:w="434" w:type="pct"/>
          </w:tcPr>
          <w:p w:rsidR="00EB2460" w:rsidRDefault="00EB2460" w:rsidP="004454CA">
            <w:pPr>
              <w:widowControl w:val="0"/>
              <w:adjustRightInd w:val="0"/>
              <w:jc w:val="center"/>
            </w:pPr>
          </w:p>
          <w:p w:rsidR="00D14E0E" w:rsidRPr="00810047" w:rsidRDefault="00D14E0E" w:rsidP="005444B5">
            <w:pPr>
              <w:widowControl w:val="0"/>
              <w:adjustRightInd w:val="0"/>
              <w:jc w:val="center"/>
            </w:pPr>
            <w:r>
              <w:t>10</w:t>
            </w:r>
            <w:r w:rsidR="005444B5">
              <w:t>0</w:t>
            </w:r>
          </w:p>
        </w:tc>
        <w:tc>
          <w:tcPr>
            <w:tcW w:w="470" w:type="pct"/>
          </w:tcPr>
          <w:p w:rsidR="00EB2460" w:rsidRDefault="00EB2460" w:rsidP="004454CA">
            <w:pPr>
              <w:widowControl w:val="0"/>
              <w:adjustRightInd w:val="0"/>
              <w:jc w:val="center"/>
            </w:pPr>
          </w:p>
          <w:p w:rsidR="00D14E0E" w:rsidRPr="00810047" w:rsidRDefault="00D14E0E" w:rsidP="005444B5">
            <w:pPr>
              <w:widowControl w:val="0"/>
              <w:adjustRightInd w:val="0"/>
              <w:jc w:val="center"/>
            </w:pPr>
            <w:r>
              <w:t>10</w:t>
            </w:r>
            <w:r w:rsidR="005444B5">
              <w:t>1</w:t>
            </w:r>
          </w:p>
        </w:tc>
        <w:tc>
          <w:tcPr>
            <w:tcW w:w="436" w:type="pct"/>
          </w:tcPr>
          <w:p w:rsidR="00EB2460" w:rsidRDefault="00EB2460" w:rsidP="004454CA">
            <w:pPr>
              <w:widowControl w:val="0"/>
              <w:adjustRightInd w:val="0"/>
              <w:jc w:val="center"/>
            </w:pPr>
          </w:p>
          <w:p w:rsidR="00D14E0E" w:rsidRPr="00810047" w:rsidRDefault="00D14E0E" w:rsidP="005444B5">
            <w:pPr>
              <w:widowControl w:val="0"/>
              <w:adjustRightInd w:val="0"/>
              <w:jc w:val="center"/>
            </w:pPr>
            <w:r>
              <w:t>102</w:t>
            </w:r>
          </w:p>
        </w:tc>
      </w:tr>
      <w:tr w:rsidR="00EB2460" w:rsidRPr="00810047" w:rsidTr="00F867C2">
        <w:trPr>
          <w:trHeight w:val="20"/>
          <w:tblCellSpacing w:w="5" w:type="nil"/>
        </w:trPr>
        <w:tc>
          <w:tcPr>
            <w:tcW w:w="224" w:type="pct"/>
            <w:vMerge w:val="restart"/>
          </w:tcPr>
          <w:p w:rsidR="00EB2460" w:rsidRPr="00810047" w:rsidRDefault="00EB2460" w:rsidP="004454CA">
            <w:pPr>
              <w:widowControl w:val="0"/>
              <w:adjustRightInd w:val="0"/>
              <w:jc w:val="center"/>
            </w:pPr>
            <w:r>
              <w:t>4</w:t>
            </w:r>
          </w:p>
        </w:tc>
        <w:tc>
          <w:tcPr>
            <w:tcW w:w="1659" w:type="pct"/>
          </w:tcPr>
          <w:p w:rsidR="00EB2460" w:rsidRPr="00810047" w:rsidRDefault="00EB2460" w:rsidP="004454CA">
            <w:pPr>
              <w:widowControl w:val="0"/>
              <w:adjustRightInd w:val="0"/>
            </w:pPr>
            <w:r w:rsidRPr="00810047">
              <w:t>Продукция сельского хозяйства</w:t>
            </w:r>
          </w:p>
        </w:tc>
        <w:tc>
          <w:tcPr>
            <w:tcW w:w="738" w:type="pct"/>
          </w:tcPr>
          <w:p w:rsidR="00EB2460" w:rsidRPr="00810047" w:rsidRDefault="00EB2460" w:rsidP="004454CA">
            <w:pPr>
              <w:widowControl w:val="0"/>
              <w:adjustRightInd w:val="0"/>
              <w:jc w:val="center"/>
            </w:pPr>
            <w:r w:rsidRPr="00810047">
              <w:t>мл</w:t>
            </w:r>
            <w:r>
              <w:t>н</w:t>
            </w:r>
            <w:r w:rsidRPr="00810047">
              <w:t>. рублей</w:t>
            </w:r>
          </w:p>
        </w:tc>
        <w:tc>
          <w:tcPr>
            <w:tcW w:w="492" w:type="pct"/>
          </w:tcPr>
          <w:p w:rsidR="00EB2460" w:rsidRPr="00810047" w:rsidRDefault="00AB7B44" w:rsidP="004454CA">
            <w:pPr>
              <w:widowControl w:val="0"/>
              <w:adjustRightInd w:val="0"/>
              <w:jc w:val="center"/>
            </w:pPr>
            <w:r>
              <w:t>1359,1</w:t>
            </w:r>
          </w:p>
        </w:tc>
        <w:tc>
          <w:tcPr>
            <w:tcW w:w="546" w:type="pct"/>
          </w:tcPr>
          <w:p w:rsidR="00EB2460" w:rsidRPr="00810047" w:rsidRDefault="00D14E0E" w:rsidP="005444B5">
            <w:pPr>
              <w:widowControl w:val="0"/>
              <w:adjustRightInd w:val="0"/>
              <w:jc w:val="center"/>
            </w:pPr>
            <w:r>
              <w:t>12</w:t>
            </w:r>
            <w:r w:rsidR="005444B5">
              <w:t>91</w:t>
            </w:r>
            <w:r>
              <w:t>,</w:t>
            </w:r>
            <w:r w:rsidR="005444B5">
              <w:t>1</w:t>
            </w:r>
          </w:p>
        </w:tc>
        <w:tc>
          <w:tcPr>
            <w:tcW w:w="434" w:type="pct"/>
          </w:tcPr>
          <w:p w:rsidR="00EB2460" w:rsidRPr="00810047" w:rsidRDefault="00D14E0E" w:rsidP="004454CA">
            <w:pPr>
              <w:widowControl w:val="0"/>
              <w:adjustRightInd w:val="0"/>
              <w:jc w:val="center"/>
            </w:pPr>
            <w:r>
              <w:t>1371,1</w:t>
            </w:r>
          </w:p>
        </w:tc>
        <w:tc>
          <w:tcPr>
            <w:tcW w:w="470" w:type="pct"/>
          </w:tcPr>
          <w:p w:rsidR="00EB2460" w:rsidRPr="00810047" w:rsidRDefault="00D14E0E" w:rsidP="004454CA">
            <w:pPr>
              <w:widowControl w:val="0"/>
              <w:adjustRightInd w:val="0"/>
              <w:jc w:val="center"/>
            </w:pPr>
            <w:r>
              <w:t>1426,4</w:t>
            </w:r>
          </w:p>
        </w:tc>
        <w:tc>
          <w:tcPr>
            <w:tcW w:w="436" w:type="pct"/>
          </w:tcPr>
          <w:p w:rsidR="00EB2460" w:rsidRPr="00810047" w:rsidRDefault="00D14E0E" w:rsidP="004454CA">
            <w:pPr>
              <w:widowControl w:val="0"/>
              <w:adjustRightInd w:val="0"/>
              <w:jc w:val="center"/>
            </w:pPr>
            <w:r>
              <w:t>1513,4</w:t>
            </w:r>
          </w:p>
        </w:tc>
      </w:tr>
      <w:tr w:rsidR="00EB2460" w:rsidRPr="00810047" w:rsidTr="00F867C2">
        <w:trPr>
          <w:trHeight w:val="20"/>
          <w:tblCellSpacing w:w="5" w:type="nil"/>
        </w:trPr>
        <w:tc>
          <w:tcPr>
            <w:tcW w:w="224" w:type="pct"/>
            <w:vMerge/>
          </w:tcPr>
          <w:p w:rsidR="00EB2460" w:rsidRDefault="00EB2460" w:rsidP="004454CA">
            <w:pPr>
              <w:widowControl w:val="0"/>
              <w:adjustRightInd w:val="0"/>
              <w:jc w:val="center"/>
            </w:pPr>
          </w:p>
        </w:tc>
        <w:tc>
          <w:tcPr>
            <w:tcW w:w="1659" w:type="pct"/>
          </w:tcPr>
          <w:p w:rsidR="00EB2460" w:rsidRPr="00810047" w:rsidRDefault="00EB2460" w:rsidP="004454CA">
            <w:pPr>
              <w:widowControl w:val="0"/>
              <w:adjustRightInd w:val="0"/>
            </w:pPr>
            <w:r w:rsidRPr="00810047">
              <w:t>в % к предыдущему</w:t>
            </w:r>
            <w:r>
              <w:t xml:space="preserve"> </w:t>
            </w:r>
            <w:r w:rsidRPr="00810047">
              <w:t>году</w:t>
            </w:r>
          </w:p>
        </w:tc>
        <w:tc>
          <w:tcPr>
            <w:tcW w:w="738" w:type="pct"/>
          </w:tcPr>
          <w:p w:rsidR="00EB2460" w:rsidRPr="00810047" w:rsidRDefault="00EB2460" w:rsidP="004454CA">
            <w:pPr>
              <w:widowControl w:val="0"/>
              <w:adjustRightInd w:val="0"/>
              <w:jc w:val="center"/>
            </w:pPr>
            <w:r>
              <w:t>%</w:t>
            </w:r>
          </w:p>
        </w:tc>
        <w:tc>
          <w:tcPr>
            <w:tcW w:w="492" w:type="pct"/>
          </w:tcPr>
          <w:p w:rsidR="00EB2460" w:rsidRPr="00810047" w:rsidRDefault="00AB7B44" w:rsidP="004454CA">
            <w:pPr>
              <w:widowControl w:val="0"/>
              <w:adjustRightInd w:val="0"/>
              <w:jc w:val="center"/>
            </w:pPr>
            <w:r>
              <w:t>114</w:t>
            </w:r>
          </w:p>
        </w:tc>
        <w:tc>
          <w:tcPr>
            <w:tcW w:w="546" w:type="pct"/>
          </w:tcPr>
          <w:p w:rsidR="00EB2460" w:rsidRPr="00810047" w:rsidRDefault="00D14E0E" w:rsidP="005444B5">
            <w:pPr>
              <w:widowControl w:val="0"/>
              <w:adjustRightInd w:val="0"/>
              <w:jc w:val="center"/>
            </w:pPr>
            <w:r>
              <w:t>95</w:t>
            </w:r>
          </w:p>
        </w:tc>
        <w:tc>
          <w:tcPr>
            <w:tcW w:w="434" w:type="pct"/>
          </w:tcPr>
          <w:p w:rsidR="00EB2460" w:rsidRPr="00810047" w:rsidRDefault="00D14E0E" w:rsidP="005444B5">
            <w:pPr>
              <w:widowControl w:val="0"/>
              <w:adjustRightInd w:val="0"/>
              <w:jc w:val="center"/>
            </w:pPr>
            <w:r>
              <w:t>10</w:t>
            </w:r>
            <w:r w:rsidR="005444B5">
              <w:t>6</w:t>
            </w:r>
          </w:p>
        </w:tc>
        <w:tc>
          <w:tcPr>
            <w:tcW w:w="470" w:type="pct"/>
          </w:tcPr>
          <w:p w:rsidR="00EB2460" w:rsidRPr="00810047" w:rsidRDefault="00D14E0E" w:rsidP="004454CA">
            <w:pPr>
              <w:widowControl w:val="0"/>
              <w:adjustRightInd w:val="0"/>
              <w:jc w:val="center"/>
            </w:pPr>
            <w:r>
              <w:t>104</w:t>
            </w:r>
          </w:p>
        </w:tc>
        <w:tc>
          <w:tcPr>
            <w:tcW w:w="436" w:type="pct"/>
          </w:tcPr>
          <w:p w:rsidR="00EB2460" w:rsidRPr="00810047" w:rsidRDefault="00D14E0E" w:rsidP="004454CA">
            <w:pPr>
              <w:widowControl w:val="0"/>
              <w:adjustRightInd w:val="0"/>
              <w:jc w:val="center"/>
            </w:pPr>
            <w:r>
              <w:t>106</w:t>
            </w:r>
          </w:p>
        </w:tc>
      </w:tr>
      <w:tr w:rsidR="00EB2460" w:rsidRPr="00810047" w:rsidTr="00F867C2">
        <w:trPr>
          <w:trHeight w:val="20"/>
          <w:tblCellSpacing w:w="5" w:type="nil"/>
        </w:trPr>
        <w:tc>
          <w:tcPr>
            <w:tcW w:w="224" w:type="pct"/>
            <w:vMerge/>
          </w:tcPr>
          <w:p w:rsidR="00EB2460" w:rsidRPr="00810047" w:rsidRDefault="00EB2460" w:rsidP="004454CA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659" w:type="pct"/>
          </w:tcPr>
          <w:p w:rsidR="00EB2460" w:rsidRPr="00810047" w:rsidRDefault="00EB2460" w:rsidP="004454CA">
            <w:pPr>
              <w:widowControl w:val="0"/>
              <w:adjustRightInd w:val="0"/>
            </w:pPr>
            <w:r w:rsidRPr="00810047">
              <w:t>Индекс</w:t>
            </w:r>
            <w:r>
              <w:t xml:space="preserve"> производства продукции сельского хозяйства</w:t>
            </w:r>
          </w:p>
        </w:tc>
        <w:tc>
          <w:tcPr>
            <w:tcW w:w="738" w:type="pct"/>
          </w:tcPr>
          <w:p w:rsidR="00EB2460" w:rsidRDefault="00EB2460" w:rsidP="004454CA">
            <w:pPr>
              <w:widowControl w:val="0"/>
              <w:adjustRightInd w:val="0"/>
              <w:jc w:val="center"/>
            </w:pPr>
            <w:r w:rsidRPr="00810047">
              <w:t xml:space="preserve">в % </w:t>
            </w:r>
          </w:p>
          <w:p w:rsidR="00EB2460" w:rsidRPr="00810047" w:rsidRDefault="00EB2460" w:rsidP="004454CA">
            <w:pPr>
              <w:widowControl w:val="0"/>
              <w:adjustRightInd w:val="0"/>
              <w:jc w:val="center"/>
            </w:pPr>
            <w:r w:rsidRPr="00810047">
              <w:t>к предыдущему</w:t>
            </w:r>
            <w:r>
              <w:t xml:space="preserve"> </w:t>
            </w:r>
            <w:r w:rsidRPr="00810047">
              <w:t>году</w:t>
            </w:r>
          </w:p>
        </w:tc>
        <w:tc>
          <w:tcPr>
            <w:tcW w:w="492" w:type="pct"/>
          </w:tcPr>
          <w:p w:rsidR="00AB7B44" w:rsidRDefault="00AB7B44" w:rsidP="004454CA">
            <w:pPr>
              <w:widowControl w:val="0"/>
              <w:adjustRightInd w:val="0"/>
              <w:jc w:val="center"/>
            </w:pPr>
          </w:p>
          <w:p w:rsidR="00EB2460" w:rsidRPr="00810047" w:rsidRDefault="00AB7B44" w:rsidP="004454CA">
            <w:pPr>
              <w:widowControl w:val="0"/>
              <w:adjustRightInd w:val="0"/>
              <w:jc w:val="center"/>
            </w:pPr>
            <w:r>
              <w:t>110</w:t>
            </w:r>
          </w:p>
        </w:tc>
        <w:tc>
          <w:tcPr>
            <w:tcW w:w="546" w:type="pct"/>
          </w:tcPr>
          <w:p w:rsidR="00EB2460" w:rsidRDefault="00EB2460" w:rsidP="004454CA">
            <w:pPr>
              <w:widowControl w:val="0"/>
              <w:adjustRightInd w:val="0"/>
              <w:jc w:val="center"/>
            </w:pPr>
          </w:p>
          <w:p w:rsidR="00D14E0E" w:rsidRPr="00810047" w:rsidRDefault="00D14E0E" w:rsidP="005444B5">
            <w:pPr>
              <w:widowControl w:val="0"/>
              <w:adjustRightInd w:val="0"/>
              <w:jc w:val="center"/>
            </w:pPr>
            <w:r>
              <w:t>9</w:t>
            </w:r>
            <w:r w:rsidR="005444B5">
              <w:t>2</w:t>
            </w:r>
            <w:r>
              <w:rPr>
                <w:rStyle w:val="af5"/>
              </w:rPr>
              <w:footnoteReference w:id="2"/>
            </w:r>
          </w:p>
        </w:tc>
        <w:tc>
          <w:tcPr>
            <w:tcW w:w="434" w:type="pct"/>
          </w:tcPr>
          <w:p w:rsidR="00EB2460" w:rsidRDefault="00EB2460" w:rsidP="004454CA">
            <w:pPr>
              <w:widowControl w:val="0"/>
              <w:adjustRightInd w:val="0"/>
              <w:jc w:val="center"/>
            </w:pPr>
          </w:p>
          <w:p w:rsidR="00D14E0E" w:rsidRPr="00810047" w:rsidRDefault="00D14E0E" w:rsidP="005444B5">
            <w:pPr>
              <w:widowControl w:val="0"/>
              <w:adjustRightInd w:val="0"/>
              <w:jc w:val="center"/>
            </w:pPr>
            <w:r>
              <w:t>10</w:t>
            </w:r>
            <w:r w:rsidR="005444B5">
              <w:t>3</w:t>
            </w:r>
          </w:p>
        </w:tc>
        <w:tc>
          <w:tcPr>
            <w:tcW w:w="470" w:type="pct"/>
          </w:tcPr>
          <w:p w:rsidR="00EB2460" w:rsidRDefault="00EB2460" w:rsidP="004454CA">
            <w:pPr>
              <w:widowControl w:val="0"/>
              <w:adjustRightInd w:val="0"/>
              <w:jc w:val="center"/>
            </w:pPr>
          </w:p>
          <w:p w:rsidR="00D14E0E" w:rsidRPr="00810047" w:rsidRDefault="00D14E0E" w:rsidP="004454CA">
            <w:pPr>
              <w:widowControl w:val="0"/>
              <w:adjustRightInd w:val="0"/>
              <w:jc w:val="center"/>
            </w:pPr>
            <w:r>
              <w:t>101</w:t>
            </w:r>
          </w:p>
        </w:tc>
        <w:tc>
          <w:tcPr>
            <w:tcW w:w="436" w:type="pct"/>
          </w:tcPr>
          <w:p w:rsidR="00EB2460" w:rsidRDefault="00EB2460" w:rsidP="004454CA">
            <w:pPr>
              <w:widowControl w:val="0"/>
              <w:adjustRightInd w:val="0"/>
              <w:jc w:val="center"/>
            </w:pPr>
          </w:p>
          <w:p w:rsidR="00D14E0E" w:rsidRPr="00810047" w:rsidRDefault="00D14E0E" w:rsidP="004454CA">
            <w:pPr>
              <w:widowControl w:val="0"/>
              <w:adjustRightInd w:val="0"/>
              <w:jc w:val="center"/>
            </w:pPr>
            <w:r>
              <w:t>103</w:t>
            </w:r>
          </w:p>
        </w:tc>
      </w:tr>
      <w:tr w:rsidR="00EB2460" w:rsidRPr="00810047" w:rsidTr="00F867C2">
        <w:trPr>
          <w:trHeight w:val="20"/>
          <w:tblCellSpacing w:w="5" w:type="nil"/>
        </w:trPr>
        <w:tc>
          <w:tcPr>
            <w:tcW w:w="224" w:type="pct"/>
            <w:vMerge w:val="restart"/>
          </w:tcPr>
          <w:p w:rsidR="00EB2460" w:rsidRPr="00810047" w:rsidRDefault="00EB2460" w:rsidP="004454CA">
            <w:pPr>
              <w:widowControl w:val="0"/>
              <w:adjustRightInd w:val="0"/>
              <w:ind w:firstLine="540"/>
              <w:jc w:val="center"/>
            </w:pPr>
            <w:r>
              <w:t>55</w:t>
            </w:r>
          </w:p>
        </w:tc>
        <w:tc>
          <w:tcPr>
            <w:tcW w:w="1659" w:type="pct"/>
          </w:tcPr>
          <w:p w:rsidR="00EB2460" w:rsidRPr="00810047" w:rsidRDefault="00EB2460" w:rsidP="004454CA">
            <w:pPr>
              <w:widowControl w:val="0"/>
              <w:adjustRightInd w:val="0"/>
            </w:pPr>
            <w:r>
              <w:t>Объем работ, выполненных по </w:t>
            </w:r>
            <w:r w:rsidRPr="00810047">
              <w:t xml:space="preserve">виду деятельности </w:t>
            </w:r>
            <w:r>
              <w:t>«</w:t>
            </w:r>
            <w:r w:rsidRPr="00810047">
              <w:t>строительство</w:t>
            </w:r>
            <w:r>
              <w:t>»</w:t>
            </w:r>
          </w:p>
        </w:tc>
        <w:tc>
          <w:tcPr>
            <w:tcW w:w="738" w:type="pct"/>
          </w:tcPr>
          <w:p w:rsidR="00EB2460" w:rsidRPr="00810047" w:rsidRDefault="00EB2460" w:rsidP="004454CA">
            <w:pPr>
              <w:widowControl w:val="0"/>
              <w:adjustRightInd w:val="0"/>
              <w:jc w:val="center"/>
            </w:pPr>
            <w:r w:rsidRPr="00810047">
              <w:t>мл</w:t>
            </w:r>
            <w:r>
              <w:t>н</w:t>
            </w:r>
            <w:r w:rsidRPr="00810047">
              <w:t>. рублей</w:t>
            </w:r>
          </w:p>
        </w:tc>
        <w:tc>
          <w:tcPr>
            <w:tcW w:w="492" w:type="pct"/>
          </w:tcPr>
          <w:p w:rsidR="00EB2460" w:rsidRPr="00810047" w:rsidRDefault="00AB7B44" w:rsidP="004454CA">
            <w:pPr>
              <w:widowControl w:val="0"/>
              <w:adjustRightInd w:val="0"/>
              <w:jc w:val="center"/>
            </w:pPr>
            <w:r>
              <w:t>213,2</w:t>
            </w:r>
          </w:p>
        </w:tc>
        <w:tc>
          <w:tcPr>
            <w:tcW w:w="546" w:type="pct"/>
          </w:tcPr>
          <w:p w:rsidR="00EB2460" w:rsidRPr="00810047" w:rsidRDefault="00657F1D" w:rsidP="005444B5">
            <w:pPr>
              <w:widowControl w:val="0"/>
              <w:adjustRightInd w:val="0"/>
              <w:jc w:val="center"/>
            </w:pPr>
            <w:r>
              <w:t>2</w:t>
            </w:r>
            <w:r w:rsidR="005444B5">
              <w:t>27</w:t>
            </w:r>
            <w:r>
              <w:t>,</w:t>
            </w:r>
            <w:r w:rsidR="005444B5">
              <w:t>8</w:t>
            </w:r>
          </w:p>
        </w:tc>
        <w:tc>
          <w:tcPr>
            <w:tcW w:w="434" w:type="pct"/>
          </w:tcPr>
          <w:p w:rsidR="00EB2460" w:rsidRPr="00810047" w:rsidRDefault="00657F1D" w:rsidP="005444B5">
            <w:pPr>
              <w:widowControl w:val="0"/>
              <w:adjustRightInd w:val="0"/>
              <w:jc w:val="center"/>
            </w:pPr>
            <w:r>
              <w:t>2</w:t>
            </w:r>
            <w:r w:rsidR="005444B5">
              <w:t>43</w:t>
            </w:r>
            <w:r>
              <w:t>,</w:t>
            </w:r>
            <w:r w:rsidR="005444B5">
              <w:t>7</w:t>
            </w:r>
          </w:p>
        </w:tc>
        <w:tc>
          <w:tcPr>
            <w:tcW w:w="470" w:type="pct"/>
          </w:tcPr>
          <w:p w:rsidR="00EB2460" w:rsidRPr="00810047" w:rsidRDefault="00657F1D" w:rsidP="005444B5">
            <w:pPr>
              <w:widowControl w:val="0"/>
              <w:adjustRightInd w:val="0"/>
              <w:jc w:val="center"/>
            </w:pPr>
            <w:r>
              <w:t>2</w:t>
            </w:r>
            <w:r w:rsidR="005444B5">
              <w:t>65</w:t>
            </w:r>
            <w:r>
              <w:t>,</w:t>
            </w:r>
            <w:r w:rsidR="005444B5">
              <w:t>1</w:t>
            </w:r>
          </w:p>
        </w:tc>
        <w:tc>
          <w:tcPr>
            <w:tcW w:w="436" w:type="pct"/>
          </w:tcPr>
          <w:p w:rsidR="00EB2460" w:rsidRPr="00810047" w:rsidRDefault="00657F1D" w:rsidP="005444B5">
            <w:pPr>
              <w:widowControl w:val="0"/>
              <w:adjustRightInd w:val="0"/>
              <w:jc w:val="center"/>
            </w:pPr>
            <w:r>
              <w:t>2</w:t>
            </w:r>
            <w:r w:rsidR="005444B5">
              <w:t>84</w:t>
            </w:r>
            <w:r>
              <w:t>,</w:t>
            </w:r>
            <w:r w:rsidR="005444B5">
              <w:t>6</w:t>
            </w:r>
          </w:p>
        </w:tc>
      </w:tr>
      <w:tr w:rsidR="00EB2460" w:rsidRPr="00810047" w:rsidTr="00F867C2">
        <w:trPr>
          <w:trHeight w:val="20"/>
          <w:tblCellSpacing w:w="5" w:type="nil"/>
        </w:trPr>
        <w:tc>
          <w:tcPr>
            <w:tcW w:w="224" w:type="pct"/>
            <w:vMerge/>
          </w:tcPr>
          <w:p w:rsidR="00EB2460" w:rsidRDefault="00EB2460" w:rsidP="004454CA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659" w:type="pct"/>
          </w:tcPr>
          <w:p w:rsidR="00EB2460" w:rsidRPr="00810047" w:rsidRDefault="00EB2460" w:rsidP="004454CA">
            <w:pPr>
              <w:widowControl w:val="0"/>
              <w:adjustRightInd w:val="0"/>
              <w:ind w:left="-133"/>
              <w:jc w:val="center"/>
            </w:pPr>
            <w:r w:rsidRPr="00810047">
              <w:t>в % к предыдущему</w:t>
            </w:r>
            <w:r>
              <w:t xml:space="preserve"> </w:t>
            </w:r>
            <w:r w:rsidRPr="00810047">
              <w:t>году</w:t>
            </w:r>
          </w:p>
        </w:tc>
        <w:tc>
          <w:tcPr>
            <w:tcW w:w="738" w:type="pct"/>
          </w:tcPr>
          <w:p w:rsidR="00EB2460" w:rsidRPr="00810047" w:rsidRDefault="00EB2460" w:rsidP="004454CA">
            <w:pPr>
              <w:widowControl w:val="0"/>
              <w:adjustRightInd w:val="0"/>
              <w:jc w:val="center"/>
            </w:pPr>
            <w:r>
              <w:t>%</w:t>
            </w:r>
          </w:p>
        </w:tc>
        <w:tc>
          <w:tcPr>
            <w:tcW w:w="492" w:type="pct"/>
          </w:tcPr>
          <w:p w:rsidR="00EB2460" w:rsidRPr="00810047" w:rsidRDefault="00AB7B44" w:rsidP="004454CA">
            <w:pPr>
              <w:widowControl w:val="0"/>
              <w:adjustRightInd w:val="0"/>
              <w:jc w:val="center"/>
            </w:pPr>
            <w:r>
              <w:t>84</w:t>
            </w:r>
          </w:p>
        </w:tc>
        <w:tc>
          <w:tcPr>
            <w:tcW w:w="546" w:type="pct"/>
          </w:tcPr>
          <w:p w:rsidR="00EB2460" w:rsidRPr="00810047" w:rsidRDefault="005444B5" w:rsidP="004454CA">
            <w:pPr>
              <w:widowControl w:val="0"/>
              <w:adjustRightInd w:val="0"/>
              <w:jc w:val="center"/>
            </w:pPr>
            <w:r>
              <w:t>107</w:t>
            </w:r>
          </w:p>
        </w:tc>
        <w:tc>
          <w:tcPr>
            <w:tcW w:w="434" w:type="pct"/>
          </w:tcPr>
          <w:p w:rsidR="00EB2460" w:rsidRPr="00810047" w:rsidRDefault="00657F1D" w:rsidP="004454CA">
            <w:pPr>
              <w:widowControl w:val="0"/>
              <w:adjustRightInd w:val="0"/>
              <w:jc w:val="center"/>
            </w:pPr>
            <w:r>
              <w:t>107</w:t>
            </w:r>
          </w:p>
        </w:tc>
        <w:tc>
          <w:tcPr>
            <w:tcW w:w="470" w:type="pct"/>
          </w:tcPr>
          <w:p w:rsidR="00EB2460" w:rsidRPr="00810047" w:rsidRDefault="00657F1D" w:rsidP="005444B5">
            <w:pPr>
              <w:widowControl w:val="0"/>
              <w:adjustRightInd w:val="0"/>
              <w:jc w:val="center"/>
            </w:pPr>
            <w:r>
              <w:t>1</w:t>
            </w:r>
            <w:r w:rsidR="005444B5">
              <w:t>09</w:t>
            </w:r>
            <w:r>
              <w:rPr>
                <w:rStyle w:val="af5"/>
              </w:rPr>
              <w:footnoteReference w:id="3"/>
            </w:r>
          </w:p>
        </w:tc>
        <w:tc>
          <w:tcPr>
            <w:tcW w:w="436" w:type="pct"/>
          </w:tcPr>
          <w:p w:rsidR="00EB2460" w:rsidRPr="00810047" w:rsidRDefault="00657F1D" w:rsidP="005444B5">
            <w:pPr>
              <w:widowControl w:val="0"/>
              <w:adjustRightInd w:val="0"/>
              <w:jc w:val="center"/>
            </w:pPr>
            <w:r>
              <w:t>10</w:t>
            </w:r>
            <w:r w:rsidR="005444B5">
              <w:t>7</w:t>
            </w:r>
          </w:p>
        </w:tc>
      </w:tr>
      <w:tr w:rsidR="00EB2460" w:rsidRPr="00810047" w:rsidTr="00F867C2">
        <w:trPr>
          <w:trHeight w:val="20"/>
          <w:tblCellSpacing w:w="5" w:type="nil"/>
        </w:trPr>
        <w:tc>
          <w:tcPr>
            <w:tcW w:w="224" w:type="pct"/>
            <w:vMerge/>
          </w:tcPr>
          <w:p w:rsidR="00EB2460" w:rsidRPr="00810047" w:rsidRDefault="00EB2460" w:rsidP="004454CA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659" w:type="pct"/>
          </w:tcPr>
          <w:p w:rsidR="00EB2460" w:rsidRPr="00810047" w:rsidRDefault="00EB2460" w:rsidP="004454CA">
            <w:pPr>
              <w:widowControl w:val="0"/>
              <w:adjustRightInd w:val="0"/>
            </w:pPr>
            <w:r w:rsidRPr="00810047">
              <w:t>индекс объема</w:t>
            </w:r>
            <w:r>
              <w:t xml:space="preserve"> работ, выполненных по </w:t>
            </w:r>
            <w:r w:rsidRPr="00810047">
              <w:t xml:space="preserve">виду деятельности </w:t>
            </w:r>
            <w:r>
              <w:t>«</w:t>
            </w:r>
            <w:r w:rsidRPr="00810047">
              <w:t>строительство</w:t>
            </w:r>
            <w:r>
              <w:t>»</w:t>
            </w:r>
          </w:p>
        </w:tc>
        <w:tc>
          <w:tcPr>
            <w:tcW w:w="738" w:type="pct"/>
          </w:tcPr>
          <w:p w:rsidR="00EB2460" w:rsidRDefault="00EB2460" w:rsidP="004454CA">
            <w:pPr>
              <w:widowControl w:val="0"/>
              <w:adjustRightInd w:val="0"/>
              <w:jc w:val="center"/>
            </w:pPr>
            <w:r w:rsidRPr="00810047">
              <w:t xml:space="preserve">в % </w:t>
            </w:r>
          </w:p>
          <w:p w:rsidR="00EB2460" w:rsidRPr="00810047" w:rsidRDefault="00EB2460" w:rsidP="004454CA">
            <w:pPr>
              <w:widowControl w:val="0"/>
              <w:adjustRightInd w:val="0"/>
              <w:jc w:val="center"/>
            </w:pPr>
            <w:r w:rsidRPr="00810047">
              <w:t>к</w:t>
            </w:r>
            <w:r>
              <w:t xml:space="preserve"> </w:t>
            </w:r>
            <w:r w:rsidRPr="00810047">
              <w:t>предыдущему</w:t>
            </w:r>
            <w:r>
              <w:t xml:space="preserve"> году</w:t>
            </w:r>
          </w:p>
        </w:tc>
        <w:tc>
          <w:tcPr>
            <w:tcW w:w="492" w:type="pct"/>
          </w:tcPr>
          <w:p w:rsidR="00AB7B44" w:rsidRDefault="00AB7B44" w:rsidP="004454CA">
            <w:pPr>
              <w:widowControl w:val="0"/>
              <w:adjustRightInd w:val="0"/>
              <w:jc w:val="center"/>
            </w:pPr>
          </w:p>
          <w:p w:rsidR="00EB2460" w:rsidRPr="00810047" w:rsidRDefault="00AB7B44" w:rsidP="004454CA">
            <w:pPr>
              <w:widowControl w:val="0"/>
              <w:adjustRightInd w:val="0"/>
              <w:jc w:val="center"/>
            </w:pPr>
            <w:r>
              <w:t>81</w:t>
            </w:r>
          </w:p>
        </w:tc>
        <w:tc>
          <w:tcPr>
            <w:tcW w:w="546" w:type="pct"/>
          </w:tcPr>
          <w:p w:rsidR="00EB2460" w:rsidRDefault="00EB2460" w:rsidP="004454CA">
            <w:pPr>
              <w:widowControl w:val="0"/>
              <w:adjustRightInd w:val="0"/>
              <w:jc w:val="center"/>
            </w:pPr>
          </w:p>
          <w:p w:rsidR="00657F1D" w:rsidRPr="00810047" w:rsidRDefault="005444B5" w:rsidP="004454CA">
            <w:pPr>
              <w:widowControl w:val="0"/>
              <w:adjustRightInd w:val="0"/>
              <w:jc w:val="center"/>
            </w:pPr>
            <w:r>
              <w:t>102</w:t>
            </w:r>
          </w:p>
        </w:tc>
        <w:tc>
          <w:tcPr>
            <w:tcW w:w="434" w:type="pct"/>
          </w:tcPr>
          <w:p w:rsidR="00EB2460" w:rsidRDefault="00EB2460" w:rsidP="004454CA">
            <w:pPr>
              <w:widowControl w:val="0"/>
              <w:adjustRightInd w:val="0"/>
              <w:jc w:val="center"/>
            </w:pPr>
          </w:p>
          <w:p w:rsidR="00657F1D" w:rsidRPr="00810047" w:rsidRDefault="00657F1D" w:rsidP="004454CA">
            <w:pPr>
              <w:widowControl w:val="0"/>
              <w:adjustRightInd w:val="0"/>
              <w:jc w:val="center"/>
            </w:pPr>
            <w:r>
              <w:t>100</w:t>
            </w:r>
          </w:p>
        </w:tc>
        <w:tc>
          <w:tcPr>
            <w:tcW w:w="470" w:type="pct"/>
          </w:tcPr>
          <w:p w:rsidR="00EB2460" w:rsidRDefault="00EB2460" w:rsidP="004454CA">
            <w:pPr>
              <w:widowControl w:val="0"/>
              <w:adjustRightInd w:val="0"/>
              <w:jc w:val="center"/>
            </w:pPr>
          </w:p>
          <w:p w:rsidR="00657F1D" w:rsidRPr="00810047" w:rsidRDefault="00657F1D" w:rsidP="005444B5">
            <w:pPr>
              <w:widowControl w:val="0"/>
              <w:adjustRightInd w:val="0"/>
              <w:jc w:val="center"/>
            </w:pPr>
            <w:r>
              <w:t>10</w:t>
            </w:r>
            <w:r w:rsidR="005444B5">
              <w:t>3</w:t>
            </w:r>
          </w:p>
        </w:tc>
        <w:tc>
          <w:tcPr>
            <w:tcW w:w="436" w:type="pct"/>
          </w:tcPr>
          <w:p w:rsidR="00EB2460" w:rsidRDefault="00EB2460" w:rsidP="004454CA">
            <w:pPr>
              <w:widowControl w:val="0"/>
              <w:adjustRightInd w:val="0"/>
              <w:jc w:val="center"/>
            </w:pPr>
          </w:p>
          <w:p w:rsidR="00657F1D" w:rsidRPr="00810047" w:rsidRDefault="00657F1D" w:rsidP="005444B5">
            <w:pPr>
              <w:widowControl w:val="0"/>
              <w:adjustRightInd w:val="0"/>
              <w:jc w:val="center"/>
            </w:pPr>
            <w:r>
              <w:t>10</w:t>
            </w:r>
            <w:r w:rsidR="005444B5">
              <w:t>1</w:t>
            </w:r>
          </w:p>
        </w:tc>
      </w:tr>
      <w:tr w:rsidR="00EB2460" w:rsidRPr="00810047" w:rsidTr="00F867C2">
        <w:trPr>
          <w:trHeight w:val="20"/>
          <w:tblCellSpacing w:w="5" w:type="nil"/>
        </w:trPr>
        <w:tc>
          <w:tcPr>
            <w:tcW w:w="224" w:type="pct"/>
          </w:tcPr>
          <w:p w:rsidR="00EB2460" w:rsidRDefault="00EB2460" w:rsidP="004454CA">
            <w:pPr>
              <w:widowControl w:val="0"/>
              <w:adjustRightInd w:val="0"/>
              <w:jc w:val="center"/>
            </w:pPr>
            <w:r>
              <w:t>6</w:t>
            </w:r>
          </w:p>
        </w:tc>
        <w:tc>
          <w:tcPr>
            <w:tcW w:w="1659" w:type="pct"/>
          </w:tcPr>
          <w:p w:rsidR="00EB2460" w:rsidRPr="00810047" w:rsidRDefault="00EB2460" w:rsidP="004454CA">
            <w:pPr>
              <w:widowControl w:val="0"/>
              <w:adjustRightInd w:val="0"/>
            </w:pPr>
            <w:r>
              <w:t>Ввод в действие жилых домов за счет всех источников финансирования</w:t>
            </w:r>
          </w:p>
        </w:tc>
        <w:tc>
          <w:tcPr>
            <w:tcW w:w="738" w:type="pct"/>
          </w:tcPr>
          <w:p w:rsidR="00EB2460" w:rsidRPr="00810047" w:rsidRDefault="00EB2460" w:rsidP="004454CA">
            <w:pPr>
              <w:widowControl w:val="0"/>
              <w:adjustRightInd w:val="0"/>
              <w:jc w:val="center"/>
            </w:pPr>
            <w:r>
              <w:t>Кв. м. общей площади</w:t>
            </w:r>
          </w:p>
        </w:tc>
        <w:tc>
          <w:tcPr>
            <w:tcW w:w="492" w:type="pct"/>
          </w:tcPr>
          <w:p w:rsidR="00EB2460" w:rsidRPr="00810047" w:rsidRDefault="00AB7B44" w:rsidP="004454CA">
            <w:pPr>
              <w:widowControl w:val="0"/>
              <w:adjustRightInd w:val="0"/>
              <w:jc w:val="center"/>
            </w:pPr>
            <w:r>
              <w:t>3364,7</w:t>
            </w:r>
          </w:p>
        </w:tc>
        <w:tc>
          <w:tcPr>
            <w:tcW w:w="546" w:type="pct"/>
          </w:tcPr>
          <w:p w:rsidR="00EB2460" w:rsidRPr="00810047" w:rsidRDefault="005444B5" w:rsidP="004454CA">
            <w:pPr>
              <w:widowControl w:val="0"/>
              <w:adjustRightInd w:val="0"/>
              <w:jc w:val="center"/>
            </w:pPr>
            <w:r>
              <w:t>1480</w:t>
            </w:r>
            <w:r w:rsidR="00452F46">
              <w:rPr>
                <w:rStyle w:val="af5"/>
              </w:rPr>
              <w:footnoteReference w:id="4"/>
            </w:r>
          </w:p>
        </w:tc>
        <w:tc>
          <w:tcPr>
            <w:tcW w:w="434" w:type="pct"/>
          </w:tcPr>
          <w:p w:rsidR="00EB2460" w:rsidRPr="00810047" w:rsidRDefault="0044097C" w:rsidP="005444B5">
            <w:pPr>
              <w:widowControl w:val="0"/>
              <w:adjustRightInd w:val="0"/>
              <w:jc w:val="center"/>
            </w:pPr>
            <w:r>
              <w:t>1</w:t>
            </w:r>
            <w:r w:rsidR="005444B5">
              <w:t>5</w:t>
            </w:r>
            <w:r>
              <w:t>00</w:t>
            </w:r>
          </w:p>
        </w:tc>
        <w:tc>
          <w:tcPr>
            <w:tcW w:w="470" w:type="pct"/>
          </w:tcPr>
          <w:p w:rsidR="00EB2460" w:rsidRPr="00810047" w:rsidRDefault="0044097C" w:rsidP="005444B5">
            <w:pPr>
              <w:widowControl w:val="0"/>
              <w:adjustRightInd w:val="0"/>
              <w:jc w:val="center"/>
            </w:pPr>
            <w:r>
              <w:t>1</w:t>
            </w:r>
            <w:r w:rsidR="005444B5">
              <w:t>5</w:t>
            </w:r>
            <w:r>
              <w:t>50</w:t>
            </w:r>
          </w:p>
        </w:tc>
        <w:tc>
          <w:tcPr>
            <w:tcW w:w="436" w:type="pct"/>
          </w:tcPr>
          <w:p w:rsidR="00EB2460" w:rsidRPr="00810047" w:rsidRDefault="0044097C" w:rsidP="005444B5">
            <w:pPr>
              <w:widowControl w:val="0"/>
              <w:adjustRightInd w:val="0"/>
              <w:jc w:val="center"/>
            </w:pPr>
            <w:r>
              <w:t>1</w:t>
            </w:r>
            <w:r w:rsidR="005444B5">
              <w:t>6</w:t>
            </w:r>
            <w:r>
              <w:t>00</w:t>
            </w:r>
          </w:p>
        </w:tc>
      </w:tr>
      <w:tr w:rsidR="00EB2460" w:rsidRPr="00810047" w:rsidTr="00F867C2">
        <w:trPr>
          <w:trHeight w:val="20"/>
          <w:tblCellSpacing w:w="5" w:type="nil"/>
        </w:trPr>
        <w:tc>
          <w:tcPr>
            <w:tcW w:w="224" w:type="pct"/>
          </w:tcPr>
          <w:p w:rsidR="00EB2460" w:rsidRDefault="00EB2460" w:rsidP="004454CA">
            <w:pPr>
              <w:widowControl w:val="0"/>
              <w:adjustRightInd w:val="0"/>
              <w:jc w:val="center"/>
            </w:pPr>
          </w:p>
        </w:tc>
        <w:tc>
          <w:tcPr>
            <w:tcW w:w="1659" w:type="pct"/>
          </w:tcPr>
          <w:p w:rsidR="00EB2460" w:rsidRDefault="00EB2460" w:rsidP="004454CA">
            <w:pPr>
              <w:widowControl w:val="0"/>
              <w:adjustRightInd w:val="0"/>
            </w:pPr>
            <w:r>
              <w:t xml:space="preserve">Ввод в действие индивидуальных  жилых домов, построенных населением за свой счет и  с помощью кредитов. </w:t>
            </w:r>
          </w:p>
        </w:tc>
        <w:tc>
          <w:tcPr>
            <w:tcW w:w="738" w:type="pct"/>
          </w:tcPr>
          <w:p w:rsidR="00EB2460" w:rsidRDefault="00EB2460" w:rsidP="004454CA">
            <w:pPr>
              <w:widowControl w:val="0"/>
              <w:adjustRightInd w:val="0"/>
              <w:jc w:val="center"/>
            </w:pPr>
            <w:r>
              <w:t>Кв. м. общей площади</w:t>
            </w:r>
          </w:p>
        </w:tc>
        <w:tc>
          <w:tcPr>
            <w:tcW w:w="492" w:type="pct"/>
          </w:tcPr>
          <w:p w:rsidR="00EB2460" w:rsidRPr="00810047" w:rsidRDefault="00AB7B44" w:rsidP="004454CA">
            <w:pPr>
              <w:widowControl w:val="0"/>
              <w:adjustRightInd w:val="0"/>
              <w:jc w:val="center"/>
            </w:pPr>
            <w:r>
              <w:t>1722,8</w:t>
            </w:r>
          </w:p>
        </w:tc>
        <w:tc>
          <w:tcPr>
            <w:tcW w:w="546" w:type="pct"/>
          </w:tcPr>
          <w:p w:rsidR="00EB2460" w:rsidRPr="00810047" w:rsidRDefault="00705725" w:rsidP="004454CA">
            <w:pPr>
              <w:widowControl w:val="0"/>
              <w:adjustRightInd w:val="0"/>
              <w:jc w:val="center"/>
            </w:pPr>
            <w:r>
              <w:t>887</w:t>
            </w:r>
          </w:p>
        </w:tc>
        <w:tc>
          <w:tcPr>
            <w:tcW w:w="434" w:type="pct"/>
          </w:tcPr>
          <w:p w:rsidR="00EB2460" w:rsidRPr="00810047" w:rsidRDefault="0044097C" w:rsidP="00705725">
            <w:pPr>
              <w:widowControl w:val="0"/>
              <w:adjustRightInd w:val="0"/>
              <w:jc w:val="center"/>
            </w:pPr>
            <w:r>
              <w:t>1</w:t>
            </w:r>
            <w:r w:rsidR="00705725">
              <w:t>5</w:t>
            </w:r>
            <w:r>
              <w:t>00</w:t>
            </w:r>
          </w:p>
        </w:tc>
        <w:tc>
          <w:tcPr>
            <w:tcW w:w="470" w:type="pct"/>
          </w:tcPr>
          <w:p w:rsidR="00EB2460" w:rsidRPr="00810047" w:rsidRDefault="0044097C" w:rsidP="00705725">
            <w:pPr>
              <w:widowControl w:val="0"/>
              <w:adjustRightInd w:val="0"/>
              <w:jc w:val="center"/>
            </w:pPr>
            <w:r>
              <w:t>1</w:t>
            </w:r>
            <w:r w:rsidR="00705725">
              <w:t>5</w:t>
            </w:r>
            <w:r>
              <w:t>50</w:t>
            </w:r>
          </w:p>
        </w:tc>
        <w:tc>
          <w:tcPr>
            <w:tcW w:w="436" w:type="pct"/>
          </w:tcPr>
          <w:p w:rsidR="00EB2460" w:rsidRPr="00810047" w:rsidRDefault="0044097C" w:rsidP="00705725">
            <w:pPr>
              <w:widowControl w:val="0"/>
              <w:adjustRightInd w:val="0"/>
              <w:jc w:val="center"/>
            </w:pPr>
            <w:r>
              <w:t>1</w:t>
            </w:r>
            <w:r w:rsidR="00705725">
              <w:t>6</w:t>
            </w:r>
            <w:r>
              <w:t>00</w:t>
            </w:r>
          </w:p>
        </w:tc>
      </w:tr>
      <w:tr w:rsidR="00EB2460" w:rsidRPr="00810047" w:rsidTr="00F867C2">
        <w:trPr>
          <w:trHeight w:val="20"/>
          <w:tblCellSpacing w:w="5" w:type="nil"/>
        </w:trPr>
        <w:tc>
          <w:tcPr>
            <w:tcW w:w="224" w:type="pct"/>
            <w:vMerge w:val="restart"/>
          </w:tcPr>
          <w:p w:rsidR="00EB2460" w:rsidRPr="00810047" w:rsidRDefault="00EB2460" w:rsidP="004454CA">
            <w:pPr>
              <w:widowControl w:val="0"/>
              <w:adjustRightInd w:val="0"/>
              <w:jc w:val="center"/>
            </w:pPr>
            <w:r>
              <w:t>7</w:t>
            </w:r>
          </w:p>
        </w:tc>
        <w:tc>
          <w:tcPr>
            <w:tcW w:w="1659" w:type="pct"/>
          </w:tcPr>
          <w:p w:rsidR="00EB2460" w:rsidRPr="00810047" w:rsidRDefault="00EB2460" w:rsidP="004454CA">
            <w:pPr>
              <w:widowControl w:val="0"/>
              <w:adjustRightInd w:val="0"/>
            </w:pPr>
            <w:r w:rsidRPr="00810047">
              <w:t>Оборот розничной торговли</w:t>
            </w:r>
          </w:p>
        </w:tc>
        <w:tc>
          <w:tcPr>
            <w:tcW w:w="738" w:type="pct"/>
          </w:tcPr>
          <w:p w:rsidR="00EB2460" w:rsidRPr="00810047" w:rsidRDefault="00EB2460" w:rsidP="004454CA">
            <w:pPr>
              <w:widowControl w:val="0"/>
              <w:adjustRightInd w:val="0"/>
              <w:jc w:val="center"/>
            </w:pPr>
            <w:r w:rsidRPr="00810047">
              <w:t>мл</w:t>
            </w:r>
            <w:r>
              <w:t>н</w:t>
            </w:r>
            <w:r w:rsidRPr="00810047">
              <w:t>. рублей</w:t>
            </w:r>
          </w:p>
        </w:tc>
        <w:tc>
          <w:tcPr>
            <w:tcW w:w="492" w:type="pct"/>
          </w:tcPr>
          <w:p w:rsidR="00EB2460" w:rsidRPr="00810047" w:rsidRDefault="00AB7B44" w:rsidP="004454CA">
            <w:pPr>
              <w:widowControl w:val="0"/>
              <w:adjustRightInd w:val="0"/>
              <w:jc w:val="center"/>
            </w:pPr>
            <w:r>
              <w:t>1619,99</w:t>
            </w:r>
          </w:p>
        </w:tc>
        <w:tc>
          <w:tcPr>
            <w:tcW w:w="546" w:type="pct"/>
          </w:tcPr>
          <w:p w:rsidR="00EB2460" w:rsidRPr="00810047" w:rsidRDefault="000E3B21" w:rsidP="004454CA">
            <w:pPr>
              <w:widowControl w:val="0"/>
              <w:adjustRightInd w:val="0"/>
              <w:jc w:val="center"/>
            </w:pPr>
            <w:r>
              <w:t>1652,1</w:t>
            </w:r>
          </w:p>
        </w:tc>
        <w:tc>
          <w:tcPr>
            <w:tcW w:w="434" w:type="pct"/>
          </w:tcPr>
          <w:p w:rsidR="00EB2460" w:rsidRPr="00810047" w:rsidRDefault="000E3B21" w:rsidP="004454CA">
            <w:pPr>
              <w:widowControl w:val="0"/>
              <w:adjustRightInd w:val="0"/>
              <w:jc w:val="center"/>
            </w:pPr>
            <w:r>
              <w:t>1719,8</w:t>
            </w:r>
          </w:p>
        </w:tc>
        <w:tc>
          <w:tcPr>
            <w:tcW w:w="470" w:type="pct"/>
          </w:tcPr>
          <w:p w:rsidR="00EB2460" w:rsidRPr="00810047" w:rsidRDefault="000E3B21" w:rsidP="004454CA">
            <w:pPr>
              <w:widowControl w:val="0"/>
              <w:adjustRightInd w:val="0"/>
              <w:jc w:val="center"/>
            </w:pPr>
            <w:r>
              <w:t>1809,2</w:t>
            </w:r>
          </w:p>
        </w:tc>
        <w:tc>
          <w:tcPr>
            <w:tcW w:w="436" w:type="pct"/>
          </w:tcPr>
          <w:p w:rsidR="00EB2460" w:rsidRPr="00810047" w:rsidRDefault="000E3B21" w:rsidP="004454CA">
            <w:pPr>
              <w:widowControl w:val="0"/>
              <w:adjustRightInd w:val="0"/>
              <w:jc w:val="center"/>
            </w:pPr>
            <w:r>
              <w:t>1919,6</w:t>
            </w:r>
          </w:p>
        </w:tc>
      </w:tr>
      <w:tr w:rsidR="00EB2460" w:rsidRPr="00810047" w:rsidTr="00F867C2">
        <w:trPr>
          <w:trHeight w:val="20"/>
          <w:tblCellSpacing w:w="5" w:type="nil"/>
        </w:trPr>
        <w:tc>
          <w:tcPr>
            <w:tcW w:w="224" w:type="pct"/>
            <w:vMerge/>
          </w:tcPr>
          <w:p w:rsidR="00EB2460" w:rsidRDefault="00EB2460" w:rsidP="004454CA">
            <w:pPr>
              <w:widowControl w:val="0"/>
              <w:adjustRightInd w:val="0"/>
              <w:jc w:val="center"/>
            </w:pPr>
          </w:p>
        </w:tc>
        <w:tc>
          <w:tcPr>
            <w:tcW w:w="1659" w:type="pct"/>
          </w:tcPr>
          <w:p w:rsidR="00EB2460" w:rsidRPr="00810047" w:rsidRDefault="00EB2460" w:rsidP="004454CA">
            <w:pPr>
              <w:widowControl w:val="0"/>
              <w:adjustRightInd w:val="0"/>
            </w:pPr>
            <w:r w:rsidRPr="00810047">
              <w:t>в % к предыдущему</w:t>
            </w:r>
            <w:r>
              <w:t xml:space="preserve"> </w:t>
            </w:r>
            <w:r w:rsidRPr="00810047">
              <w:t>году</w:t>
            </w:r>
          </w:p>
        </w:tc>
        <w:tc>
          <w:tcPr>
            <w:tcW w:w="738" w:type="pct"/>
          </w:tcPr>
          <w:p w:rsidR="00EB2460" w:rsidRPr="00810047" w:rsidRDefault="00EB2460" w:rsidP="004454CA">
            <w:pPr>
              <w:widowControl w:val="0"/>
              <w:adjustRightInd w:val="0"/>
              <w:jc w:val="center"/>
            </w:pPr>
            <w:r>
              <w:t>%</w:t>
            </w:r>
          </w:p>
        </w:tc>
        <w:tc>
          <w:tcPr>
            <w:tcW w:w="492" w:type="pct"/>
          </w:tcPr>
          <w:p w:rsidR="00EB2460" w:rsidRPr="00810047" w:rsidRDefault="00AB7B44" w:rsidP="004454CA">
            <w:pPr>
              <w:widowControl w:val="0"/>
              <w:adjustRightInd w:val="0"/>
              <w:jc w:val="center"/>
            </w:pPr>
            <w:r>
              <w:t>103</w:t>
            </w:r>
          </w:p>
        </w:tc>
        <w:tc>
          <w:tcPr>
            <w:tcW w:w="546" w:type="pct"/>
          </w:tcPr>
          <w:p w:rsidR="00EB2460" w:rsidRPr="00810047" w:rsidRDefault="000E3B21" w:rsidP="004454CA">
            <w:pPr>
              <w:widowControl w:val="0"/>
              <w:adjustRightInd w:val="0"/>
              <w:jc w:val="center"/>
            </w:pPr>
            <w:r>
              <w:t>102</w:t>
            </w:r>
          </w:p>
        </w:tc>
        <w:tc>
          <w:tcPr>
            <w:tcW w:w="434" w:type="pct"/>
          </w:tcPr>
          <w:p w:rsidR="00EB2460" w:rsidRPr="00810047" w:rsidRDefault="000E3B21" w:rsidP="004454CA">
            <w:pPr>
              <w:widowControl w:val="0"/>
              <w:adjustRightInd w:val="0"/>
              <w:jc w:val="center"/>
            </w:pPr>
            <w:r>
              <w:t>104</w:t>
            </w:r>
          </w:p>
        </w:tc>
        <w:tc>
          <w:tcPr>
            <w:tcW w:w="470" w:type="pct"/>
          </w:tcPr>
          <w:p w:rsidR="00EB2460" w:rsidRPr="00810047" w:rsidRDefault="000E3B21" w:rsidP="004454CA">
            <w:pPr>
              <w:widowControl w:val="0"/>
              <w:adjustRightInd w:val="0"/>
              <w:jc w:val="center"/>
            </w:pPr>
            <w:r>
              <w:t>105</w:t>
            </w:r>
          </w:p>
        </w:tc>
        <w:tc>
          <w:tcPr>
            <w:tcW w:w="436" w:type="pct"/>
          </w:tcPr>
          <w:p w:rsidR="00EB2460" w:rsidRPr="00810047" w:rsidRDefault="000E3B21" w:rsidP="004454CA">
            <w:pPr>
              <w:widowControl w:val="0"/>
              <w:adjustRightInd w:val="0"/>
              <w:jc w:val="center"/>
            </w:pPr>
            <w:r>
              <w:t>106</w:t>
            </w:r>
          </w:p>
        </w:tc>
      </w:tr>
      <w:tr w:rsidR="00EB2460" w:rsidRPr="00810047" w:rsidTr="00F867C2">
        <w:trPr>
          <w:trHeight w:val="20"/>
          <w:tblCellSpacing w:w="5" w:type="nil"/>
        </w:trPr>
        <w:tc>
          <w:tcPr>
            <w:tcW w:w="224" w:type="pct"/>
            <w:vMerge/>
          </w:tcPr>
          <w:p w:rsidR="00EB2460" w:rsidRPr="00810047" w:rsidRDefault="00EB2460" w:rsidP="004454CA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659" w:type="pct"/>
          </w:tcPr>
          <w:p w:rsidR="00EB2460" w:rsidRPr="00810047" w:rsidRDefault="00EB2460" w:rsidP="004454CA">
            <w:pPr>
              <w:widowControl w:val="0"/>
              <w:adjustRightInd w:val="0"/>
            </w:pPr>
            <w:r w:rsidRPr="00810047">
              <w:t xml:space="preserve">индекс </w:t>
            </w:r>
            <w:r>
              <w:t>оборота розничной торговли</w:t>
            </w:r>
          </w:p>
        </w:tc>
        <w:tc>
          <w:tcPr>
            <w:tcW w:w="738" w:type="pct"/>
          </w:tcPr>
          <w:p w:rsidR="00EB2460" w:rsidRDefault="00EB2460" w:rsidP="004454CA">
            <w:pPr>
              <w:widowControl w:val="0"/>
              <w:adjustRightInd w:val="0"/>
              <w:jc w:val="center"/>
            </w:pPr>
            <w:r w:rsidRPr="00810047">
              <w:t xml:space="preserve">в % </w:t>
            </w:r>
          </w:p>
          <w:p w:rsidR="00EB2460" w:rsidRPr="00810047" w:rsidRDefault="00EB2460" w:rsidP="004454CA">
            <w:pPr>
              <w:widowControl w:val="0"/>
              <w:adjustRightInd w:val="0"/>
              <w:jc w:val="center"/>
            </w:pPr>
            <w:r w:rsidRPr="00810047">
              <w:t>к предыдущему</w:t>
            </w:r>
            <w:r>
              <w:t xml:space="preserve"> </w:t>
            </w:r>
            <w:r w:rsidRPr="00810047">
              <w:t>году</w:t>
            </w:r>
          </w:p>
        </w:tc>
        <w:tc>
          <w:tcPr>
            <w:tcW w:w="492" w:type="pct"/>
          </w:tcPr>
          <w:p w:rsidR="00AB7B44" w:rsidRPr="00810047" w:rsidRDefault="00AB7B44" w:rsidP="004454CA">
            <w:pPr>
              <w:widowControl w:val="0"/>
              <w:adjustRightInd w:val="0"/>
              <w:jc w:val="center"/>
            </w:pPr>
            <w:r>
              <w:t>96</w:t>
            </w:r>
          </w:p>
        </w:tc>
        <w:tc>
          <w:tcPr>
            <w:tcW w:w="546" w:type="pct"/>
          </w:tcPr>
          <w:p w:rsidR="000E3B21" w:rsidRPr="00810047" w:rsidRDefault="000E3B21" w:rsidP="004454CA">
            <w:pPr>
              <w:widowControl w:val="0"/>
              <w:adjustRightInd w:val="0"/>
              <w:jc w:val="center"/>
            </w:pPr>
            <w:r>
              <w:t>98</w:t>
            </w:r>
          </w:p>
        </w:tc>
        <w:tc>
          <w:tcPr>
            <w:tcW w:w="434" w:type="pct"/>
          </w:tcPr>
          <w:p w:rsidR="00EB2460" w:rsidRPr="00810047" w:rsidRDefault="000E3B21" w:rsidP="004454CA">
            <w:pPr>
              <w:widowControl w:val="0"/>
              <w:adjustRightInd w:val="0"/>
              <w:jc w:val="center"/>
            </w:pPr>
            <w:r>
              <w:t>100</w:t>
            </w:r>
          </w:p>
        </w:tc>
        <w:tc>
          <w:tcPr>
            <w:tcW w:w="470" w:type="pct"/>
          </w:tcPr>
          <w:p w:rsidR="00EB2460" w:rsidRPr="00810047" w:rsidRDefault="000E3B21" w:rsidP="004454CA">
            <w:pPr>
              <w:widowControl w:val="0"/>
              <w:adjustRightInd w:val="0"/>
              <w:jc w:val="center"/>
            </w:pPr>
            <w:r>
              <w:t>101</w:t>
            </w:r>
          </w:p>
        </w:tc>
        <w:tc>
          <w:tcPr>
            <w:tcW w:w="436" w:type="pct"/>
          </w:tcPr>
          <w:p w:rsidR="00EB2460" w:rsidRPr="00810047" w:rsidRDefault="000E3B21" w:rsidP="004454CA">
            <w:pPr>
              <w:widowControl w:val="0"/>
              <w:adjustRightInd w:val="0"/>
              <w:jc w:val="center"/>
            </w:pPr>
            <w:r>
              <w:t>102</w:t>
            </w:r>
          </w:p>
        </w:tc>
      </w:tr>
      <w:tr w:rsidR="00EB2460" w:rsidRPr="00810047" w:rsidTr="00F867C2">
        <w:trPr>
          <w:trHeight w:val="20"/>
          <w:tblCellSpacing w:w="5" w:type="nil"/>
        </w:trPr>
        <w:tc>
          <w:tcPr>
            <w:tcW w:w="224" w:type="pct"/>
            <w:vMerge w:val="restart"/>
          </w:tcPr>
          <w:p w:rsidR="00EB2460" w:rsidRPr="00810047" w:rsidRDefault="00EB2460" w:rsidP="004454CA">
            <w:pPr>
              <w:widowControl w:val="0"/>
              <w:adjustRightInd w:val="0"/>
              <w:jc w:val="center"/>
            </w:pPr>
            <w:r>
              <w:t>8</w:t>
            </w:r>
          </w:p>
        </w:tc>
        <w:tc>
          <w:tcPr>
            <w:tcW w:w="1659" w:type="pct"/>
          </w:tcPr>
          <w:p w:rsidR="00EB2460" w:rsidRPr="00810047" w:rsidRDefault="00EB2460" w:rsidP="004454CA">
            <w:pPr>
              <w:widowControl w:val="0"/>
              <w:adjustRightInd w:val="0"/>
            </w:pPr>
            <w:r w:rsidRPr="00810047">
              <w:t>Объем платных услуг населению</w:t>
            </w:r>
          </w:p>
        </w:tc>
        <w:tc>
          <w:tcPr>
            <w:tcW w:w="738" w:type="pct"/>
          </w:tcPr>
          <w:p w:rsidR="00EB2460" w:rsidRPr="00810047" w:rsidRDefault="00EB2460" w:rsidP="004454CA">
            <w:pPr>
              <w:widowControl w:val="0"/>
              <w:adjustRightInd w:val="0"/>
              <w:jc w:val="center"/>
            </w:pPr>
            <w:r w:rsidRPr="00810047">
              <w:t>мл</w:t>
            </w:r>
            <w:r>
              <w:t>н</w:t>
            </w:r>
            <w:r w:rsidRPr="00810047">
              <w:t>. рублей</w:t>
            </w:r>
          </w:p>
        </w:tc>
        <w:tc>
          <w:tcPr>
            <w:tcW w:w="492" w:type="pct"/>
          </w:tcPr>
          <w:p w:rsidR="00EB2460" w:rsidRPr="00810047" w:rsidRDefault="00AB7B44" w:rsidP="004454CA">
            <w:pPr>
              <w:widowControl w:val="0"/>
              <w:adjustRightInd w:val="0"/>
              <w:jc w:val="center"/>
            </w:pPr>
            <w:r>
              <w:t>293,3</w:t>
            </w:r>
          </w:p>
        </w:tc>
        <w:tc>
          <w:tcPr>
            <w:tcW w:w="546" w:type="pct"/>
          </w:tcPr>
          <w:p w:rsidR="00EB2460" w:rsidRPr="00810047" w:rsidRDefault="000E3B21" w:rsidP="004454CA">
            <w:pPr>
              <w:widowControl w:val="0"/>
              <w:adjustRightInd w:val="0"/>
              <w:jc w:val="center"/>
            </w:pPr>
            <w:r>
              <w:t>310,1</w:t>
            </w:r>
          </w:p>
        </w:tc>
        <w:tc>
          <w:tcPr>
            <w:tcW w:w="434" w:type="pct"/>
          </w:tcPr>
          <w:p w:rsidR="00EB2460" w:rsidRPr="00810047" w:rsidRDefault="000E3B21" w:rsidP="004454CA">
            <w:pPr>
              <w:widowControl w:val="0"/>
              <w:adjustRightInd w:val="0"/>
              <w:jc w:val="center"/>
            </w:pPr>
            <w:r>
              <w:t>330,3</w:t>
            </w:r>
          </w:p>
        </w:tc>
        <w:tc>
          <w:tcPr>
            <w:tcW w:w="470" w:type="pct"/>
          </w:tcPr>
          <w:p w:rsidR="00EB2460" w:rsidRPr="00810047" w:rsidRDefault="000E3B21" w:rsidP="004454CA">
            <w:pPr>
              <w:widowControl w:val="0"/>
              <w:adjustRightInd w:val="0"/>
              <w:jc w:val="center"/>
            </w:pPr>
            <w:r>
              <w:t>350,4</w:t>
            </w:r>
          </w:p>
        </w:tc>
        <w:tc>
          <w:tcPr>
            <w:tcW w:w="436" w:type="pct"/>
          </w:tcPr>
          <w:p w:rsidR="00EB2460" w:rsidRPr="00810047" w:rsidRDefault="000E3B21" w:rsidP="004454CA">
            <w:pPr>
              <w:widowControl w:val="0"/>
              <w:adjustRightInd w:val="0"/>
              <w:jc w:val="center"/>
            </w:pPr>
            <w:r>
              <w:t>373,2</w:t>
            </w:r>
          </w:p>
        </w:tc>
      </w:tr>
      <w:tr w:rsidR="00EB2460" w:rsidRPr="00810047" w:rsidTr="00F867C2">
        <w:trPr>
          <w:trHeight w:val="20"/>
          <w:tblCellSpacing w:w="5" w:type="nil"/>
        </w:trPr>
        <w:tc>
          <w:tcPr>
            <w:tcW w:w="224" w:type="pct"/>
            <w:vMerge/>
          </w:tcPr>
          <w:p w:rsidR="00EB2460" w:rsidRDefault="00EB2460" w:rsidP="004454CA">
            <w:pPr>
              <w:widowControl w:val="0"/>
              <w:adjustRightInd w:val="0"/>
              <w:jc w:val="center"/>
            </w:pPr>
          </w:p>
        </w:tc>
        <w:tc>
          <w:tcPr>
            <w:tcW w:w="1659" w:type="pct"/>
          </w:tcPr>
          <w:p w:rsidR="00EB2460" w:rsidRPr="00810047" w:rsidRDefault="00EB2460" w:rsidP="004454CA">
            <w:pPr>
              <w:widowControl w:val="0"/>
              <w:adjustRightInd w:val="0"/>
            </w:pPr>
            <w:r w:rsidRPr="00810047">
              <w:t>в % к предыдущему</w:t>
            </w:r>
            <w:r>
              <w:t xml:space="preserve"> </w:t>
            </w:r>
            <w:r w:rsidRPr="00810047">
              <w:t>году</w:t>
            </w:r>
          </w:p>
        </w:tc>
        <w:tc>
          <w:tcPr>
            <w:tcW w:w="738" w:type="pct"/>
          </w:tcPr>
          <w:p w:rsidR="00EB2460" w:rsidRPr="00810047" w:rsidRDefault="00EB2460" w:rsidP="004454CA">
            <w:pPr>
              <w:widowControl w:val="0"/>
              <w:adjustRightInd w:val="0"/>
              <w:jc w:val="center"/>
            </w:pPr>
            <w:r>
              <w:t>%</w:t>
            </w:r>
          </w:p>
        </w:tc>
        <w:tc>
          <w:tcPr>
            <w:tcW w:w="492" w:type="pct"/>
          </w:tcPr>
          <w:p w:rsidR="00EB2460" w:rsidRPr="00810047" w:rsidRDefault="001E3B15" w:rsidP="004454CA">
            <w:pPr>
              <w:widowControl w:val="0"/>
              <w:adjustRightInd w:val="0"/>
              <w:jc w:val="center"/>
            </w:pPr>
            <w:r>
              <w:t>108</w:t>
            </w:r>
          </w:p>
        </w:tc>
        <w:tc>
          <w:tcPr>
            <w:tcW w:w="546" w:type="pct"/>
          </w:tcPr>
          <w:p w:rsidR="00EB2460" w:rsidRPr="00810047" w:rsidRDefault="000E3B21" w:rsidP="004454CA">
            <w:pPr>
              <w:widowControl w:val="0"/>
              <w:adjustRightInd w:val="0"/>
              <w:jc w:val="center"/>
            </w:pPr>
            <w:r>
              <w:t>106</w:t>
            </w:r>
          </w:p>
        </w:tc>
        <w:tc>
          <w:tcPr>
            <w:tcW w:w="434" w:type="pct"/>
          </w:tcPr>
          <w:p w:rsidR="00EB2460" w:rsidRPr="00810047" w:rsidRDefault="000E3B21" w:rsidP="004454CA">
            <w:pPr>
              <w:widowControl w:val="0"/>
              <w:adjustRightInd w:val="0"/>
              <w:jc w:val="center"/>
            </w:pPr>
            <w:r>
              <w:t>106,5</w:t>
            </w:r>
          </w:p>
        </w:tc>
        <w:tc>
          <w:tcPr>
            <w:tcW w:w="470" w:type="pct"/>
          </w:tcPr>
          <w:p w:rsidR="00EB2460" w:rsidRPr="00810047" w:rsidRDefault="000E3B21" w:rsidP="004454CA">
            <w:pPr>
              <w:widowControl w:val="0"/>
              <w:adjustRightInd w:val="0"/>
              <w:jc w:val="center"/>
            </w:pPr>
            <w:r>
              <w:t>106</w:t>
            </w:r>
          </w:p>
        </w:tc>
        <w:tc>
          <w:tcPr>
            <w:tcW w:w="436" w:type="pct"/>
          </w:tcPr>
          <w:p w:rsidR="00EB2460" w:rsidRPr="00810047" w:rsidRDefault="000E3B21" w:rsidP="004454CA">
            <w:pPr>
              <w:widowControl w:val="0"/>
              <w:adjustRightInd w:val="0"/>
              <w:jc w:val="center"/>
            </w:pPr>
            <w:r>
              <w:t>106,5</w:t>
            </w:r>
          </w:p>
        </w:tc>
      </w:tr>
      <w:tr w:rsidR="00EB2460" w:rsidRPr="00810047" w:rsidTr="00F867C2">
        <w:trPr>
          <w:trHeight w:val="20"/>
          <w:tblCellSpacing w:w="5" w:type="nil"/>
        </w:trPr>
        <w:tc>
          <w:tcPr>
            <w:tcW w:w="224" w:type="pct"/>
            <w:vMerge/>
          </w:tcPr>
          <w:p w:rsidR="00EB2460" w:rsidRPr="00810047" w:rsidRDefault="00EB2460" w:rsidP="004454CA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659" w:type="pct"/>
          </w:tcPr>
          <w:p w:rsidR="00EB2460" w:rsidRPr="00810047" w:rsidRDefault="00EB2460" w:rsidP="004454CA">
            <w:pPr>
              <w:widowControl w:val="0"/>
              <w:adjustRightInd w:val="0"/>
            </w:pPr>
            <w:r w:rsidRPr="00810047">
              <w:t>индекс  объема</w:t>
            </w:r>
            <w:r>
              <w:t xml:space="preserve"> платных услуг населению</w:t>
            </w:r>
          </w:p>
        </w:tc>
        <w:tc>
          <w:tcPr>
            <w:tcW w:w="738" w:type="pct"/>
          </w:tcPr>
          <w:p w:rsidR="00EB2460" w:rsidRDefault="00EB2460" w:rsidP="004454CA">
            <w:pPr>
              <w:widowControl w:val="0"/>
              <w:adjustRightInd w:val="0"/>
              <w:jc w:val="center"/>
            </w:pPr>
            <w:r w:rsidRPr="00810047">
              <w:t xml:space="preserve">в % </w:t>
            </w:r>
          </w:p>
          <w:p w:rsidR="00EB2460" w:rsidRPr="00810047" w:rsidRDefault="00EB2460" w:rsidP="004454CA">
            <w:pPr>
              <w:widowControl w:val="0"/>
              <w:adjustRightInd w:val="0"/>
              <w:jc w:val="center"/>
            </w:pPr>
            <w:r w:rsidRPr="00810047">
              <w:t>к предыдущему</w:t>
            </w:r>
            <w:r>
              <w:t xml:space="preserve"> </w:t>
            </w:r>
            <w:r w:rsidRPr="00810047">
              <w:t>году</w:t>
            </w:r>
          </w:p>
        </w:tc>
        <w:tc>
          <w:tcPr>
            <w:tcW w:w="492" w:type="pct"/>
          </w:tcPr>
          <w:p w:rsidR="00EB2460" w:rsidRDefault="00EB2460" w:rsidP="004454CA">
            <w:pPr>
              <w:widowControl w:val="0"/>
              <w:adjustRightInd w:val="0"/>
              <w:jc w:val="center"/>
            </w:pPr>
          </w:p>
          <w:p w:rsidR="001E3B15" w:rsidRPr="00810047" w:rsidRDefault="001E3B15" w:rsidP="004454CA">
            <w:pPr>
              <w:widowControl w:val="0"/>
              <w:adjustRightInd w:val="0"/>
              <w:jc w:val="center"/>
            </w:pPr>
            <w:r>
              <w:t>101</w:t>
            </w:r>
          </w:p>
        </w:tc>
        <w:tc>
          <w:tcPr>
            <w:tcW w:w="546" w:type="pct"/>
          </w:tcPr>
          <w:p w:rsidR="00EB2460" w:rsidRDefault="00EB2460" w:rsidP="004454CA">
            <w:pPr>
              <w:widowControl w:val="0"/>
              <w:adjustRightInd w:val="0"/>
              <w:jc w:val="center"/>
            </w:pPr>
          </w:p>
          <w:p w:rsidR="000E3B21" w:rsidRPr="00810047" w:rsidRDefault="000E3B21" w:rsidP="004454CA">
            <w:pPr>
              <w:widowControl w:val="0"/>
              <w:adjustRightInd w:val="0"/>
              <w:jc w:val="center"/>
            </w:pPr>
            <w:r>
              <w:t>100</w:t>
            </w:r>
          </w:p>
        </w:tc>
        <w:tc>
          <w:tcPr>
            <w:tcW w:w="434" w:type="pct"/>
          </w:tcPr>
          <w:p w:rsidR="00EB2460" w:rsidRDefault="00EB2460" w:rsidP="004454CA">
            <w:pPr>
              <w:widowControl w:val="0"/>
              <w:adjustRightInd w:val="0"/>
              <w:jc w:val="center"/>
            </w:pPr>
          </w:p>
          <w:p w:rsidR="000E3B21" w:rsidRPr="00810047" w:rsidRDefault="000E3B21" w:rsidP="004454CA">
            <w:pPr>
              <w:widowControl w:val="0"/>
              <w:adjustRightInd w:val="0"/>
              <w:jc w:val="center"/>
            </w:pPr>
            <w:r>
              <w:t>101</w:t>
            </w:r>
          </w:p>
        </w:tc>
        <w:tc>
          <w:tcPr>
            <w:tcW w:w="470" w:type="pct"/>
          </w:tcPr>
          <w:p w:rsidR="00EB2460" w:rsidRDefault="00EB2460" w:rsidP="004454CA">
            <w:pPr>
              <w:widowControl w:val="0"/>
              <w:adjustRightInd w:val="0"/>
              <w:jc w:val="center"/>
            </w:pPr>
          </w:p>
          <w:p w:rsidR="000E3B21" w:rsidRPr="00810047" w:rsidRDefault="000E3B21" w:rsidP="004454CA">
            <w:pPr>
              <w:widowControl w:val="0"/>
              <w:adjustRightInd w:val="0"/>
              <w:jc w:val="center"/>
            </w:pPr>
            <w:r>
              <w:t>101</w:t>
            </w:r>
          </w:p>
        </w:tc>
        <w:tc>
          <w:tcPr>
            <w:tcW w:w="436" w:type="pct"/>
          </w:tcPr>
          <w:p w:rsidR="00EB2460" w:rsidRDefault="00EB2460" w:rsidP="004454CA">
            <w:pPr>
              <w:widowControl w:val="0"/>
              <w:adjustRightInd w:val="0"/>
              <w:jc w:val="center"/>
            </w:pPr>
          </w:p>
          <w:p w:rsidR="000E3B21" w:rsidRPr="00810047" w:rsidRDefault="000E3B21" w:rsidP="004454CA">
            <w:pPr>
              <w:widowControl w:val="0"/>
              <w:adjustRightInd w:val="0"/>
              <w:jc w:val="center"/>
            </w:pPr>
            <w:r>
              <w:t>102</w:t>
            </w:r>
          </w:p>
        </w:tc>
      </w:tr>
      <w:tr w:rsidR="00EB2460" w:rsidRPr="00810047" w:rsidTr="00F867C2">
        <w:trPr>
          <w:trHeight w:val="20"/>
          <w:tblCellSpacing w:w="5" w:type="nil"/>
        </w:trPr>
        <w:tc>
          <w:tcPr>
            <w:tcW w:w="224" w:type="pct"/>
            <w:vMerge w:val="restart"/>
          </w:tcPr>
          <w:p w:rsidR="00EB2460" w:rsidRPr="00810047" w:rsidRDefault="00EB2460" w:rsidP="004454CA">
            <w:pPr>
              <w:widowControl w:val="0"/>
              <w:adjustRightInd w:val="0"/>
              <w:jc w:val="center"/>
            </w:pPr>
            <w:r>
              <w:t>9</w:t>
            </w:r>
          </w:p>
        </w:tc>
        <w:tc>
          <w:tcPr>
            <w:tcW w:w="1659" w:type="pct"/>
          </w:tcPr>
          <w:p w:rsidR="00EB2460" w:rsidRPr="00810047" w:rsidRDefault="00EB2460" w:rsidP="004454CA">
            <w:pPr>
              <w:widowControl w:val="0"/>
              <w:adjustRightInd w:val="0"/>
            </w:pPr>
            <w:r w:rsidRPr="00810047">
              <w:t>Инвестиции в основной капитал</w:t>
            </w:r>
          </w:p>
        </w:tc>
        <w:tc>
          <w:tcPr>
            <w:tcW w:w="738" w:type="pct"/>
          </w:tcPr>
          <w:p w:rsidR="00EB2460" w:rsidRPr="00810047" w:rsidRDefault="00EB2460" w:rsidP="004454CA">
            <w:pPr>
              <w:widowControl w:val="0"/>
              <w:adjustRightInd w:val="0"/>
              <w:jc w:val="center"/>
            </w:pPr>
            <w:r w:rsidRPr="00810047">
              <w:t>мл</w:t>
            </w:r>
            <w:r>
              <w:t>н</w:t>
            </w:r>
            <w:r w:rsidRPr="00810047">
              <w:t>. рублей</w:t>
            </w:r>
          </w:p>
        </w:tc>
        <w:tc>
          <w:tcPr>
            <w:tcW w:w="492" w:type="pct"/>
          </w:tcPr>
          <w:p w:rsidR="00EB2460" w:rsidRPr="00810047" w:rsidRDefault="001E3B15" w:rsidP="004454CA">
            <w:pPr>
              <w:widowControl w:val="0"/>
              <w:adjustRightInd w:val="0"/>
              <w:jc w:val="center"/>
            </w:pPr>
            <w:r>
              <w:t>313,6</w:t>
            </w:r>
          </w:p>
        </w:tc>
        <w:tc>
          <w:tcPr>
            <w:tcW w:w="546" w:type="pct"/>
          </w:tcPr>
          <w:p w:rsidR="00EB2460" w:rsidRPr="00810047" w:rsidRDefault="00420E04" w:rsidP="00D52A25">
            <w:pPr>
              <w:widowControl w:val="0"/>
              <w:adjustRightInd w:val="0"/>
              <w:jc w:val="center"/>
            </w:pPr>
            <w:r>
              <w:t>3</w:t>
            </w:r>
            <w:r w:rsidR="00D52A25">
              <w:t>39</w:t>
            </w:r>
            <w:r>
              <w:t>,</w:t>
            </w:r>
            <w:r w:rsidR="00D52A25">
              <w:t>2</w:t>
            </w:r>
          </w:p>
        </w:tc>
        <w:tc>
          <w:tcPr>
            <w:tcW w:w="434" w:type="pct"/>
          </w:tcPr>
          <w:p w:rsidR="00EB2460" w:rsidRPr="00810047" w:rsidRDefault="00420E04" w:rsidP="00D52A25">
            <w:pPr>
              <w:widowControl w:val="0"/>
              <w:adjustRightInd w:val="0"/>
              <w:jc w:val="center"/>
            </w:pPr>
            <w:r>
              <w:t>3</w:t>
            </w:r>
            <w:r w:rsidR="00D52A25">
              <w:t>58</w:t>
            </w:r>
            <w:r>
              <w:t>,</w:t>
            </w:r>
            <w:r w:rsidR="00D52A25">
              <w:t>6</w:t>
            </w:r>
          </w:p>
        </w:tc>
        <w:tc>
          <w:tcPr>
            <w:tcW w:w="470" w:type="pct"/>
          </w:tcPr>
          <w:p w:rsidR="00EB2460" w:rsidRPr="00810047" w:rsidRDefault="00D52A25" w:rsidP="00D52A25">
            <w:pPr>
              <w:widowControl w:val="0"/>
              <w:adjustRightInd w:val="0"/>
              <w:jc w:val="center"/>
            </w:pPr>
            <w:r>
              <w:t>381</w:t>
            </w:r>
            <w:r w:rsidR="00420E04">
              <w:t>,</w:t>
            </w:r>
            <w:r>
              <w:t>9</w:t>
            </w:r>
          </w:p>
        </w:tc>
        <w:tc>
          <w:tcPr>
            <w:tcW w:w="436" w:type="pct"/>
          </w:tcPr>
          <w:p w:rsidR="00EB2460" w:rsidRPr="00810047" w:rsidRDefault="00D52A25" w:rsidP="00D52A25">
            <w:pPr>
              <w:widowControl w:val="0"/>
              <w:adjustRightInd w:val="0"/>
              <w:jc w:val="center"/>
            </w:pPr>
            <w:r>
              <w:t>412</w:t>
            </w:r>
            <w:r w:rsidR="00420E04">
              <w:t>,4</w:t>
            </w:r>
          </w:p>
        </w:tc>
      </w:tr>
      <w:tr w:rsidR="00EB2460" w:rsidRPr="00810047" w:rsidTr="00F867C2">
        <w:trPr>
          <w:trHeight w:val="20"/>
          <w:tblCellSpacing w:w="5" w:type="nil"/>
        </w:trPr>
        <w:tc>
          <w:tcPr>
            <w:tcW w:w="224" w:type="pct"/>
            <w:vMerge/>
          </w:tcPr>
          <w:p w:rsidR="00EB2460" w:rsidRDefault="00EB2460" w:rsidP="004454CA">
            <w:pPr>
              <w:widowControl w:val="0"/>
              <w:adjustRightInd w:val="0"/>
              <w:jc w:val="center"/>
            </w:pPr>
          </w:p>
        </w:tc>
        <w:tc>
          <w:tcPr>
            <w:tcW w:w="1659" w:type="pct"/>
          </w:tcPr>
          <w:p w:rsidR="00EB2460" w:rsidRPr="00810047" w:rsidRDefault="00EB2460" w:rsidP="004454CA">
            <w:pPr>
              <w:widowControl w:val="0"/>
              <w:adjustRightInd w:val="0"/>
            </w:pPr>
            <w:r w:rsidRPr="00810047">
              <w:t>в % к предыдущему</w:t>
            </w:r>
            <w:r>
              <w:t xml:space="preserve"> </w:t>
            </w:r>
            <w:r w:rsidRPr="00810047">
              <w:t>году</w:t>
            </w:r>
          </w:p>
        </w:tc>
        <w:tc>
          <w:tcPr>
            <w:tcW w:w="738" w:type="pct"/>
          </w:tcPr>
          <w:p w:rsidR="00EB2460" w:rsidRPr="00810047" w:rsidRDefault="00EB2460" w:rsidP="004454CA">
            <w:pPr>
              <w:widowControl w:val="0"/>
              <w:adjustRightInd w:val="0"/>
              <w:jc w:val="center"/>
            </w:pPr>
            <w:r>
              <w:t>%</w:t>
            </w:r>
          </w:p>
        </w:tc>
        <w:tc>
          <w:tcPr>
            <w:tcW w:w="492" w:type="pct"/>
          </w:tcPr>
          <w:p w:rsidR="00EB2460" w:rsidRPr="00810047" w:rsidRDefault="001E3B15" w:rsidP="004454CA">
            <w:pPr>
              <w:widowControl w:val="0"/>
              <w:adjustRightInd w:val="0"/>
              <w:jc w:val="center"/>
            </w:pPr>
            <w:r>
              <w:t>88</w:t>
            </w:r>
          </w:p>
        </w:tc>
        <w:tc>
          <w:tcPr>
            <w:tcW w:w="546" w:type="pct"/>
          </w:tcPr>
          <w:p w:rsidR="00EB2460" w:rsidRPr="00810047" w:rsidRDefault="00D52A25" w:rsidP="004454CA">
            <w:pPr>
              <w:widowControl w:val="0"/>
              <w:adjustRightInd w:val="0"/>
              <w:jc w:val="center"/>
            </w:pPr>
            <w:r>
              <w:t>108</w:t>
            </w:r>
          </w:p>
        </w:tc>
        <w:tc>
          <w:tcPr>
            <w:tcW w:w="434" w:type="pct"/>
          </w:tcPr>
          <w:p w:rsidR="00EB2460" w:rsidRPr="00810047" w:rsidRDefault="00420E04" w:rsidP="00D52A25">
            <w:pPr>
              <w:widowControl w:val="0"/>
              <w:adjustRightInd w:val="0"/>
              <w:jc w:val="center"/>
            </w:pPr>
            <w:r>
              <w:t>10</w:t>
            </w:r>
            <w:r w:rsidR="00D52A25">
              <w:t>6</w:t>
            </w:r>
          </w:p>
        </w:tc>
        <w:tc>
          <w:tcPr>
            <w:tcW w:w="470" w:type="pct"/>
          </w:tcPr>
          <w:p w:rsidR="00EB2460" w:rsidRPr="00810047" w:rsidRDefault="00420E04" w:rsidP="00D52A25">
            <w:pPr>
              <w:widowControl w:val="0"/>
              <w:adjustRightInd w:val="0"/>
              <w:jc w:val="center"/>
            </w:pPr>
            <w:r>
              <w:t>10</w:t>
            </w:r>
            <w:r w:rsidR="00D52A25">
              <w:t>6,5</w:t>
            </w:r>
          </w:p>
        </w:tc>
        <w:tc>
          <w:tcPr>
            <w:tcW w:w="436" w:type="pct"/>
          </w:tcPr>
          <w:p w:rsidR="00EB2460" w:rsidRPr="00810047" w:rsidRDefault="00420E04" w:rsidP="004454CA">
            <w:pPr>
              <w:widowControl w:val="0"/>
              <w:adjustRightInd w:val="0"/>
              <w:jc w:val="center"/>
            </w:pPr>
            <w:r>
              <w:t>108</w:t>
            </w:r>
          </w:p>
        </w:tc>
      </w:tr>
      <w:tr w:rsidR="00EB2460" w:rsidRPr="00810047" w:rsidTr="00F867C2">
        <w:trPr>
          <w:trHeight w:val="20"/>
          <w:tblCellSpacing w:w="5" w:type="nil"/>
        </w:trPr>
        <w:tc>
          <w:tcPr>
            <w:tcW w:w="224" w:type="pct"/>
            <w:vMerge/>
          </w:tcPr>
          <w:p w:rsidR="00EB2460" w:rsidRPr="00810047" w:rsidRDefault="00EB2460" w:rsidP="004454CA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659" w:type="pct"/>
          </w:tcPr>
          <w:p w:rsidR="00EB2460" w:rsidRPr="00810047" w:rsidRDefault="00EB2460" w:rsidP="004454CA">
            <w:pPr>
              <w:widowControl w:val="0"/>
              <w:adjustRightInd w:val="0"/>
            </w:pPr>
            <w:r w:rsidRPr="00810047">
              <w:t xml:space="preserve">индекс </w:t>
            </w:r>
            <w:r>
              <w:t>инвестиций в основной капитал</w:t>
            </w:r>
          </w:p>
        </w:tc>
        <w:tc>
          <w:tcPr>
            <w:tcW w:w="738" w:type="pct"/>
          </w:tcPr>
          <w:p w:rsidR="00EB2460" w:rsidRDefault="00EB2460" w:rsidP="004454CA">
            <w:pPr>
              <w:widowControl w:val="0"/>
              <w:adjustRightInd w:val="0"/>
              <w:jc w:val="center"/>
            </w:pPr>
            <w:r w:rsidRPr="00810047">
              <w:t xml:space="preserve">в % </w:t>
            </w:r>
          </w:p>
          <w:p w:rsidR="00EB2460" w:rsidRPr="00810047" w:rsidRDefault="00EB2460" w:rsidP="004454CA">
            <w:pPr>
              <w:widowControl w:val="0"/>
              <w:adjustRightInd w:val="0"/>
              <w:jc w:val="center"/>
            </w:pPr>
            <w:r w:rsidRPr="00810047">
              <w:t>к</w:t>
            </w:r>
            <w:r>
              <w:t xml:space="preserve"> </w:t>
            </w:r>
            <w:r w:rsidRPr="00810047">
              <w:t>предыдущему</w:t>
            </w:r>
            <w:r>
              <w:t xml:space="preserve"> </w:t>
            </w:r>
            <w:r w:rsidRPr="00810047">
              <w:t>году</w:t>
            </w:r>
          </w:p>
        </w:tc>
        <w:tc>
          <w:tcPr>
            <w:tcW w:w="492" w:type="pct"/>
          </w:tcPr>
          <w:p w:rsidR="00EB2460" w:rsidRDefault="00EB2460" w:rsidP="004454CA">
            <w:pPr>
              <w:widowControl w:val="0"/>
              <w:adjustRightInd w:val="0"/>
              <w:jc w:val="center"/>
            </w:pPr>
          </w:p>
          <w:p w:rsidR="001E3B15" w:rsidRPr="00810047" w:rsidRDefault="001E3B15" w:rsidP="004454CA">
            <w:pPr>
              <w:widowControl w:val="0"/>
              <w:adjustRightInd w:val="0"/>
              <w:jc w:val="center"/>
            </w:pPr>
            <w:r>
              <w:t>86</w:t>
            </w:r>
          </w:p>
        </w:tc>
        <w:tc>
          <w:tcPr>
            <w:tcW w:w="546" w:type="pct"/>
          </w:tcPr>
          <w:p w:rsidR="00EB2460" w:rsidRDefault="00EB2460" w:rsidP="004454CA">
            <w:pPr>
              <w:widowControl w:val="0"/>
              <w:adjustRightInd w:val="0"/>
              <w:jc w:val="center"/>
            </w:pPr>
          </w:p>
          <w:p w:rsidR="00420E04" w:rsidRPr="00810047" w:rsidRDefault="003548BC" w:rsidP="004454CA">
            <w:pPr>
              <w:widowControl w:val="0"/>
              <w:adjustRightInd w:val="0"/>
              <w:jc w:val="center"/>
            </w:pPr>
            <w:r>
              <w:t>103</w:t>
            </w:r>
          </w:p>
        </w:tc>
        <w:tc>
          <w:tcPr>
            <w:tcW w:w="434" w:type="pct"/>
          </w:tcPr>
          <w:p w:rsidR="00EB2460" w:rsidRDefault="00EB2460" w:rsidP="004454CA">
            <w:pPr>
              <w:widowControl w:val="0"/>
              <w:adjustRightInd w:val="0"/>
              <w:jc w:val="center"/>
            </w:pPr>
          </w:p>
          <w:p w:rsidR="00420E04" w:rsidRPr="00810047" w:rsidRDefault="00420E04" w:rsidP="003548BC">
            <w:pPr>
              <w:widowControl w:val="0"/>
              <w:adjustRightInd w:val="0"/>
              <w:jc w:val="center"/>
            </w:pPr>
            <w:r>
              <w:t>10</w:t>
            </w:r>
            <w:r w:rsidR="003548BC">
              <w:t>1</w:t>
            </w:r>
          </w:p>
        </w:tc>
        <w:tc>
          <w:tcPr>
            <w:tcW w:w="470" w:type="pct"/>
          </w:tcPr>
          <w:p w:rsidR="00EB2460" w:rsidRDefault="00EB2460" w:rsidP="004454CA">
            <w:pPr>
              <w:widowControl w:val="0"/>
              <w:adjustRightInd w:val="0"/>
              <w:jc w:val="center"/>
            </w:pPr>
          </w:p>
          <w:p w:rsidR="00420E04" w:rsidRPr="00810047" w:rsidRDefault="00420E04" w:rsidP="003548BC">
            <w:pPr>
              <w:widowControl w:val="0"/>
              <w:adjustRightInd w:val="0"/>
              <w:jc w:val="center"/>
            </w:pPr>
            <w:r>
              <w:t>10</w:t>
            </w:r>
            <w:r w:rsidR="003548BC">
              <w:t>2</w:t>
            </w:r>
          </w:p>
        </w:tc>
        <w:tc>
          <w:tcPr>
            <w:tcW w:w="436" w:type="pct"/>
          </w:tcPr>
          <w:p w:rsidR="00EB2460" w:rsidRDefault="00EB2460" w:rsidP="004454CA">
            <w:pPr>
              <w:widowControl w:val="0"/>
              <w:adjustRightInd w:val="0"/>
              <w:jc w:val="center"/>
            </w:pPr>
          </w:p>
          <w:p w:rsidR="00420E04" w:rsidRPr="00810047" w:rsidRDefault="00420E04" w:rsidP="004454CA">
            <w:pPr>
              <w:widowControl w:val="0"/>
              <w:adjustRightInd w:val="0"/>
              <w:jc w:val="center"/>
            </w:pPr>
            <w:r>
              <w:t>104</w:t>
            </w:r>
          </w:p>
        </w:tc>
      </w:tr>
      <w:tr w:rsidR="00EB2460" w:rsidRPr="00810047" w:rsidTr="00F867C2">
        <w:trPr>
          <w:trHeight w:val="20"/>
          <w:tblCellSpacing w:w="5" w:type="nil"/>
        </w:trPr>
        <w:tc>
          <w:tcPr>
            <w:tcW w:w="224" w:type="pct"/>
          </w:tcPr>
          <w:p w:rsidR="00EB2460" w:rsidRPr="00810047" w:rsidRDefault="00EB2460" w:rsidP="004454CA">
            <w:pPr>
              <w:widowControl w:val="0"/>
              <w:adjustRightInd w:val="0"/>
              <w:jc w:val="center"/>
            </w:pPr>
            <w:r>
              <w:t>10</w:t>
            </w:r>
          </w:p>
        </w:tc>
        <w:tc>
          <w:tcPr>
            <w:tcW w:w="1659" w:type="pct"/>
          </w:tcPr>
          <w:p w:rsidR="00EB2460" w:rsidRPr="00810047" w:rsidRDefault="00EB2460" w:rsidP="004454CA">
            <w:pPr>
              <w:widowControl w:val="0"/>
              <w:adjustRightInd w:val="0"/>
            </w:pPr>
            <w:r>
              <w:t xml:space="preserve">Инвестиции в основной капитал на душу населения </w:t>
            </w:r>
          </w:p>
        </w:tc>
        <w:tc>
          <w:tcPr>
            <w:tcW w:w="738" w:type="pct"/>
          </w:tcPr>
          <w:p w:rsidR="00EB2460" w:rsidRPr="00810047" w:rsidRDefault="00EB2460" w:rsidP="004454CA">
            <w:pPr>
              <w:widowControl w:val="0"/>
              <w:adjustRightInd w:val="0"/>
              <w:jc w:val="center"/>
            </w:pPr>
            <w:r>
              <w:t>Тыс. рублей</w:t>
            </w:r>
          </w:p>
        </w:tc>
        <w:tc>
          <w:tcPr>
            <w:tcW w:w="492" w:type="pct"/>
          </w:tcPr>
          <w:p w:rsidR="00EB2460" w:rsidRPr="00810047" w:rsidRDefault="008B1DAF" w:rsidP="004454CA">
            <w:pPr>
              <w:widowControl w:val="0"/>
              <w:adjustRightInd w:val="0"/>
              <w:jc w:val="center"/>
            </w:pPr>
            <w:r>
              <w:t>17,69</w:t>
            </w:r>
          </w:p>
        </w:tc>
        <w:tc>
          <w:tcPr>
            <w:tcW w:w="546" w:type="pct"/>
          </w:tcPr>
          <w:p w:rsidR="00EB2460" w:rsidRPr="00810047" w:rsidRDefault="003548BC" w:rsidP="004454CA">
            <w:pPr>
              <w:widowControl w:val="0"/>
              <w:adjustRightInd w:val="0"/>
              <w:jc w:val="center"/>
            </w:pPr>
            <w:r>
              <w:t>19,46</w:t>
            </w:r>
          </w:p>
        </w:tc>
        <w:tc>
          <w:tcPr>
            <w:tcW w:w="434" w:type="pct"/>
          </w:tcPr>
          <w:p w:rsidR="00EB2460" w:rsidRPr="00810047" w:rsidRDefault="003548BC" w:rsidP="004454CA">
            <w:pPr>
              <w:widowControl w:val="0"/>
              <w:adjustRightInd w:val="0"/>
              <w:jc w:val="center"/>
            </w:pPr>
            <w:r>
              <w:t>20,84</w:t>
            </w:r>
          </w:p>
        </w:tc>
        <w:tc>
          <w:tcPr>
            <w:tcW w:w="470" w:type="pct"/>
          </w:tcPr>
          <w:p w:rsidR="00EB2460" w:rsidRPr="00810047" w:rsidRDefault="00420E04" w:rsidP="003548BC">
            <w:pPr>
              <w:widowControl w:val="0"/>
              <w:adjustRightInd w:val="0"/>
              <w:jc w:val="center"/>
            </w:pPr>
            <w:r>
              <w:t>2</w:t>
            </w:r>
            <w:r w:rsidR="003548BC">
              <w:t>2</w:t>
            </w:r>
            <w:r>
              <w:t>,</w:t>
            </w:r>
            <w:r w:rsidR="003548BC">
              <w:t>43</w:t>
            </w:r>
          </w:p>
        </w:tc>
        <w:tc>
          <w:tcPr>
            <w:tcW w:w="436" w:type="pct"/>
          </w:tcPr>
          <w:p w:rsidR="00EB2460" w:rsidRPr="00810047" w:rsidRDefault="00420E04" w:rsidP="003548BC">
            <w:pPr>
              <w:widowControl w:val="0"/>
              <w:adjustRightInd w:val="0"/>
              <w:jc w:val="center"/>
            </w:pPr>
            <w:r>
              <w:t>2</w:t>
            </w:r>
            <w:r w:rsidR="003548BC">
              <w:t>4</w:t>
            </w:r>
            <w:r>
              <w:t>,</w:t>
            </w:r>
            <w:r w:rsidR="003548BC">
              <w:t>38</w:t>
            </w:r>
          </w:p>
        </w:tc>
      </w:tr>
      <w:tr w:rsidR="00EB2460" w:rsidRPr="00810047" w:rsidTr="00F867C2">
        <w:trPr>
          <w:trHeight w:val="20"/>
          <w:tblCellSpacing w:w="5" w:type="nil"/>
        </w:trPr>
        <w:tc>
          <w:tcPr>
            <w:tcW w:w="224" w:type="pct"/>
          </w:tcPr>
          <w:p w:rsidR="00EB2460" w:rsidRDefault="00EB2460" w:rsidP="004454CA">
            <w:pPr>
              <w:widowControl w:val="0"/>
              <w:adjustRightInd w:val="0"/>
              <w:jc w:val="center"/>
            </w:pPr>
            <w:r>
              <w:t>11</w:t>
            </w:r>
          </w:p>
        </w:tc>
        <w:tc>
          <w:tcPr>
            <w:tcW w:w="1659" w:type="pct"/>
          </w:tcPr>
          <w:p w:rsidR="00EB2460" w:rsidRDefault="00EB2460" w:rsidP="004454CA">
            <w:pPr>
              <w:widowControl w:val="0"/>
              <w:adjustRightInd w:val="0"/>
            </w:pPr>
            <w:r>
              <w:t>Численность постоянного населения (среднегодовая)</w:t>
            </w:r>
          </w:p>
        </w:tc>
        <w:tc>
          <w:tcPr>
            <w:tcW w:w="738" w:type="pct"/>
          </w:tcPr>
          <w:p w:rsidR="00EB2460" w:rsidRDefault="00EB2460" w:rsidP="004454CA">
            <w:pPr>
              <w:widowControl w:val="0"/>
              <w:adjustRightInd w:val="0"/>
              <w:jc w:val="center"/>
            </w:pPr>
            <w:r>
              <w:t>человек</w:t>
            </w:r>
          </w:p>
        </w:tc>
        <w:tc>
          <w:tcPr>
            <w:tcW w:w="492" w:type="pct"/>
          </w:tcPr>
          <w:p w:rsidR="00EB2460" w:rsidRPr="00810047" w:rsidRDefault="001E3B15" w:rsidP="004454CA">
            <w:pPr>
              <w:widowControl w:val="0"/>
              <w:adjustRightInd w:val="0"/>
              <w:jc w:val="center"/>
            </w:pPr>
            <w:r>
              <w:t>17730</w:t>
            </w:r>
          </w:p>
        </w:tc>
        <w:tc>
          <w:tcPr>
            <w:tcW w:w="546" w:type="pct"/>
          </w:tcPr>
          <w:p w:rsidR="00EB2460" w:rsidRPr="00810047" w:rsidRDefault="001E3B15" w:rsidP="004454CA">
            <w:pPr>
              <w:widowControl w:val="0"/>
              <w:adjustRightInd w:val="0"/>
              <w:jc w:val="center"/>
            </w:pPr>
            <w:r>
              <w:t>17431</w:t>
            </w:r>
          </w:p>
        </w:tc>
        <w:tc>
          <w:tcPr>
            <w:tcW w:w="434" w:type="pct"/>
          </w:tcPr>
          <w:p w:rsidR="00EB2460" w:rsidRPr="00810047" w:rsidRDefault="001E3B15" w:rsidP="004454CA">
            <w:pPr>
              <w:widowControl w:val="0"/>
              <w:adjustRightInd w:val="0"/>
              <w:jc w:val="center"/>
            </w:pPr>
            <w:r>
              <w:t>17211</w:t>
            </w:r>
          </w:p>
        </w:tc>
        <w:tc>
          <w:tcPr>
            <w:tcW w:w="470" w:type="pct"/>
          </w:tcPr>
          <w:p w:rsidR="00EB2460" w:rsidRPr="00810047" w:rsidRDefault="001E3B15" w:rsidP="004454CA">
            <w:pPr>
              <w:widowControl w:val="0"/>
              <w:adjustRightInd w:val="0"/>
              <w:jc w:val="center"/>
            </w:pPr>
            <w:r>
              <w:t>17024</w:t>
            </w:r>
          </w:p>
        </w:tc>
        <w:tc>
          <w:tcPr>
            <w:tcW w:w="436" w:type="pct"/>
          </w:tcPr>
          <w:p w:rsidR="00EB2460" w:rsidRPr="00810047" w:rsidRDefault="001E3B15" w:rsidP="001E3B15">
            <w:pPr>
              <w:widowControl w:val="0"/>
              <w:adjustRightInd w:val="0"/>
              <w:jc w:val="center"/>
            </w:pPr>
            <w:r>
              <w:t>16913</w:t>
            </w:r>
          </w:p>
        </w:tc>
      </w:tr>
      <w:tr w:rsidR="00EB2460" w:rsidRPr="00810047" w:rsidTr="00F867C2">
        <w:trPr>
          <w:trHeight w:val="20"/>
          <w:tblCellSpacing w:w="5" w:type="nil"/>
        </w:trPr>
        <w:tc>
          <w:tcPr>
            <w:tcW w:w="224" w:type="pct"/>
          </w:tcPr>
          <w:p w:rsidR="00EB2460" w:rsidRDefault="00EB2460" w:rsidP="004454CA">
            <w:pPr>
              <w:widowControl w:val="0"/>
              <w:adjustRightInd w:val="0"/>
              <w:jc w:val="center"/>
            </w:pPr>
            <w:r>
              <w:lastRenderedPageBreak/>
              <w:t>12</w:t>
            </w:r>
          </w:p>
        </w:tc>
        <w:tc>
          <w:tcPr>
            <w:tcW w:w="1659" w:type="pct"/>
          </w:tcPr>
          <w:p w:rsidR="00EB2460" w:rsidRPr="00761AFD" w:rsidRDefault="00EB2460" w:rsidP="004454CA">
            <w:r w:rsidRPr="00761AFD">
              <w:t>Общий коэффициент рождаемости</w:t>
            </w:r>
          </w:p>
        </w:tc>
        <w:tc>
          <w:tcPr>
            <w:tcW w:w="738" w:type="pct"/>
          </w:tcPr>
          <w:p w:rsidR="00EB2460" w:rsidRPr="00761AFD" w:rsidRDefault="00EB2460" w:rsidP="004454CA">
            <w:pPr>
              <w:jc w:val="center"/>
            </w:pPr>
            <w:r w:rsidRPr="00761AFD">
              <w:t>человек</w:t>
            </w:r>
          </w:p>
          <w:p w:rsidR="00EB2460" w:rsidRPr="00761AFD" w:rsidRDefault="00EB2460" w:rsidP="004454CA">
            <w:pPr>
              <w:jc w:val="center"/>
            </w:pPr>
            <w:r w:rsidRPr="00761AFD">
              <w:t>на 1000 населения</w:t>
            </w:r>
          </w:p>
        </w:tc>
        <w:tc>
          <w:tcPr>
            <w:tcW w:w="492" w:type="pct"/>
          </w:tcPr>
          <w:p w:rsidR="00EB2460" w:rsidRPr="00810047" w:rsidRDefault="001D706F" w:rsidP="004454CA">
            <w:pPr>
              <w:widowControl w:val="0"/>
              <w:adjustRightInd w:val="0"/>
              <w:jc w:val="center"/>
            </w:pPr>
            <w:r>
              <w:t>10,5</w:t>
            </w:r>
          </w:p>
        </w:tc>
        <w:tc>
          <w:tcPr>
            <w:tcW w:w="546" w:type="pct"/>
          </w:tcPr>
          <w:p w:rsidR="00EB2460" w:rsidRPr="00810047" w:rsidRDefault="008500FA" w:rsidP="008500FA">
            <w:pPr>
              <w:widowControl w:val="0"/>
              <w:adjustRightInd w:val="0"/>
              <w:jc w:val="center"/>
            </w:pPr>
            <w:r>
              <w:t>9,1</w:t>
            </w:r>
          </w:p>
        </w:tc>
        <w:tc>
          <w:tcPr>
            <w:tcW w:w="434" w:type="pct"/>
          </w:tcPr>
          <w:p w:rsidR="00EB2460" w:rsidRPr="00810047" w:rsidRDefault="008500FA" w:rsidP="004454CA">
            <w:pPr>
              <w:widowControl w:val="0"/>
              <w:adjustRightInd w:val="0"/>
              <w:jc w:val="center"/>
            </w:pPr>
            <w:r>
              <w:t>9,0</w:t>
            </w:r>
          </w:p>
        </w:tc>
        <w:tc>
          <w:tcPr>
            <w:tcW w:w="470" w:type="pct"/>
          </w:tcPr>
          <w:p w:rsidR="00EB2460" w:rsidRPr="00810047" w:rsidRDefault="008500FA" w:rsidP="008500FA">
            <w:pPr>
              <w:widowControl w:val="0"/>
              <w:adjustRightInd w:val="0"/>
              <w:jc w:val="center"/>
            </w:pPr>
            <w:r>
              <w:t>9,1</w:t>
            </w:r>
          </w:p>
        </w:tc>
        <w:tc>
          <w:tcPr>
            <w:tcW w:w="436" w:type="pct"/>
          </w:tcPr>
          <w:p w:rsidR="00EB2460" w:rsidRPr="00810047" w:rsidRDefault="008500FA" w:rsidP="004454CA">
            <w:pPr>
              <w:widowControl w:val="0"/>
              <w:adjustRightInd w:val="0"/>
              <w:jc w:val="center"/>
            </w:pPr>
            <w:r>
              <w:t>9,2</w:t>
            </w:r>
          </w:p>
        </w:tc>
      </w:tr>
      <w:tr w:rsidR="00EB2460" w:rsidRPr="00810047" w:rsidTr="00F867C2">
        <w:trPr>
          <w:trHeight w:val="20"/>
          <w:tblCellSpacing w:w="5" w:type="nil"/>
        </w:trPr>
        <w:tc>
          <w:tcPr>
            <w:tcW w:w="224" w:type="pct"/>
          </w:tcPr>
          <w:p w:rsidR="00EB2460" w:rsidRDefault="00EB2460" w:rsidP="004454CA">
            <w:pPr>
              <w:widowControl w:val="0"/>
              <w:adjustRightInd w:val="0"/>
              <w:jc w:val="center"/>
            </w:pPr>
            <w:r>
              <w:t>13</w:t>
            </w:r>
          </w:p>
        </w:tc>
        <w:tc>
          <w:tcPr>
            <w:tcW w:w="1659" w:type="pct"/>
          </w:tcPr>
          <w:p w:rsidR="00EB2460" w:rsidRPr="00761AFD" w:rsidRDefault="00EB2460" w:rsidP="004454CA">
            <w:r w:rsidRPr="00761AFD">
              <w:t>Коэффициент естественного прироста</w:t>
            </w:r>
            <w:r>
              <w:t xml:space="preserve"> (убыли)</w:t>
            </w:r>
          </w:p>
        </w:tc>
        <w:tc>
          <w:tcPr>
            <w:tcW w:w="738" w:type="pct"/>
          </w:tcPr>
          <w:p w:rsidR="00EB2460" w:rsidRPr="00761AFD" w:rsidRDefault="00EB2460" w:rsidP="004454CA">
            <w:pPr>
              <w:jc w:val="center"/>
            </w:pPr>
            <w:r w:rsidRPr="00761AFD">
              <w:t>человек</w:t>
            </w:r>
          </w:p>
          <w:p w:rsidR="00EB2460" w:rsidRPr="00761AFD" w:rsidRDefault="00EB2460" w:rsidP="004454CA">
            <w:pPr>
              <w:jc w:val="center"/>
            </w:pPr>
            <w:r w:rsidRPr="00761AFD">
              <w:t>на 1000 населения</w:t>
            </w:r>
          </w:p>
        </w:tc>
        <w:tc>
          <w:tcPr>
            <w:tcW w:w="492" w:type="pct"/>
          </w:tcPr>
          <w:p w:rsidR="00EB2460" w:rsidRPr="00810047" w:rsidRDefault="001267B6" w:rsidP="004454CA">
            <w:pPr>
              <w:widowControl w:val="0"/>
              <w:adjustRightInd w:val="0"/>
              <w:jc w:val="center"/>
            </w:pPr>
            <w:r>
              <w:t>-4,2</w:t>
            </w:r>
          </w:p>
        </w:tc>
        <w:tc>
          <w:tcPr>
            <w:tcW w:w="546" w:type="pct"/>
          </w:tcPr>
          <w:p w:rsidR="00EB2460" w:rsidRPr="00810047" w:rsidRDefault="00420E04" w:rsidP="008500FA">
            <w:pPr>
              <w:widowControl w:val="0"/>
              <w:adjustRightInd w:val="0"/>
              <w:jc w:val="center"/>
            </w:pPr>
            <w:r>
              <w:t>-</w:t>
            </w:r>
            <w:r w:rsidR="008500FA">
              <w:t>5,0</w:t>
            </w:r>
          </w:p>
        </w:tc>
        <w:tc>
          <w:tcPr>
            <w:tcW w:w="434" w:type="pct"/>
          </w:tcPr>
          <w:p w:rsidR="00EB2460" w:rsidRPr="00810047" w:rsidRDefault="00420E04" w:rsidP="008500FA">
            <w:pPr>
              <w:widowControl w:val="0"/>
              <w:adjustRightInd w:val="0"/>
              <w:jc w:val="center"/>
            </w:pPr>
            <w:r>
              <w:t>-4,</w:t>
            </w:r>
            <w:r w:rsidR="008500FA">
              <w:t>5</w:t>
            </w:r>
          </w:p>
        </w:tc>
        <w:tc>
          <w:tcPr>
            <w:tcW w:w="470" w:type="pct"/>
          </w:tcPr>
          <w:p w:rsidR="00EB2460" w:rsidRPr="00810047" w:rsidRDefault="00420E04" w:rsidP="008500FA">
            <w:pPr>
              <w:widowControl w:val="0"/>
              <w:adjustRightInd w:val="0"/>
              <w:jc w:val="center"/>
            </w:pPr>
            <w:r>
              <w:t>-</w:t>
            </w:r>
            <w:r w:rsidR="008500FA">
              <w:t>4</w:t>
            </w:r>
            <w:r>
              <w:t>,</w:t>
            </w:r>
            <w:r w:rsidR="008500FA">
              <w:t>0</w:t>
            </w:r>
          </w:p>
        </w:tc>
        <w:tc>
          <w:tcPr>
            <w:tcW w:w="436" w:type="pct"/>
          </w:tcPr>
          <w:p w:rsidR="00EB2460" w:rsidRPr="00810047" w:rsidRDefault="00420E04" w:rsidP="008500FA">
            <w:pPr>
              <w:widowControl w:val="0"/>
              <w:adjustRightInd w:val="0"/>
              <w:jc w:val="center"/>
            </w:pPr>
            <w:r>
              <w:t>-3,</w:t>
            </w:r>
            <w:r w:rsidR="008500FA">
              <w:t>5</w:t>
            </w:r>
          </w:p>
        </w:tc>
      </w:tr>
      <w:tr w:rsidR="00EB2460" w:rsidRPr="00810047" w:rsidTr="00F867C2">
        <w:trPr>
          <w:trHeight w:val="20"/>
          <w:tblCellSpacing w:w="5" w:type="nil"/>
        </w:trPr>
        <w:tc>
          <w:tcPr>
            <w:tcW w:w="224" w:type="pct"/>
          </w:tcPr>
          <w:p w:rsidR="00EB2460" w:rsidRDefault="00EB2460" w:rsidP="004454CA">
            <w:pPr>
              <w:widowControl w:val="0"/>
              <w:adjustRightInd w:val="0"/>
              <w:jc w:val="center"/>
            </w:pPr>
            <w:r>
              <w:t>14</w:t>
            </w:r>
          </w:p>
        </w:tc>
        <w:tc>
          <w:tcPr>
            <w:tcW w:w="1659" w:type="pct"/>
          </w:tcPr>
          <w:p w:rsidR="00EB2460" w:rsidRPr="00761AFD" w:rsidRDefault="00EB2460" w:rsidP="004454CA">
            <w:r w:rsidRPr="00761AFD">
              <w:t>Коэффициент миграционного прироста</w:t>
            </w:r>
            <w:r>
              <w:t xml:space="preserve"> (убыли)</w:t>
            </w:r>
          </w:p>
        </w:tc>
        <w:tc>
          <w:tcPr>
            <w:tcW w:w="738" w:type="pct"/>
          </w:tcPr>
          <w:p w:rsidR="00EB2460" w:rsidRPr="00761AFD" w:rsidRDefault="00EB2460" w:rsidP="004454CA">
            <w:pPr>
              <w:jc w:val="center"/>
            </w:pPr>
            <w:r w:rsidRPr="00761AFD">
              <w:t>человек</w:t>
            </w:r>
          </w:p>
          <w:p w:rsidR="00EB2460" w:rsidRPr="00761AFD" w:rsidRDefault="00EB2460" w:rsidP="004454CA">
            <w:pPr>
              <w:jc w:val="center"/>
            </w:pPr>
            <w:r w:rsidRPr="00761AFD">
              <w:t>на 10000 населения</w:t>
            </w:r>
          </w:p>
        </w:tc>
        <w:tc>
          <w:tcPr>
            <w:tcW w:w="492" w:type="pct"/>
          </w:tcPr>
          <w:p w:rsidR="00EB2460" w:rsidRPr="00810047" w:rsidRDefault="001267B6" w:rsidP="004454CA">
            <w:pPr>
              <w:widowControl w:val="0"/>
              <w:adjustRightInd w:val="0"/>
              <w:jc w:val="center"/>
            </w:pPr>
            <w:r>
              <w:t>-109</w:t>
            </w:r>
            <w:r w:rsidR="00420E04">
              <w:t>,8</w:t>
            </w:r>
          </w:p>
        </w:tc>
        <w:tc>
          <w:tcPr>
            <w:tcW w:w="546" w:type="pct"/>
          </w:tcPr>
          <w:p w:rsidR="00EB2460" w:rsidRPr="00810047" w:rsidRDefault="00420E04" w:rsidP="004454CA">
            <w:pPr>
              <w:widowControl w:val="0"/>
              <w:adjustRightInd w:val="0"/>
              <w:jc w:val="center"/>
            </w:pPr>
            <w:r>
              <w:t>-55,7</w:t>
            </w:r>
          </w:p>
        </w:tc>
        <w:tc>
          <w:tcPr>
            <w:tcW w:w="434" w:type="pct"/>
          </w:tcPr>
          <w:p w:rsidR="00EB2460" w:rsidRPr="00810047" w:rsidRDefault="00420E04" w:rsidP="004454CA">
            <w:pPr>
              <w:widowControl w:val="0"/>
              <w:adjustRightInd w:val="0"/>
              <w:jc w:val="center"/>
            </w:pPr>
            <w:r>
              <w:t>-52,8</w:t>
            </w:r>
          </w:p>
        </w:tc>
        <w:tc>
          <w:tcPr>
            <w:tcW w:w="470" w:type="pct"/>
          </w:tcPr>
          <w:p w:rsidR="00EB2460" w:rsidRPr="00810047" w:rsidRDefault="00420E04" w:rsidP="004454CA">
            <w:pPr>
              <w:widowControl w:val="0"/>
              <w:adjustRightInd w:val="0"/>
              <w:jc w:val="center"/>
            </w:pPr>
            <w:r>
              <w:t>-47,9</w:t>
            </w:r>
          </w:p>
        </w:tc>
        <w:tc>
          <w:tcPr>
            <w:tcW w:w="436" w:type="pct"/>
          </w:tcPr>
          <w:p w:rsidR="00EB2460" w:rsidRPr="00810047" w:rsidRDefault="00420E04" w:rsidP="004454CA">
            <w:pPr>
              <w:widowControl w:val="0"/>
              <w:adjustRightInd w:val="0"/>
              <w:jc w:val="center"/>
            </w:pPr>
            <w:r>
              <w:t>-43,7</w:t>
            </w:r>
          </w:p>
        </w:tc>
      </w:tr>
      <w:tr w:rsidR="00EB2460" w:rsidRPr="00810047" w:rsidTr="00F867C2">
        <w:trPr>
          <w:trHeight w:val="20"/>
          <w:tblCellSpacing w:w="5" w:type="nil"/>
        </w:trPr>
        <w:tc>
          <w:tcPr>
            <w:tcW w:w="224" w:type="pct"/>
          </w:tcPr>
          <w:p w:rsidR="00EB2460" w:rsidRDefault="00EB2460" w:rsidP="004454CA">
            <w:pPr>
              <w:widowControl w:val="0"/>
              <w:adjustRightInd w:val="0"/>
              <w:jc w:val="center"/>
            </w:pPr>
            <w:r>
              <w:t>15</w:t>
            </w:r>
          </w:p>
        </w:tc>
        <w:tc>
          <w:tcPr>
            <w:tcW w:w="1659" w:type="pct"/>
          </w:tcPr>
          <w:p w:rsidR="00EB2460" w:rsidRPr="00761AFD" w:rsidRDefault="00EB2460" w:rsidP="004454CA">
            <w:r>
              <w:t>Численность занятых в экономике (среднегодовая)</w:t>
            </w:r>
            <w:r w:rsidR="00420E04">
              <w:t>/среднесписочная численность работников для расчета средней заработной платы</w:t>
            </w:r>
          </w:p>
        </w:tc>
        <w:tc>
          <w:tcPr>
            <w:tcW w:w="738" w:type="pct"/>
          </w:tcPr>
          <w:p w:rsidR="00EB2460" w:rsidRPr="00761AFD" w:rsidRDefault="00EB2460" w:rsidP="004454CA">
            <w:pPr>
              <w:jc w:val="center"/>
            </w:pPr>
            <w:r>
              <w:t>Тыс. человек</w:t>
            </w:r>
          </w:p>
        </w:tc>
        <w:tc>
          <w:tcPr>
            <w:tcW w:w="492" w:type="pct"/>
          </w:tcPr>
          <w:p w:rsidR="00EB2460" w:rsidRPr="00810047" w:rsidRDefault="001267B6" w:rsidP="001644FD">
            <w:pPr>
              <w:widowControl w:val="0"/>
              <w:adjustRightInd w:val="0"/>
              <w:jc w:val="center"/>
            </w:pPr>
            <w:r>
              <w:t>7,44</w:t>
            </w:r>
            <w:r w:rsidR="00420E04">
              <w:t>/3,9</w:t>
            </w:r>
            <w:r w:rsidR="001644FD">
              <w:t>2</w:t>
            </w:r>
          </w:p>
        </w:tc>
        <w:tc>
          <w:tcPr>
            <w:tcW w:w="546" w:type="pct"/>
          </w:tcPr>
          <w:p w:rsidR="00EB2460" w:rsidRPr="00810047" w:rsidRDefault="00420E04" w:rsidP="004454CA">
            <w:pPr>
              <w:widowControl w:val="0"/>
              <w:adjustRightInd w:val="0"/>
              <w:jc w:val="center"/>
            </w:pPr>
            <w:r>
              <w:t>7,29/3,91</w:t>
            </w:r>
          </w:p>
        </w:tc>
        <w:tc>
          <w:tcPr>
            <w:tcW w:w="434" w:type="pct"/>
          </w:tcPr>
          <w:p w:rsidR="00EB2460" w:rsidRPr="00810047" w:rsidRDefault="00420E04" w:rsidP="004454CA">
            <w:pPr>
              <w:widowControl w:val="0"/>
              <w:adjustRightInd w:val="0"/>
              <w:jc w:val="center"/>
            </w:pPr>
            <w:r>
              <w:t>7,14/3,9</w:t>
            </w:r>
          </w:p>
        </w:tc>
        <w:tc>
          <w:tcPr>
            <w:tcW w:w="470" w:type="pct"/>
          </w:tcPr>
          <w:p w:rsidR="00EB2460" w:rsidRPr="00810047" w:rsidRDefault="00420E04" w:rsidP="004454CA">
            <w:pPr>
              <w:widowControl w:val="0"/>
              <w:adjustRightInd w:val="0"/>
              <w:jc w:val="center"/>
            </w:pPr>
            <w:r>
              <w:t>7,1/3,9</w:t>
            </w:r>
          </w:p>
        </w:tc>
        <w:tc>
          <w:tcPr>
            <w:tcW w:w="436" w:type="pct"/>
          </w:tcPr>
          <w:p w:rsidR="00EB2460" w:rsidRPr="00810047" w:rsidRDefault="00420E04" w:rsidP="004454CA">
            <w:pPr>
              <w:widowControl w:val="0"/>
              <w:adjustRightInd w:val="0"/>
              <w:jc w:val="center"/>
            </w:pPr>
            <w:r>
              <w:t>7,0/3,91</w:t>
            </w:r>
          </w:p>
        </w:tc>
      </w:tr>
      <w:tr w:rsidR="00EB2460" w:rsidRPr="00810047" w:rsidTr="00F867C2">
        <w:trPr>
          <w:trHeight w:val="20"/>
          <w:tblCellSpacing w:w="5" w:type="nil"/>
        </w:trPr>
        <w:tc>
          <w:tcPr>
            <w:tcW w:w="224" w:type="pct"/>
          </w:tcPr>
          <w:p w:rsidR="00EB2460" w:rsidRPr="00810047" w:rsidRDefault="00EB2460" w:rsidP="004454CA">
            <w:pPr>
              <w:widowControl w:val="0"/>
              <w:adjustRightInd w:val="0"/>
              <w:jc w:val="center"/>
            </w:pPr>
            <w:r w:rsidRPr="00810047">
              <w:t>1</w:t>
            </w:r>
            <w:r>
              <w:t>6</w:t>
            </w:r>
          </w:p>
        </w:tc>
        <w:tc>
          <w:tcPr>
            <w:tcW w:w="1659" w:type="pct"/>
          </w:tcPr>
          <w:p w:rsidR="00EB2460" w:rsidRPr="00810047" w:rsidRDefault="00EB2460" w:rsidP="004454CA">
            <w:pPr>
              <w:widowControl w:val="0"/>
              <w:adjustRightInd w:val="0"/>
            </w:pPr>
            <w:r w:rsidRPr="00810047">
              <w:t xml:space="preserve">Фонд заработной платы работников </w:t>
            </w:r>
          </w:p>
        </w:tc>
        <w:tc>
          <w:tcPr>
            <w:tcW w:w="738" w:type="pct"/>
          </w:tcPr>
          <w:p w:rsidR="00EB2460" w:rsidRPr="00810047" w:rsidRDefault="00EB2460" w:rsidP="004454CA">
            <w:pPr>
              <w:widowControl w:val="0"/>
              <w:adjustRightInd w:val="0"/>
              <w:jc w:val="center"/>
            </w:pPr>
            <w:r w:rsidRPr="00810047">
              <w:t>млн. рублей</w:t>
            </w:r>
          </w:p>
        </w:tc>
        <w:tc>
          <w:tcPr>
            <w:tcW w:w="492" w:type="pct"/>
          </w:tcPr>
          <w:p w:rsidR="00EB2460" w:rsidRPr="00810047" w:rsidRDefault="001267B6" w:rsidP="008C1F0B">
            <w:pPr>
              <w:widowControl w:val="0"/>
              <w:adjustRightInd w:val="0"/>
              <w:jc w:val="center"/>
            </w:pPr>
            <w:r>
              <w:t>8</w:t>
            </w:r>
            <w:r w:rsidR="00785516">
              <w:t>63,3</w:t>
            </w:r>
          </w:p>
        </w:tc>
        <w:tc>
          <w:tcPr>
            <w:tcW w:w="546" w:type="pct"/>
          </w:tcPr>
          <w:p w:rsidR="00EB2460" w:rsidRPr="00810047" w:rsidRDefault="008950BF" w:rsidP="004454CA">
            <w:pPr>
              <w:widowControl w:val="0"/>
              <w:adjustRightInd w:val="0"/>
              <w:jc w:val="center"/>
            </w:pPr>
            <w:r>
              <w:t>885,8</w:t>
            </w:r>
          </w:p>
        </w:tc>
        <w:tc>
          <w:tcPr>
            <w:tcW w:w="434" w:type="pct"/>
          </w:tcPr>
          <w:p w:rsidR="00EB2460" w:rsidRPr="00810047" w:rsidRDefault="008950BF" w:rsidP="004454CA">
            <w:pPr>
              <w:widowControl w:val="0"/>
              <w:adjustRightInd w:val="0"/>
              <w:jc w:val="center"/>
            </w:pPr>
            <w:r>
              <w:t>916,8</w:t>
            </w:r>
          </w:p>
        </w:tc>
        <w:tc>
          <w:tcPr>
            <w:tcW w:w="470" w:type="pct"/>
          </w:tcPr>
          <w:p w:rsidR="00EB2460" w:rsidRPr="00810047" w:rsidRDefault="008950BF" w:rsidP="004454CA">
            <w:pPr>
              <w:widowControl w:val="0"/>
              <w:adjustRightInd w:val="0"/>
              <w:jc w:val="center"/>
            </w:pPr>
            <w:r>
              <w:t>953,5</w:t>
            </w:r>
          </w:p>
        </w:tc>
        <w:tc>
          <w:tcPr>
            <w:tcW w:w="436" w:type="pct"/>
          </w:tcPr>
          <w:p w:rsidR="00EB2460" w:rsidRPr="00810047" w:rsidRDefault="008950BF" w:rsidP="004454CA">
            <w:pPr>
              <w:widowControl w:val="0"/>
              <w:adjustRightInd w:val="0"/>
              <w:jc w:val="center"/>
            </w:pPr>
            <w:r>
              <w:t>996,4</w:t>
            </w:r>
          </w:p>
        </w:tc>
      </w:tr>
      <w:tr w:rsidR="00EB2460" w:rsidRPr="00810047" w:rsidTr="00F867C2">
        <w:trPr>
          <w:trHeight w:val="20"/>
          <w:tblCellSpacing w:w="5" w:type="nil"/>
        </w:trPr>
        <w:tc>
          <w:tcPr>
            <w:tcW w:w="224" w:type="pct"/>
          </w:tcPr>
          <w:p w:rsidR="00EB2460" w:rsidRPr="00810047" w:rsidRDefault="00EB2460" w:rsidP="004454CA">
            <w:pPr>
              <w:widowControl w:val="0"/>
              <w:adjustRightInd w:val="0"/>
              <w:jc w:val="center"/>
            </w:pPr>
            <w:r>
              <w:t>17</w:t>
            </w:r>
          </w:p>
        </w:tc>
        <w:tc>
          <w:tcPr>
            <w:tcW w:w="1659" w:type="pct"/>
          </w:tcPr>
          <w:p w:rsidR="00EB2460" w:rsidRPr="00810047" w:rsidRDefault="00EB2460" w:rsidP="004454CA">
            <w:pPr>
              <w:widowControl w:val="0"/>
              <w:adjustRightInd w:val="0"/>
            </w:pPr>
            <w:r>
              <w:t>Среднемесячная номинальная начисленная заработная плата</w:t>
            </w:r>
          </w:p>
        </w:tc>
        <w:tc>
          <w:tcPr>
            <w:tcW w:w="738" w:type="pct"/>
          </w:tcPr>
          <w:p w:rsidR="00EB2460" w:rsidRPr="00810047" w:rsidRDefault="00EB2460" w:rsidP="004454CA">
            <w:pPr>
              <w:widowControl w:val="0"/>
              <w:adjustRightInd w:val="0"/>
              <w:jc w:val="center"/>
            </w:pPr>
            <w:r>
              <w:t>рублей</w:t>
            </w:r>
          </w:p>
        </w:tc>
        <w:tc>
          <w:tcPr>
            <w:tcW w:w="492" w:type="pct"/>
          </w:tcPr>
          <w:p w:rsidR="00EB2460" w:rsidRPr="00810047" w:rsidRDefault="00854EEF" w:rsidP="008C1F0B">
            <w:pPr>
              <w:widowControl w:val="0"/>
              <w:adjustRightInd w:val="0"/>
              <w:jc w:val="center"/>
            </w:pPr>
            <w:r>
              <w:t>18352</w:t>
            </w:r>
          </w:p>
        </w:tc>
        <w:tc>
          <w:tcPr>
            <w:tcW w:w="546" w:type="pct"/>
          </w:tcPr>
          <w:p w:rsidR="00EB2460" w:rsidRPr="00810047" w:rsidRDefault="008950BF" w:rsidP="004454CA">
            <w:pPr>
              <w:widowControl w:val="0"/>
              <w:adjustRightInd w:val="0"/>
              <w:jc w:val="center"/>
            </w:pPr>
            <w:r>
              <w:t>18879</w:t>
            </w:r>
          </w:p>
        </w:tc>
        <w:tc>
          <w:tcPr>
            <w:tcW w:w="434" w:type="pct"/>
          </w:tcPr>
          <w:p w:rsidR="00EB2460" w:rsidRPr="00810047" w:rsidRDefault="008950BF" w:rsidP="004454CA">
            <w:pPr>
              <w:widowControl w:val="0"/>
              <w:adjustRightInd w:val="0"/>
              <w:jc w:val="center"/>
            </w:pPr>
            <w:r>
              <w:t>19590</w:t>
            </w:r>
          </w:p>
        </w:tc>
        <w:tc>
          <w:tcPr>
            <w:tcW w:w="470" w:type="pct"/>
          </w:tcPr>
          <w:p w:rsidR="00EB2460" w:rsidRPr="00810047" w:rsidRDefault="008950BF" w:rsidP="004454CA">
            <w:pPr>
              <w:widowControl w:val="0"/>
              <w:adjustRightInd w:val="0"/>
              <w:jc w:val="center"/>
            </w:pPr>
            <w:r>
              <w:t>20374</w:t>
            </w:r>
          </w:p>
        </w:tc>
        <w:tc>
          <w:tcPr>
            <w:tcW w:w="436" w:type="pct"/>
          </w:tcPr>
          <w:p w:rsidR="00EB2460" w:rsidRPr="00810047" w:rsidRDefault="008950BF" w:rsidP="004454CA">
            <w:pPr>
              <w:widowControl w:val="0"/>
              <w:adjustRightInd w:val="0"/>
              <w:jc w:val="center"/>
            </w:pPr>
            <w:r>
              <w:t>21263</w:t>
            </w:r>
          </w:p>
        </w:tc>
      </w:tr>
    </w:tbl>
    <w:p w:rsidR="000D57EA" w:rsidRDefault="000D57EA" w:rsidP="000D57EA">
      <w:pPr>
        <w:jc w:val="center"/>
        <w:rPr>
          <w:b/>
          <w:i/>
          <w:sz w:val="28"/>
          <w:szCs w:val="28"/>
        </w:rPr>
      </w:pPr>
    </w:p>
    <w:p w:rsidR="000646BF" w:rsidRDefault="000646BF" w:rsidP="000646BF">
      <w:pPr>
        <w:pStyle w:val="a5"/>
        <w:numPr>
          <w:ilvl w:val="0"/>
          <w:numId w:val="28"/>
        </w:num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Развитие экономики Чистоозерного района.</w:t>
      </w:r>
    </w:p>
    <w:p w:rsidR="000646BF" w:rsidRDefault="000646BF" w:rsidP="00EA4F46">
      <w:pPr>
        <w:pStyle w:val="ad"/>
        <w:ind w:left="0" w:firstLine="851"/>
        <w:jc w:val="both"/>
      </w:pPr>
      <w:r>
        <w:t>Обобщающий показатель, характеризующий экономическое развитие территории</w:t>
      </w:r>
      <w:r w:rsidRPr="000646BF">
        <w:t xml:space="preserve"> </w:t>
      </w:r>
      <w:r>
        <w:t>валовой районный продукт прогнозируется к концу 2020 года в объеме 51</w:t>
      </w:r>
      <w:r w:rsidRPr="000646BF">
        <w:t>9</w:t>
      </w:r>
      <w:r>
        <w:t>9,3 млн. рублей.</w:t>
      </w:r>
      <w:r w:rsidR="006915DA">
        <w:t xml:space="preserve"> </w:t>
      </w:r>
      <w:r w:rsidR="003436AA">
        <w:t>Индекс физического объема увеличится за 3 года на 5%.</w:t>
      </w:r>
    </w:p>
    <w:p w:rsidR="0071548D" w:rsidRDefault="0071548D" w:rsidP="00EA4F46">
      <w:pPr>
        <w:pStyle w:val="ad"/>
        <w:ind w:left="0" w:firstLine="851"/>
        <w:jc w:val="both"/>
      </w:pPr>
      <w:r w:rsidRPr="0071548D">
        <w:rPr>
          <w:noProof/>
        </w:rPr>
        <w:drawing>
          <wp:inline distT="0" distB="0" distL="0" distR="0">
            <wp:extent cx="6067425" cy="26860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70FDE" w:rsidRDefault="00670FDE" w:rsidP="00EA4F46">
      <w:pPr>
        <w:pStyle w:val="ad"/>
        <w:ind w:left="0" w:firstLine="851"/>
        <w:jc w:val="both"/>
      </w:pPr>
    </w:p>
    <w:p w:rsidR="00670FDE" w:rsidRPr="00670FDE" w:rsidRDefault="003436AA" w:rsidP="00670F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Вышеуказанный рост</w:t>
      </w:r>
      <w:r w:rsidR="00670FDE" w:rsidRPr="00670FDE">
        <w:rPr>
          <w:sz w:val="28"/>
          <w:szCs w:val="28"/>
        </w:rPr>
        <w:t xml:space="preserve"> </w:t>
      </w:r>
      <w:r w:rsidR="00670FDE">
        <w:rPr>
          <w:sz w:val="28"/>
          <w:szCs w:val="28"/>
        </w:rPr>
        <w:t>валового районного продукта</w:t>
      </w:r>
      <w:r w:rsidR="00670FDE" w:rsidRPr="00670FDE">
        <w:rPr>
          <w:sz w:val="28"/>
          <w:szCs w:val="28"/>
        </w:rPr>
        <w:t xml:space="preserve"> в прогнозном периоде</w:t>
      </w:r>
      <w:r>
        <w:rPr>
          <w:sz w:val="28"/>
          <w:szCs w:val="28"/>
        </w:rPr>
        <w:t>, в большей степени,</w:t>
      </w:r>
      <w:r w:rsidR="00670FDE" w:rsidRPr="00670FDE">
        <w:rPr>
          <w:sz w:val="28"/>
          <w:szCs w:val="28"/>
        </w:rPr>
        <w:t xml:space="preserve">  обеспечива</w:t>
      </w:r>
      <w:r>
        <w:rPr>
          <w:sz w:val="28"/>
          <w:szCs w:val="28"/>
        </w:rPr>
        <w:t>ют</w:t>
      </w:r>
      <w:r w:rsidR="00670FDE" w:rsidRPr="00670FDE">
        <w:rPr>
          <w:sz w:val="28"/>
          <w:szCs w:val="28"/>
        </w:rPr>
        <w:t xml:space="preserve"> следующие виды экономической деятельности: </w:t>
      </w:r>
      <w:r w:rsidR="00670FDE">
        <w:rPr>
          <w:sz w:val="28"/>
          <w:szCs w:val="28"/>
        </w:rPr>
        <w:t xml:space="preserve">сельскохозяйственное производство, розничная торговля и </w:t>
      </w:r>
      <w:r w:rsidR="00670FDE" w:rsidRPr="00670FDE">
        <w:rPr>
          <w:sz w:val="28"/>
          <w:szCs w:val="28"/>
        </w:rPr>
        <w:t>промышленное производство</w:t>
      </w:r>
      <w:r w:rsidR="00670FDE">
        <w:rPr>
          <w:sz w:val="28"/>
          <w:szCs w:val="28"/>
        </w:rPr>
        <w:t>.</w:t>
      </w:r>
    </w:p>
    <w:p w:rsidR="00CB16E7" w:rsidRDefault="000646BF" w:rsidP="00EA4F46">
      <w:pPr>
        <w:pStyle w:val="ad"/>
        <w:ind w:left="0" w:firstLine="851"/>
        <w:jc w:val="both"/>
      </w:pPr>
      <w:r w:rsidRPr="00670FDE">
        <w:t xml:space="preserve"> </w:t>
      </w:r>
      <w:r w:rsidR="0073754C" w:rsidRPr="00670FDE">
        <w:t xml:space="preserve">Возможности развития </w:t>
      </w:r>
      <w:r w:rsidR="0073754C" w:rsidRPr="00670FDE">
        <w:rPr>
          <w:b/>
        </w:rPr>
        <w:t>сельскохозяйственных</w:t>
      </w:r>
      <w:r w:rsidR="0073754C" w:rsidRPr="00670FDE">
        <w:t xml:space="preserve"> </w:t>
      </w:r>
      <w:r w:rsidR="0073754C">
        <w:t xml:space="preserve">товаропроизводителей района в среднесрочной перспективе могут ограничиваться за счет неблагоприятного влияния факторов внешней среды, неблагоприятных условий </w:t>
      </w:r>
      <w:r w:rsidR="0073754C">
        <w:lastRenderedPageBreak/>
        <w:t xml:space="preserve">рыночной конъюнктуры. </w:t>
      </w:r>
      <w:r w:rsidR="0073754C" w:rsidRPr="00447144">
        <w:t>В 201</w:t>
      </w:r>
      <w:r w:rsidR="0073754C">
        <w:t>8</w:t>
      </w:r>
      <w:r w:rsidR="0073754C" w:rsidRPr="00447144">
        <w:t>-20</w:t>
      </w:r>
      <w:r w:rsidR="0073754C">
        <w:t>20</w:t>
      </w:r>
      <w:r w:rsidR="0073754C" w:rsidRPr="00447144">
        <w:t xml:space="preserve">гг. вариации индекса производства сельскохозяйственной продукции планируются в пределах </w:t>
      </w:r>
      <w:r w:rsidR="0073754C">
        <w:t>101</w:t>
      </w:r>
      <w:r w:rsidR="0073754C" w:rsidRPr="00447144">
        <w:t>-10</w:t>
      </w:r>
      <w:r w:rsidR="00BA3B03">
        <w:t>3</w:t>
      </w:r>
      <w:r w:rsidR="0073754C" w:rsidRPr="00447144">
        <w:t xml:space="preserve">%. </w:t>
      </w:r>
    </w:p>
    <w:p w:rsidR="0073754C" w:rsidRPr="00447144" w:rsidRDefault="00CB16E7" w:rsidP="00EA4F46">
      <w:pPr>
        <w:pStyle w:val="ad"/>
        <w:ind w:left="0" w:firstLine="851"/>
        <w:jc w:val="both"/>
      </w:pPr>
      <w:r>
        <w:t xml:space="preserve">В районе реализуются две муниципальные программы, направленные на развитие сельского хозяйства: </w:t>
      </w:r>
      <w:r w:rsidR="0073754C" w:rsidRPr="00447144">
        <w:t xml:space="preserve"> </w:t>
      </w:r>
      <w:r w:rsidRPr="00E22FC7">
        <w:t>«Устойчивое развитие сельских территорий Чистоозерного района Новосибирской области на 2014-2017 годы и период до 2020 года»</w:t>
      </w:r>
      <w:r>
        <w:t xml:space="preserve"> и </w:t>
      </w:r>
      <w:r w:rsidRPr="00E22FC7">
        <w:t>«Развитие сельского хозяйства и регулирование рынков сельскохозяйственной продукции, сырья и продовольствия в Чистоозерном районе Новосибирской области на 2013-2020 годы».</w:t>
      </w:r>
    </w:p>
    <w:p w:rsidR="0073754C" w:rsidRPr="00447144" w:rsidRDefault="0073754C" w:rsidP="0073754C">
      <w:pPr>
        <w:pStyle w:val="ad"/>
        <w:ind w:left="0"/>
        <w:jc w:val="both"/>
      </w:pPr>
      <w:r w:rsidRPr="00447144">
        <w:t xml:space="preserve">В </w:t>
      </w:r>
      <w:r w:rsidR="00CB16E7">
        <w:t xml:space="preserve">прогнозном периоде в </w:t>
      </w:r>
      <w:r w:rsidRPr="00447144">
        <w:t>растениеводстве  будет проведен ряд мероприятий направленных</w:t>
      </w:r>
      <w:r>
        <w:t xml:space="preserve"> на</w:t>
      </w:r>
      <w:r w:rsidRPr="00447144">
        <w:t>:</w:t>
      </w:r>
    </w:p>
    <w:p w:rsidR="0073754C" w:rsidRPr="00447144" w:rsidRDefault="0073754C" w:rsidP="0073754C">
      <w:pPr>
        <w:pStyle w:val="ad"/>
        <w:ind w:left="0"/>
        <w:jc w:val="both"/>
      </w:pPr>
      <w:r w:rsidRPr="00447144">
        <w:t>-  увеличение посевных площадей зерновых культур</w:t>
      </w:r>
      <w:r>
        <w:t>.</w:t>
      </w:r>
      <w:r w:rsidRPr="00D25FF0">
        <w:rPr>
          <w:bCs/>
        </w:rPr>
        <w:t xml:space="preserve"> </w:t>
      </w:r>
      <w:r>
        <w:rPr>
          <w:bCs/>
        </w:rPr>
        <w:t>В</w:t>
      </w:r>
      <w:r w:rsidRPr="001C05DA">
        <w:rPr>
          <w:bCs/>
        </w:rPr>
        <w:t xml:space="preserve"> 2017 году </w:t>
      </w:r>
      <w:r>
        <w:rPr>
          <w:bCs/>
        </w:rPr>
        <w:t>под</w:t>
      </w:r>
      <w:r w:rsidRPr="001C05DA">
        <w:rPr>
          <w:bCs/>
        </w:rPr>
        <w:t xml:space="preserve"> зерновы</w:t>
      </w:r>
      <w:r>
        <w:rPr>
          <w:bCs/>
        </w:rPr>
        <w:t>е</w:t>
      </w:r>
      <w:r w:rsidRPr="001C05DA">
        <w:rPr>
          <w:bCs/>
        </w:rPr>
        <w:t xml:space="preserve"> культур</w:t>
      </w:r>
      <w:r>
        <w:rPr>
          <w:bCs/>
        </w:rPr>
        <w:t>ы засеяно 61</w:t>
      </w:r>
      <w:r w:rsidR="00BA3B03">
        <w:rPr>
          <w:bCs/>
        </w:rPr>
        <w:t xml:space="preserve">,7 тыс. </w:t>
      </w:r>
      <w:r>
        <w:rPr>
          <w:bCs/>
        </w:rPr>
        <w:t xml:space="preserve">га - </w:t>
      </w:r>
      <w:r w:rsidRPr="001C05DA">
        <w:rPr>
          <w:bCs/>
        </w:rPr>
        <w:t xml:space="preserve"> 102,</w:t>
      </w:r>
      <w:r w:rsidR="00BA3B03">
        <w:rPr>
          <w:bCs/>
        </w:rPr>
        <w:t>4</w:t>
      </w:r>
      <w:r w:rsidRPr="001C05DA">
        <w:rPr>
          <w:bCs/>
        </w:rPr>
        <w:t xml:space="preserve"> %</w:t>
      </w:r>
      <w:r>
        <w:rPr>
          <w:bCs/>
        </w:rPr>
        <w:t xml:space="preserve"> показателя прошлого года</w:t>
      </w:r>
      <w:r w:rsidRPr="001C05DA">
        <w:rPr>
          <w:bCs/>
        </w:rPr>
        <w:t xml:space="preserve"> </w:t>
      </w:r>
      <w:r>
        <w:rPr>
          <w:bCs/>
        </w:rPr>
        <w:t xml:space="preserve">(прирост </w:t>
      </w:r>
      <w:r w:rsidRPr="001C05DA">
        <w:rPr>
          <w:bCs/>
        </w:rPr>
        <w:t>1366 га.</w:t>
      </w:r>
      <w:r>
        <w:rPr>
          <w:bCs/>
        </w:rPr>
        <w:t>)</w:t>
      </w:r>
      <w:r w:rsidR="00EC09EE">
        <w:rPr>
          <w:bCs/>
        </w:rPr>
        <w:t>, в 2020 году значение данного показателя составит не менее 62 тысяч гектаров</w:t>
      </w:r>
      <w:r w:rsidRPr="00447144">
        <w:t>;</w:t>
      </w:r>
    </w:p>
    <w:p w:rsidR="0073754C" w:rsidRPr="00447144" w:rsidRDefault="0073754C" w:rsidP="0073754C">
      <w:pPr>
        <w:pStyle w:val="21"/>
        <w:ind w:firstLine="851"/>
        <w:jc w:val="both"/>
      </w:pPr>
      <w:r w:rsidRPr="00447144">
        <w:t>-  приобретение элитных семян зерновых культур и кукурузы (по 1</w:t>
      </w:r>
      <w:r>
        <w:t>68</w:t>
      </w:r>
      <w:r w:rsidRPr="00447144">
        <w:t>-</w:t>
      </w:r>
      <w:r>
        <w:t>169</w:t>
      </w:r>
      <w:r w:rsidRPr="00447144">
        <w:t xml:space="preserve"> тонн ежегодно);</w:t>
      </w:r>
    </w:p>
    <w:p w:rsidR="0073754C" w:rsidRPr="00447144" w:rsidRDefault="0073754C" w:rsidP="0073754C">
      <w:pPr>
        <w:pStyle w:val="afd"/>
        <w:ind w:firstLine="851"/>
        <w:jc w:val="left"/>
      </w:pPr>
      <w:r w:rsidRPr="00447144">
        <w:t xml:space="preserve">- </w:t>
      </w:r>
      <w:r>
        <w:t xml:space="preserve"> возобновлени</w:t>
      </w:r>
      <w:r w:rsidR="00B20E4F">
        <w:t>е</w:t>
      </w:r>
      <w:r>
        <w:t xml:space="preserve"> практики внесения минеральных удобрений. Так, в текущем году </w:t>
      </w:r>
      <w:r w:rsidRPr="001C05DA">
        <w:rPr>
          <w:bCs/>
        </w:rPr>
        <w:t>внесены минеральные удобрения под зерновые</w:t>
      </w:r>
      <w:r w:rsidR="00EC09EE">
        <w:rPr>
          <w:bCs/>
        </w:rPr>
        <w:t xml:space="preserve"> и зернобобовые </w:t>
      </w:r>
      <w:r w:rsidRPr="001C05DA">
        <w:rPr>
          <w:bCs/>
        </w:rPr>
        <w:t xml:space="preserve"> культуры на площади 15</w:t>
      </w:r>
      <w:r w:rsidR="00EC09EE">
        <w:rPr>
          <w:bCs/>
        </w:rPr>
        <w:t>80</w:t>
      </w:r>
      <w:r w:rsidRPr="001C05DA">
        <w:rPr>
          <w:bCs/>
        </w:rPr>
        <w:t xml:space="preserve"> га</w:t>
      </w:r>
      <w:r w:rsidRPr="00447144">
        <w:t>;</w:t>
      </w:r>
    </w:p>
    <w:p w:rsidR="0073754C" w:rsidRPr="00447144" w:rsidRDefault="0073754C" w:rsidP="0073754C">
      <w:pPr>
        <w:pStyle w:val="21"/>
        <w:ind w:firstLine="851"/>
        <w:jc w:val="both"/>
      </w:pPr>
      <w:r w:rsidRPr="00447144">
        <w:t xml:space="preserve">- уменьшение потерь зерна, достигаемое путем </w:t>
      </w:r>
      <w:r w:rsidR="00AD2987">
        <w:t>расширения</w:t>
      </w:r>
      <w:r w:rsidRPr="00447144">
        <w:t xml:space="preserve"> использования современных зерноуборочных комбайнов.</w:t>
      </w:r>
    </w:p>
    <w:p w:rsidR="0073754C" w:rsidRDefault="00AD2987" w:rsidP="0073754C">
      <w:pPr>
        <w:pStyle w:val="ad"/>
        <w:ind w:left="0"/>
        <w:jc w:val="both"/>
      </w:pPr>
      <w:r>
        <w:t xml:space="preserve">Продолжится курс на технологическое перевооружение сельскохозяйственного производства. </w:t>
      </w:r>
      <w:r w:rsidR="0073754C" w:rsidRPr="00447144">
        <w:t>В приобретение  техники</w:t>
      </w:r>
      <w:r>
        <w:t xml:space="preserve"> и оборудования</w:t>
      </w:r>
      <w:r w:rsidR="0073754C" w:rsidRPr="00447144">
        <w:t xml:space="preserve"> </w:t>
      </w:r>
      <w:r w:rsidR="0073754C">
        <w:t>за три года</w:t>
      </w:r>
      <w:r w:rsidR="0073754C" w:rsidRPr="00447144">
        <w:t xml:space="preserve"> планируется инвестировать </w:t>
      </w:r>
      <w:r w:rsidR="00523DD3">
        <w:t>более 250</w:t>
      </w:r>
      <w:r w:rsidR="0073754C" w:rsidRPr="00447144">
        <w:t xml:space="preserve"> млн. рублей, включающих как собственные средства сельхозпроизводителей, так и бюджетные вливания. Намечен</w:t>
      </w:r>
      <w:r w:rsidR="00B20E4F">
        <w:t>а</w:t>
      </w:r>
      <w:r w:rsidR="0073754C" w:rsidRPr="00447144">
        <w:t xml:space="preserve"> </w:t>
      </w:r>
      <w:r w:rsidR="00B20E4F">
        <w:t>покупка</w:t>
      </w:r>
      <w:r w:rsidR="0073754C" w:rsidRPr="00447144">
        <w:t xml:space="preserve"> </w:t>
      </w:r>
      <w:r w:rsidR="00243B9A">
        <w:t>порядка</w:t>
      </w:r>
      <w:r w:rsidR="0073754C" w:rsidRPr="00447144">
        <w:t xml:space="preserve"> 1</w:t>
      </w:r>
      <w:r w:rsidR="00243B9A">
        <w:t>1</w:t>
      </w:r>
      <w:r w:rsidR="0073754C" w:rsidRPr="00447144">
        <w:t>0 единиц новых тракторов, комбайнов, посевных комплексов</w:t>
      </w:r>
      <w:r>
        <w:t>,</w:t>
      </w:r>
      <w:r w:rsidR="0073754C" w:rsidRPr="00447144">
        <w:t xml:space="preserve"> прочей сельхозтехники</w:t>
      </w:r>
      <w:r>
        <w:t xml:space="preserve"> и специализированного оборудования</w:t>
      </w:r>
      <w:r w:rsidR="0073754C" w:rsidRPr="00447144">
        <w:t>.</w:t>
      </w:r>
    </w:p>
    <w:p w:rsidR="001D3399" w:rsidRPr="00447144" w:rsidRDefault="001D3399" w:rsidP="0073754C">
      <w:pPr>
        <w:pStyle w:val="ad"/>
        <w:ind w:left="0"/>
        <w:jc w:val="both"/>
      </w:pPr>
      <w:r>
        <w:t>Наряду с традиционными злаками и кормовыми культурами в Чистоозерном районе активно развивается садоводство. Вышеуказанным видом деятельности занимаются ОАО «Чистоозерный плодопитомник» и КФХ «Сибирский сад». КФХ «Сибирский сад» один из крупнейших в регионе поставщиков садового посадочного материала. География поставок предприятия включает в себя не только Новосибирскую область, но и соседние сибирские регионы, Дальний Восток страны, а также Республику Казахстан.</w:t>
      </w:r>
    </w:p>
    <w:p w:rsidR="0073754C" w:rsidRDefault="0073754C" w:rsidP="000D4590">
      <w:pPr>
        <w:pStyle w:val="ad"/>
        <w:ind w:left="0" w:right="-1" w:firstLine="851"/>
        <w:jc w:val="both"/>
      </w:pPr>
      <w:r>
        <w:t xml:space="preserve">В целях повышения эффективности животноводства  в течение ряда </w:t>
      </w:r>
      <w:r w:rsidRPr="00447144">
        <w:t xml:space="preserve">лет </w:t>
      </w:r>
      <w:r>
        <w:t>ведется</w:t>
      </w:r>
      <w:r w:rsidRPr="00447144">
        <w:t xml:space="preserve"> работа по поддержке малых форм хозяйствования, занимающихся животноводством. </w:t>
      </w:r>
      <w:r>
        <w:t>Так, в 2016 году в рамках государственной</w:t>
      </w:r>
      <w:r w:rsidRPr="003663AB">
        <w:t xml:space="preserve"> программ</w:t>
      </w:r>
      <w:r>
        <w:t>ы</w:t>
      </w:r>
      <w:r w:rsidRPr="003663AB">
        <w:t xml:space="preserve"> «Развитие семейных животноводческих ферм на базе крестьянского (фермерского) хозяйства»</w:t>
      </w:r>
      <w:r>
        <w:t xml:space="preserve">  гранты получили 4 КФХ Чистоозерного района, общий размер государственной поддержки составил 9,2 млн. рублей.</w:t>
      </w:r>
      <w:r w:rsidRPr="00C77398">
        <w:rPr>
          <w:bCs/>
        </w:rPr>
        <w:t xml:space="preserve">  На полученные </w:t>
      </w:r>
      <w:r>
        <w:rPr>
          <w:bCs/>
        </w:rPr>
        <w:t>средства</w:t>
      </w:r>
      <w:r w:rsidRPr="00C77398">
        <w:rPr>
          <w:bCs/>
        </w:rPr>
        <w:t xml:space="preserve">   постро</w:t>
      </w:r>
      <w:r>
        <w:rPr>
          <w:bCs/>
        </w:rPr>
        <w:t xml:space="preserve">ены  и введены в  эксплуатацию 2 </w:t>
      </w:r>
      <w:r w:rsidRPr="00C77398">
        <w:t>молочн</w:t>
      </w:r>
      <w:r>
        <w:t>ые</w:t>
      </w:r>
      <w:r w:rsidRPr="00C77398">
        <w:t xml:space="preserve"> семейн</w:t>
      </w:r>
      <w:r>
        <w:t>ые</w:t>
      </w:r>
      <w:r w:rsidRPr="00C77398">
        <w:t xml:space="preserve"> миниферм</w:t>
      </w:r>
      <w:r>
        <w:t>ы</w:t>
      </w:r>
      <w:r w:rsidRPr="00C77398">
        <w:t xml:space="preserve"> на 100 </w:t>
      </w:r>
      <w:r>
        <w:t xml:space="preserve">и </w:t>
      </w:r>
      <w:r w:rsidRPr="00C77398">
        <w:t xml:space="preserve"> 50 голов.</w:t>
      </w:r>
      <w:r>
        <w:t xml:space="preserve"> С помощью грантов, полученных в 2015 году  введена в эксплуатацию м</w:t>
      </w:r>
      <w:r w:rsidRPr="005833BA">
        <w:t xml:space="preserve">олочная семейная миниферма </w:t>
      </w:r>
      <w:r>
        <w:t xml:space="preserve"> в селе </w:t>
      </w:r>
      <w:r>
        <w:lastRenderedPageBreak/>
        <w:t>Орловка</w:t>
      </w:r>
      <w:r w:rsidRPr="005833BA">
        <w:t xml:space="preserve">, </w:t>
      </w:r>
      <w:r>
        <w:rPr>
          <w:sz w:val="24"/>
          <w:szCs w:val="24"/>
        </w:rPr>
        <w:t xml:space="preserve"> </w:t>
      </w:r>
      <w:r>
        <w:t>велось строительство животноводческой фермы на 100 голов в с. Озерное, также реконструированы 2 помещения под минифермы (села Польяново и Новокрасное). С</w:t>
      </w:r>
      <w:r w:rsidRPr="001C05DA">
        <w:rPr>
          <w:bCs/>
        </w:rPr>
        <w:t>огласно заключенных</w:t>
      </w:r>
      <w:r>
        <w:rPr>
          <w:bCs/>
        </w:rPr>
        <w:t xml:space="preserve"> с Минсельхозом</w:t>
      </w:r>
      <w:r w:rsidRPr="001C05DA">
        <w:rPr>
          <w:bCs/>
        </w:rPr>
        <w:t xml:space="preserve"> соглашений</w:t>
      </w:r>
      <w:r>
        <w:rPr>
          <w:bCs/>
        </w:rPr>
        <w:t>, п</w:t>
      </w:r>
      <w:r>
        <w:t>олучившие поддержку</w:t>
      </w:r>
      <w:r w:rsidRPr="001C05DA">
        <w:rPr>
          <w:bCs/>
        </w:rPr>
        <w:t xml:space="preserve"> КФХ  продолжают вести работ</w:t>
      </w:r>
      <w:r>
        <w:rPr>
          <w:bCs/>
        </w:rPr>
        <w:t>у</w:t>
      </w:r>
      <w:r w:rsidRPr="001C05DA">
        <w:rPr>
          <w:bCs/>
        </w:rPr>
        <w:t xml:space="preserve"> по наращиванию  поголовь</w:t>
      </w:r>
      <w:r>
        <w:rPr>
          <w:bCs/>
        </w:rPr>
        <w:t>я</w:t>
      </w:r>
      <w:r w:rsidRPr="001C05DA">
        <w:rPr>
          <w:bCs/>
        </w:rPr>
        <w:t xml:space="preserve"> КРС и объемов производства молока и мяса. </w:t>
      </w:r>
      <w:r>
        <w:t>В текущем году из</w:t>
      </w:r>
      <w:r w:rsidR="003071DE">
        <w:t xml:space="preserve"> 4-х поданных</w:t>
      </w:r>
      <w:r>
        <w:t xml:space="preserve"> на участие в государственной программе заяв</w:t>
      </w:r>
      <w:r w:rsidR="003071DE">
        <w:t>о</w:t>
      </w:r>
      <w:r>
        <w:t>к</w:t>
      </w:r>
      <w:r w:rsidR="003071DE">
        <w:t xml:space="preserve"> Минсельхозом одобрено три</w:t>
      </w:r>
      <w:r>
        <w:t xml:space="preserve"> </w:t>
      </w:r>
      <w:r w:rsidR="003071DE">
        <w:t>(</w:t>
      </w:r>
      <w:r>
        <w:t>по направлениям «Поддержка начинающих фермеров»</w:t>
      </w:r>
      <w:r w:rsidR="003071DE">
        <w:t xml:space="preserve"> (КФХ Ванюков</w:t>
      </w:r>
      <w:r w:rsidR="00510809">
        <w:t>, КФХ</w:t>
      </w:r>
      <w:r w:rsidR="00A74535">
        <w:t xml:space="preserve"> Черкас</w:t>
      </w:r>
      <w:r w:rsidR="003071DE">
        <w:t>)</w:t>
      </w:r>
      <w:r>
        <w:t xml:space="preserve"> и «Поддержка развития семейных животноводческих ферм»</w:t>
      </w:r>
      <w:r w:rsidR="003071DE">
        <w:t xml:space="preserve"> (КФХ Фрилинг))</w:t>
      </w:r>
      <w:r w:rsidR="00E30D9B">
        <w:t xml:space="preserve"> на общую сумму 23,4 млн. рублей</w:t>
      </w:r>
      <w:r>
        <w:t xml:space="preserve">. </w:t>
      </w:r>
      <w:r w:rsidR="003071DE">
        <w:t>Два</w:t>
      </w:r>
      <w:r>
        <w:t xml:space="preserve"> гранта  направлены на развитие молочного животноводства, один – на поддержку мясного животноводства</w:t>
      </w:r>
      <w:r w:rsidR="00596D89">
        <w:t xml:space="preserve"> (две</w:t>
      </w:r>
      <w:r>
        <w:t xml:space="preserve"> молочны</w:t>
      </w:r>
      <w:r w:rsidR="00596D89">
        <w:t>е</w:t>
      </w:r>
      <w:r>
        <w:t xml:space="preserve"> ферм</w:t>
      </w:r>
      <w:r w:rsidR="00596D89">
        <w:t>ы</w:t>
      </w:r>
      <w:r>
        <w:t xml:space="preserve"> в общей сложности на </w:t>
      </w:r>
      <w:r w:rsidR="003071DE">
        <w:t>210</w:t>
      </w:r>
      <w:r>
        <w:t xml:space="preserve"> голов и  мясн</w:t>
      </w:r>
      <w:r w:rsidR="00596D89">
        <w:t>ая</w:t>
      </w:r>
      <w:r>
        <w:t xml:space="preserve"> ферм</w:t>
      </w:r>
      <w:r w:rsidR="00596D89">
        <w:t>а</w:t>
      </w:r>
      <w:r>
        <w:t xml:space="preserve"> на 243 головы</w:t>
      </w:r>
      <w:r w:rsidR="00596D89">
        <w:t>)</w:t>
      </w:r>
      <w:r>
        <w:t>.</w:t>
      </w:r>
    </w:p>
    <w:p w:rsidR="0073754C" w:rsidRDefault="00BD4F18" w:rsidP="000D4590">
      <w:pPr>
        <w:pStyle w:val="ad"/>
        <w:ind w:left="0" w:right="-1"/>
        <w:jc w:val="both"/>
      </w:pPr>
      <w:r>
        <w:t>В 2017 году п</w:t>
      </w:r>
      <w:r w:rsidRPr="00393AF5">
        <w:t>роведен</w:t>
      </w:r>
      <w:r>
        <w:t>а</w:t>
      </w:r>
      <w:r w:rsidRPr="00393AF5">
        <w:t xml:space="preserve"> </w:t>
      </w:r>
      <w:r>
        <w:t>реконструкция</w:t>
      </w:r>
      <w:r w:rsidRPr="00393AF5">
        <w:t xml:space="preserve"> животноводческих помещений в </w:t>
      </w:r>
      <w:r>
        <w:t>четырех сельхоз предприятиях и КФХ.</w:t>
      </w:r>
      <w:r w:rsidR="0073754C">
        <w:t xml:space="preserve"> В последующие три года </w:t>
      </w:r>
      <w:r>
        <w:t>на эти цели</w:t>
      </w:r>
      <w:r w:rsidR="0073754C">
        <w:t xml:space="preserve"> будет направлено порядка 5-ти млн. рублей.</w:t>
      </w:r>
      <w:r w:rsidR="0073754C" w:rsidRPr="001C05DA">
        <w:t xml:space="preserve">  </w:t>
      </w:r>
    </w:p>
    <w:p w:rsidR="00BD4F18" w:rsidRDefault="00BD4F18" w:rsidP="000D4590">
      <w:pPr>
        <w:pStyle w:val="ad"/>
        <w:ind w:left="0" w:right="-1" w:firstLine="851"/>
        <w:jc w:val="both"/>
      </w:pPr>
      <w:r w:rsidRPr="00A909C7">
        <w:t xml:space="preserve">Прогнозируется, что реализация мероприятий по развитию сельскохозяйственного производства будет способствовать доведению к концу 2020 года объемов валовой продукции сельского хозяйства в стоимостном выражении до </w:t>
      </w:r>
      <w:r>
        <w:t>1513,4 млн.</w:t>
      </w:r>
      <w:r w:rsidRPr="00A909C7">
        <w:t xml:space="preserve"> рублей</w:t>
      </w:r>
      <w:r>
        <w:t>,</w:t>
      </w:r>
      <w:r w:rsidRPr="00A909C7">
        <w:t xml:space="preserve"> </w:t>
      </w:r>
      <w:r w:rsidR="00596D89">
        <w:t>при</w:t>
      </w:r>
      <w:r>
        <w:t>р</w:t>
      </w:r>
      <w:r w:rsidRPr="00A909C7">
        <w:t xml:space="preserve">ост в сопоставимых ценах </w:t>
      </w:r>
      <w:r w:rsidR="00596D89">
        <w:t xml:space="preserve">относительно </w:t>
      </w:r>
      <w:r>
        <w:t> </w:t>
      </w:r>
      <w:r w:rsidRPr="00A909C7">
        <w:t>2017 год</w:t>
      </w:r>
      <w:r w:rsidR="00596D89">
        <w:t>а</w:t>
      </w:r>
      <w:r w:rsidRPr="00A909C7">
        <w:t xml:space="preserve"> составит </w:t>
      </w:r>
      <w:r>
        <w:t>7</w:t>
      </w:r>
      <w:r w:rsidRPr="00A909C7">
        <w:t>%</w:t>
      </w:r>
      <w:r>
        <w:t>.</w:t>
      </w:r>
      <w:r w:rsidR="00CB16E7">
        <w:t xml:space="preserve"> Темпы роста по основным видам продукции </w:t>
      </w:r>
      <w:r w:rsidR="00596D89">
        <w:t>планируются на уровне</w:t>
      </w:r>
      <w:r w:rsidR="00CB16E7">
        <w:t>: зерно – 103%, мясо – 104%, молоко – 106,5%.</w:t>
      </w:r>
    </w:p>
    <w:p w:rsidR="000D4590" w:rsidRDefault="000D4590" w:rsidP="000D4590">
      <w:pPr>
        <w:pStyle w:val="ad"/>
        <w:ind w:left="0" w:right="-1" w:firstLine="851"/>
        <w:jc w:val="both"/>
      </w:pPr>
      <w:r>
        <w:t xml:space="preserve">В последние два года в районе получило развитие товарное </w:t>
      </w:r>
      <w:r w:rsidRPr="00596D89">
        <w:rPr>
          <w:b/>
        </w:rPr>
        <w:t>рыбоводство</w:t>
      </w:r>
      <w:r>
        <w:t xml:space="preserve">. На сегодняшний день </w:t>
      </w:r>
      <w:r w:rsidR="00852A85">
        <w:t>разведением товарной рыбы, в основном пеляди,</w:t>
      </w:r>
      <w:r>
        <w:t xml:space="preserve"> занимаются 3 индивидуальных предпринимателя на 5-ти </w:t>
      </w:r>
      <w:r w:rsidR="00596D89">
        <w:t xml:space="preserve">арендованных </w:t>
      </w:r>
      <w:r>
        <w:t xml:space="preserve">озерах. </w:t>
      </w:r>
      <w:r w:rsidR="00852A85">
        <w:t>Предприниматели планируют поставлять на рынок до 20 тонн охлажденной рыбы, в перспективе закупка оборудования для переработки и зпморозки.</w:t>
      </w:r>
    </w:p>
    <w:p w:rsidR="0079127A" w:rsidRDefault="00147863" w:rsidP="000D4590">
      <w:pPr>
        <w:pStyle w:val="ad"/>
        <w:ind w:left="0" w:right="-1" w:firstLine="851"/>
        <w:jc w:val="both"/>
      </w:pPr>
      <w:r>
        <w:t xml:space="preserve">Прогноз развития </w:t>
      </w:r>
      <w:r w:rsidRPr="00B8552E">
        <w:rPr>
          <w:b/>
        </w:rPr>
        <w:t xml:space="preserve">потребительского рынка </w:t>
      </w:r>
      <w:r>
        <w:t>товаров и услуг в среднесрочной перспективе учитывает влияние инфляционных процессов, динамику реальных денежных доходов населения, демографических изменений.  В 2018 году товарооборот запланирован на уровне предыдущего периода, в последующие два года вариации физического объема данного показателя планируются в пределах 1-2%.</w:t>
      </w:r>
      <w:r w:rsidR="001E24B4">
        <w:t xml:space="preserve"> Увеличению оборота розничной</w:t>
      </w:r>
      <w:r w:rsidR="005D2A92">
        <w:t xml:space="preserve"> </w:t>
      </w:r>
      <w:r w:rsidR="00FB5BA9">
        <w:t>торговли будет спо</w:t>
      </w:r>
      <w:r w:rsidR="005D2A92">
        <w:t>со</w:t>
      </w:r>
      <w:r w:rsidR="00FB5BA9">
        <w:t>бствовать</w:t>
      </w:r>
      <w:r w:rsidR="005D2A92">
        <w:t xml:space="preserve"> расширение присутствия на территории района сетевых торговых компаний, в частности </w:t>
      </w:r>
      <w:r w:rsidR="0079127A">
        <w:t>на конец 2017г. - начало</w:t>
      </w:r>
      <w:r w:rsidR="005D2A92">
        <w:t xml:space="preserve"> 2018г. запланировано открытие магазина торговой сети «Магнит».</w:t>
      </w:r>
    </w:p>
    <w:p w:rsidR="00147863" w:rsidRDefault="00FB5BA9" w:rsidP="0079127A">
      <w:pPr>
        <w:pStyle w:val="ad"/>
        <w:ind w:left="0" w:right="-1"/>
        <w:jc w:val="both"/>
      </w:pPr>
      <w:r>
        <w:t xml:space="preserve"> </w:t>
      </w:r>
      <w:r w:rsidR="00147863">
        <w:t xml:space="preserve">Физический объем платных услуг </w:t>
      </w:r>
      <w:r w:rsidR="0079127A">
        <w:t>вырастет</w:t>
      </w:r>
      <w:r w:rsidR="00147863">
        <w:t xml:space="preserve"> за трехлетний период</w:t>
      </w:r>
      <w:r w:rsidR="00147863" w:rsidRPr="001D0BCA">
        <w:t xml:space="preserve"> </w:t>
      </w:r>
      <w:r w:rsidR="00147863">
        <w:t xml:space="preserve">на 4%. </w:t>
      </w:r>
      <w:r w:rsidR="005D2A92">
        <w:t xml:space="preserve">В связи с реализацией на территории района </w:t>
      </w:r>
      <w:r w:rsidR="00B804C8">
        <w:t xml:space="preserve">государственной программы НСО «Развитие инфраструктуры информационного общества Новосибирской области на 2015-2020 годы» и федерального проекта устранения «цифрового неравенства» в 2018-2020 годах </w:t>
      </w:r>
      <w:r w:rsidR="0079127A">
        <w:t>ожидается</w:t>
      </w:r>
      <w:r w:rsidR="00B804C8">
        <w:t xml:space="preserve"> увеличение объема услуг связи. </w:t>
      </w:r>
      <w:r w:rsidR="00D03D84">
        <w:t>Планируется рос</w:t>
      </w:r>
      <w:r w:rsidR="001D4F15">
        <w:t>т</w:t>
      </w:r>
      <w:r w:rsidR="00D03D84">
        <w:t xml:space="preserve"> платных медицинских услуг, чему способствует открытие в 2017 году частного стоматологического кабинета (ИП Яковлев).</w:t>
      </w:r>
      <w:r w:rsidR="00B804C8">
        <w:t xml:space="preserve"> </w:t>
      </w:r>
    </w:p>
    <w:p w:rsidR="001D4F15" w:rsidRPr="00E850A1" w:rsidRDefault="001D4F15" w:rsidP="001D4F15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 xml:space="preserve">К концу </w:t>
      </w:r>
      <w:r w:rsidRPr="00E850A1">
        <w:rPr>
          <w:rFonts w:eastAsia="MS Mincho"/>
          <w:sz w:val="28"/>
          <w:szCs w:val="28"/>
        </w:rPr>
        <w:t xml:space="preserve"> 20</w:t>
      </w:r>
      <w:r>
        <w:rPr>
          <w:rFonts w:eastAsia="MS Mincho"/>
          <w:sz w:val="28"/>
          <w:szCs w:val="28"/>
        </w:rPr>
        <w:t>20</w:t>
      </w:r>
      <w:r w:rsidRPr="00E850A1">
        <w:rPr>
          <w:rFonts w:eastAsia="MS Mincho"/>
          <w:sz w:val="28"/>
          <w:szCs w:val="28"/>
        </w:rPr>
        <w:t xml:space="preserve"> году </w:t>
      </w:r>
      <w:r>
        <w:rPr>
          <w:rFonts w:eastAsia="MS Mincho"/>
          <w:sz w:val="28"/>
          <w:szCs w:val="28"/>
        </w:rPr>
        <w:t xml:space="preserve"> </w:t>
      </w:r>
      <w:r w:rsidRPr="00E850A1">
        <w:rPr>
          <w:rFonts w:eastAsia="MS Mincho"/>
          <w:sz w:val="28"/>
          <w:szCs w:val="28"/>
        </w:rPr>
        <w:t xml:space="preserve">оборот розничной торговли </w:t>
      </w:r>
      <w:r w:rsidR="0079127A">
        <w:rPr>
          <w:rFonts w:eastAsia="MS Mincho"/>
          <w:sz w:val="28"/>
          <w:szCs w:val="28"/>
        </w:rPr>
        <w:t>достигнет</w:t>
      </w:r>
      <w:r>
        <w:rPr>
          <w:rFonts w:eastAsia="MS Mincho"/>
          <w:sz w:val="28"/>
          <w:szCs w:val="28"/>
        </w:rPr>
        <w:t xml:space="preserve"> 1919,6 млн. рублей, о</w:t>
      </w:r>
      <w:r w:rsidRPr="00E850A1">
        <w:rPr>
          <w:rFonts w:eastAsia="MS Mincho"/>
          <w:sz w:val="28"/>
          <w:szCs w:val="28"/>
        </w:rPr>
        <w:t xml:space="preserve">бъем платных услуг составит </w:t>
      </w:r>
      <w:r>
        <w:rPr>
          <w:rFonts w:eastAsia="MS Mincho"/>
          <w:sz w:val="28"/>
          <w:szCs w:val="28"/>
        </w:rPr>
        <w:t xml:space="preserve">373,2 млн. </w:t>
      </w:r>
      <w:r w:rsidRPr="00E850A1">
        <w:rPr>
          <w:rFonts w:eastAsia="MS Mincho"/>
          <w:sz w:val="28"/>
          <w:szCs w:val="28"/>
        </w:rPr>
        <w:t xml:space="preserve"> рублей.</w:t>
      </w:r>
    </w:p>
    <w:p w:rsidR="0073754C" w:rsidRPr="00F17E5D" w:rsidRDefault="0073754C" w:rsidP="000D4590">
      <w:pPr>
        <w:pStyle w:val="ad"/>
        <w:ind w:left="0" w:right="-1" w:firstLine="851"/>
        <w:jc w:val="both"/>
      </w:pPr>
      <w:r>
        <w:t xml:space="preserve">В ближайшей перспективе </w:t>
      </w:r>
      <w:r w:rsidR="00B063AF">
        <w:t>первостепенной задачей</w:t>
      </w:r>
      <w:r>
        <w:t xml:space="preserve"> </w:t>
      </w:r>
      <w:r w:rsidR="00B063AF">
        <w:t xml:space="preserve"> в</w:t>
      </w:r>
      <w:r>
        <w:t xml:space="preserve"> </w:t>
      </w:r>
      <w:r w:rsidRPr="00EB290B">
        <w:rPr>
          <w:b/>
        </w:rPr>
        <w:t>промышленности</w:t>
      </w:r>
      <w:r>
        <w:t xml:space="preserve"> район</w:t>
      </w:r>
      <w:r w:rsidR="00B063AF">
        <w:t>а</w:t>
      </w:r>
      <w:r>
        <w:t xml:space="preserve"> является стабилизация ситуации, с последующим ростом оборота на 1-2</w:t>
      </w:r>
      <w:r w:rsidR="00B063AF">
        <w:t>%</w:t>
      </w:r>
      <w:r>
        <w:t xml:space="preserve"> ежегодно. П</w:t>
      </w:r>
      <w:r w:rsidRPr="00F17E5D">
        <w:t>ривлечени</w:t>
      </w:r>
      <w:r>
        <w:t>ю</w:t>
      </w:r>
      <w:r w:rsidRPr="00F17E5D">
        <w:t xml:space="preserve"> инвестиций в промышленно</w:t>
      </w:r>
      <w:r>
        <w:t>е производство способствует тесное взаимодействие товаропроизводителей (при посредничестве администрации района) с фондом микрофинансирования НСО</w:t>
      </w:r>
      <w:r w:rsidR="00530A9C">
        <w:t xml:space="preserve">, по </w:t>
      </w:r>
      <w:r w:rsidR="00530A9C" w:rsidRPr="005E4C0F">
        <w:t xml:space="preserve">числу </w:t>
      </w:r>
      <w:r w:rsidR="00530A9C">
        <w:t>под</w:t>
      </w:r>
      <w:r w:rsidR="00530A9C" w:rsidRPr="005E4C0F">
        <w:t xml:space="preserve">писанных договоров и сумме полученных кредитов  </w:t>
      </w:r>
      <w:r w:rsidR="00530A9C">
        <w:t xml:space="preserve">на тысячу человек населения район </w:t>
      </w:r>
      <w:r w:rsidR="001D0BBB">
        <w:t xml:space="preserve">занимает лидирующие позиции </w:t>
      </w:r>
      <w:r w:rsidR="00530A9C">
        <w:t>в области на протяжении 7-ми лет.</w:t>
      </w:r>
      <w:r w:rsidRPr="00F17E5D">
        <w:t xml:space="preserve"> </w:t>
      </w:r>
      <w:r>
        <w:t xml:space="preserve"> Муниципальная</w:t>
      </w:r>
      <w:r w:rsidRPr="00F17E5D">
        <w:t xml:space="preserve"> поддержк</w:t>
      </w:r>
      <w:r>
        <w:t xml:space="preserve">а предусматривается в рамках реализации муниципальных программ, в частности МП </w:t>
      </w:r>
      <w:r w:rsidRPr="00C86CF1">
        <w:t>«Развитие субъектов малого и среднего предпринимательства в Чистоозерном районе на 201</w:t>
      </w:r>
      <w:r>
        <w:t>8</w:t>
      </w:r>
      <w:r w:rsidRPr="00C86CF1">
        <w:t>-20</w:t>
      </w:r>
      <w:r>
        <w:t>22</w:t>
      </w:r>
      <w:r w:rsidRPr="00C86CF1">
        <w:t xml:space="preserve"> гг.»</w:t>
      </w:r>
      <w:r>
        <w:t xml:space="preserve"> и МП </w:t>
      </w:r>
      <w:r w:rsidRPr="00C86CF1">
        <w:t>«Поддержка инвестиционной деятельности на территории Чистоозерного района Новосибирской области на 201</w:t>
      </w:r>
      <w:r>
        <w:t>8</w:t>
      </w:r>
      <w:r w:rsidRPr="00C86CF1">
        <w:t>-20</w:t>
      </w:r>
      <w:r>
        <w:t>22</w:t>
      </w:r>
      <w:r w:rsidRPr="00C86CF1">
        <w:t xml:space="preserve"> годы»</w:t>
      </w:r>
      <w:r>
        <w:t>.</w:t>
      </w:r>
      <w:r w:rsidR="00EB290B">
        <w:t xml:space="preserve"> </w:t>
      </w:r>
      <w:r w:rsidR="007266AE">
        <w:t>В перечень</w:t>
      </w:r>
      <w:r w:rsidR="00EB290B">
        <w:t xml:space="preserve"> инвестиционных проектов, планируемых к реализации на территории района, </w:t>
      </w:r>
      <w:r w:rsidR="007266AE">
        <w:t>включено строительство мясоконсервного цеха ОАО «Мясокомбинат Чистоозерный»</w:t>
      </w:r>
      <w:r w:rsidR="00275DA8">
        <w:t xml:space="preserve"> и  производство напитков на базе ООО «СБА».</w:t>
      </w:r>
      <w:r w:rsidR="007266AE">
        <w:t xml:space="preserve">   </w:t>
      </w:r>
    </w:p>
    <w:p w:rsidR="0073754C" w:rsidRDefault="0073754C" w:rsidP="00EA4F46">
      <w:pPr>
        <w:pStyle w:val="23"/>
        <w:spacing w:after="0" w:line="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27CE">
        <w:rPr>
          <w:rFonts w:ascii="Times New Roman" w:hAnsi="Times New Roman"/>
          <w:sz w:val="28"/>
          <w:szCs w:val="28"/>
        </w:rPr>
        <w:t xml:space="preserve">Объем работ, выполненных по виду экономической деятельности </w:t>
      </w:r>
      <w:r w:rsidRPr="00B8552E">
        <w:rPr>
          <w:rFonts w:ascii="Times New Roman" w:hAnsi="Times New Roman"/>
          <w:b/>
          <w:sz w:val="28"/>
          <w:szCs w:val="28"/>
        </w:rPr>
        <w:t>«строительство»</w:t>
      </w:r>
      <w:r w:rsidRPr="009727CE">
        <w:rPr>
          <w:rFonts w:ascii="Times New Roman" w:hAnsi="Times New Roman"/>
          <w:sz w:val="28"/>
          <w:szCs w:val="28"/>
        </w:rPr>
        <w:t xml:space="preserve"> в 201</w:t>
      </w:r>
      <w:r>
        <w:rPr>
          <w:rFonts w:ascii="Times New Roman" w:hAnsi="Times New Roman"/>
          <w:sz w:val="28"/>
          <w:szCs w:val="28"/>
        </w:rPr>
        <w:t>8</w:t>
      </w:r>
      <w:r w:rsidRPr="009727CE">
        <w:rPr>
          <w:rFonts w:ascii="Times New Roman" w:hAnsi="Times New Roman"/>
          <w:sz w:val="28"/>
          <w:szCs w:val="28"/>
        </w:rPr>
        <w:t xml:space="preserve"> году  составит </w:t>
      </w:r>
      <w:r w:rsidR="00C779FB">
        <w:rPr>
          <w:rFonts w:ascii="Times New Roman" w:hAnsi="Times New Roman"/>
          <w:sz w:val="28"/>
          <w:szCs w:val="28"/>
        </w:rPr>
        <w:t>243,7</w:t>
      </w:r>
      <w:r>
        <w:rPr>
          <w:rFonts w:ascii="Times New Roman" w:hAnsi="Times New Roman"/>
          <w:sz w:val="28"/>
          <w:szCs w:val="28"/>
        </w:rPr>
        <w:t xml:space="preserve"> млн.</w:t>
      </w:r>
      <w:r w:rsidRPr="009727CE">
        <w:rPr>
          <w:rFonts w:ascii="Times New Roman" w:hAnsi="Times New Roman"/>
          <w:sz w:val="28"/>
          <w:szCs w:val="28"/>
        </w:rPr>
        <w:t xml:space="preserve"> рублей, темп роста в сопоставимых ценах к оценке 201</w:t>
      </w:r>
      <w:r>
        <w:rPr>
          <w:rFonts w:ascii="Times New Roman" w:hAnsi="Times New Roman"/>
          <w:sz w:val="28"/>
          <w:szCs w:val="28"/>
        </w:rPr>
        <w:t>7</w:t>
      </w:r>
      <w:r w:rsidRPr="009727CE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100%</w:t>
      </w:r>
      <w:r w:rsidRPr="009727CE">
        <w:rPr>
          <w:rFonts w:ascii="Times New Roman" w:hAnsi="Times New Roman"/>
          <w:sz w:val="28"/>
          <w:szCs w:val="28"/>
        </w:rPr>
        <w:t xml:space="preserve">. </w:t>
      </w:r>
      <w:r w:rsidR="00C779FB">
        <w:rPr>
          <w:rFonts w:ascii="Times New Roman" w:hAnsi="Times New Roman"/>
          <w:sz w:val="28"/>
          <w:szCs w:val="28"/>
        </w:rPr>
        <w:t>В</w:t>
      </w:r>
      <w:r w:rsidRPr="009727CE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="00C779FB">
        <w:rPr>
          <w:rFonts w:ascii="Times New Roman" w:hAnsi="Times New Roman"/>
          <w:sz w:val="28"/>
          <w:szCs w:val="28"/>
        </w:rPr>
        <w:t>-2020</w:t>
      </w:r>
      <w:r w:rsidRPr="009727CE">
        <w:rPr>
          <w:rFonts w:ascii="Times New Roman" w:hAnsi="Times New Roman"/>
          <w:sz w:val="28"/>
          <w:szCs w:val="28"/>
        </w:rPr>
        <w:t xml:space="preserve"> год</w:t>
      </w:r>
      <w:r w:rsidR="00C779FB">
        <w:rPr>
          <w:rFonts w:ascii="Times New Roman" w:hAnsi="Times New Roman"/>
          <w:sz w:val="28"/>
          <w:szCs w:val="28"/>
        </w:rPr>
        <w:t>ах</w:t>
      </w:r>
      <w:r w:rsidR="00B41764">
        <w:rPr>
          <w:rFonts w:ascii="Times New Roman" w:hAnsi="Times New Roman"/>
          <w:sz w:val="28"/>
          <w:szCs w:val="28"/>
        </w:rPr>
        <w:t xml:space="preserve"> прирост </w:t>
      </w:r>
      <w:r w:rsidR="007E52BA">
        <w:rPr>
          <w:rFonts w:ascii="Times New Roman" w:hAnsi="Times New Roman"/>
          <w:sz w:val="28"/>
          <w:szCs w:val="28"/>
        </w:rPr>
        <w:t>оборота</w:t>
      </w:r>
      <w:r w:rsidRPr="009727CE">
        <w:rPr>
          <w:rFonts w:ascii="Times New Roman" w:hAnsi="Times New Roman"/>
          <w:sz w:val="28"/>
          <w:szCs w:val="28"/>
        </w:rPr>
        <w:t xml:space="preserve"> по данному виду экономической деятельности прогнозируются </w:t>
      </w:r>
      <w:r>
        <w:rPr>
          <w:rFonts w:ascii="Times New Roman" w:hAnsi="Times New Roman"/>
          <w:sz w:val="28"/>
          <w:szCs w:val="28"/>
        </w:rPr>
        <w:t xml:space="preserve">на уровне </w:t>
      </w:r>
      <w:r w:rsidR="007E52BA">
        <w:rPr>
          <w:rFonts w:ascii="Times New Roman" w:hAnsi="Times New Roman"/>
          <w:sz w:val="28"/>
          <w:szCs w:val="28"/>
        </w:rPr>
        <w:t>1</w:t>
      </w:r>
      <w:r w:rsidR="00C779FB">
        <w:rPr>
          <w:rFonts w:ascii="Times New Roman" w:hAnsi="Times New Roman"/>
          <w:sz w:val="28"/>
          <w:szCs w:val="28"/>
        </w:rPr>
        <w:t>-3</w:t>
      </w:r>
      <w:r>
        <w:rPr>
          <w:rFonts w:ascii="Times New Roman" w:hAnsi="Times New Roman"/>
          <w:sz w:val="28"/>
          <w:szCs w:val="28"/>
        </w:rPr>
        <w:t>%</w:t>
      </w:r>
      <w:r w:rsidRPr="009727C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Достижению плановых значений показателей будет способствовать реализация следующих мероприятий:</w:t>
      </w:r>
    </w:p>
    <w:p w:rsidR="0073754C" w:rsidRDefault="0073754C" w:rsidP="0073754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продолжение строительства Дворца Культуры в р.п. Чистоозерное ( в </w:t>
      </w:r>
      <w:r w:rsidR="00C779FB">
        <w:rPr>
          <w:sz w:val="28"/>
          <w:szCs w:val="28"/>
        </w:rPr>
        <w:t xml:space="preserve">проекте </w:t>
      </w:r>
      <w:r>
        <w:rPr>
          <w:sz w:val="28"/>
          <w:szCs w:val="28"/>
        </w:rPr>
        <w:t>бюджет</w:t>
      </w:r>
      <w:r w:rsidR="00C779FB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 на 2018-20</w:t>
      </w:r>
      <w:r w:rsidR="00C779FB">
        <w:rPr>
          <w:sz w:val="28"/>
          <w:szCs w:val="28"/>
        </w:rPr>
        <w:t>20</w:t>
      </w:r>
      <w:r>
        <w:rPr>
          <w:sz w:val="28"/>
          <w:szCs w:val="28"/>
        </w:rPr>
        <w:t xml:space="preserve"> гг. на эти цели заложено в общей сложности </w:t>
      </w:r>
      <w:r w:rsidR="00C779FB">
        <w:rPr>
          <w:sz w:val="28"/>
          <w:szCs w:val="28"/>
        </w:rPr>
        <w:t xml:space="preserve">227,1 </w:t>
      </w:r>
      <w:r>
        <w:rPr>
          <w:sz w:val="28"/>
          <w:szCs w:val="28"/>
        </w:rPr>
        <w:t>млн. рублей);</w:t>
      </w:r>
    </w:p>
    <w:p w:rsidR="00C779FB" w:rsidRDefault="00C779FB" w:rsidP="0073754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строительство ФАПа в с. Новая Кулунда</w:t>
      </w:r>
      <w:r w:rsidR="00C413EB">
        <w:rPr>
          <w:sz w:val="28"/>
          <w:szCs w:val="28"/>
        </w:rPr>
        <w:t xml:space="preserve"> (в проекте бюджета НСО на 2018 год предусмотрено 8,5 млн. рублей)</w:t>
      </w:r>
      <w:r>
        <w:rPr>
          <w:sz w:val="28"/>
          <w:szCs w:val="28"/>
        </w:rPr>
        <w:t>;</w:t>
      </w:r>
    </w:p>
    <w:p w:rsidR="00C779FB" w:rsidRDefault="00C779FB" w:rsidP="00C779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строительство крытой хоккейной коробки в р.п. Чистоозерное</w:t>
      </w:r>
      <w:r w:rsidR="007E52BA">
        <w:rPr>
          <w:sz w:val="28"/>
          <w:szCs w:val="28"/>
        </w:rPr>
        <w:t xml:space="preserve"> (в рамках реализации Программы наказов избирателей депутатам Законодательного собрания НСО)</w:t>
      </w:r>
      <w:r>
        <w:rPr>
          <w:sz w:val="28"/>
          <w:szCs w:val="28"/>
        </w:rPr>
        <w:t>;</w:t>
      </w:r>
    </w:p>
    <w:p w:rsidR="00C779FB" w:rsidRDefault="00C779FB" w:rsidP="00C779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капитальные ремонты учреждений социальной сферы (Журавск</w:t>
      </w:r>
      <w:r w:rsidR="002A27FD">
        <w:rPr>
          <w:sz w:val="28"/>
          <w:szCs w:val="28"/>
        </w:rPr>
        <w:t>ий детский сад</w:t>
      </w:r>
      <w:r>
        <w:rPr>
          <w:sz w:val="28"/>
          <w:szCs w:val="28"/>
        </w:rPr>
        <w:t xml:space="preserve">, Елизаветинская, </w:t>
      </w:r>
      <w:r w:rsidR="002A27FD">
        <w:rPr>
          <w:sz w:val="28"/>
          <w:szCs w:val="28"/>
        </w:rPr>
        <w:t xml:space="preserve">Новопесчанская, </w:t>
      </w:r>
      <w:r>
        <w:rPr>
          <w:sz w:val="28"/>
          <w:szCs w:val="28"/>
        </w:rPr>
        <w:t xml:space="preserve">Троицкая СОШ, </w:t>
      </w:r>
      <w:r w:rsidR="002A27FD">
        <w:rPr>
          <w:sz w:val="28"/>
          <w:szCs w:val="28"/>
        </w:rPr>
        <w:t xml:space="preserve">Новокулындинский КДЦ (2018г.), Табулгинский КДЦ (2018г), Ольховский МДЦ (2018г.), Журавский КДЦ (2018г.),  </w:t>
      </w:r>
      <w:r>
        <w:rPr>
          <w:sz w:val="28"/>
          <w:szCs w:val="28"/>
        </w:rPr>
        <w:t>Журавская библиотека, Яблоневский СДК,  Новопокровский КДЦ, частично Чистоозерная ЦРБ</w:t>
      </w:r>
      <w:r w:rsidR="002A27FD">
        <w:rPr>
          <w:sz w:val="28"/>
          <w:szCs w:val="28"/>
        </w:rPr>
        <w:t xml:space="preserve"> (замена оконных блоков, ремонт пола, замена входных дверей</w:t>
      </w:r>
      <w:r>
        <w:rPr>
          <w:sz w:val="28"/>
          <w:szCs w:val="28"/>
        </w:rPr>
        <w:t>).</w:t>
      </w:r>
    </w:p>
    <w:p w:rsidR="00C779FB" w:rsidRDefault="00C779FB" w:rsidP="0073754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при условии вхождения  муниципалитетов  в соответствующие федеральные и региональные государственные программы</w:t>
      </w:r>
      <w:r w:rsidR="00C413EB">
        <w:rPr>
          <w:sz w:val="28"/>
          <w:szCs w:val="28"/>
        </w:rPr>
        <w:t xml:space="preserve"> могут быть реализованы мероприятия по:</w:t>
      </w:r>
    </w:p>
    <w:p w:rsidR="0073754C" w:rsidRDefault="0073754C" w:rsidP="0073754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</w:t>
      </w:r>
      <w:r w:rsidR="00C413EB">
        <w:rPr>
          <w:sz w:val="28"/>
          <w:szCs w:val="28"/>
        </w:rPr>
        <w:t>у</w:t>
      </w:r>
      <w:r>
        <w:rPr>
          <w:sz w:val="28"/>
          <w:szCs w:val="28"/>
        </w:rPr>
        <w:t xml:space="preserve"> скважины и модуля водоподготовки в р.п. Чистоозерное;</w:t>
      </w:r>
    </w:p>
    <w:p w:rsidR="0073754C" w:rsidRDefault="0073754C" w:rsidP="0073754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модернизаци</w:t>
      </w:r>
      <w:r w:rsidR="002A27FD">
        <w:rPr>
          <w:sz w:val="28"/>
          <w:szCs w:val="28"/>
        </w:rPr>
        <w:t>и</w:t>
      </w:r>
      <w:r>
        <w:rPr>
          <w:sz w:val="28"/>
          <w:szCs w:val="28"/>
        </w:rPr>
        <w:t xml:space="preserve"> объектов теплоснабжения на территории МО р.п. Чистоозерное (6 км.);</w:t>
      </w:r>
    </w:p>
    <w:p w:rsidR="0073754C" w:rsidRDefault="0073754C" w:rsidP="0073754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реконструкци</w:t>
      </w:r>
      <w:r w:rsidR="002A27FD">
        <w:rPr>
          <w:sz w:val="28"/>
          <w:szCs w:val="28"/>
        </w:rPr>
        <w:t>и</w:t>
      </w:r>
      <w:r>
        <w:rPr>
          <w:sz w:val="28"/>
          <w:szCs w:val="28"/>
        </w:rPr>
        <w:t xml:space="preserve"> водопроводных сетей в р.п. Чистоозерное (2 очередь) и строительство водопровода в селе Журавка</w:t>
      </w:r>
      <w:r w:rsidR="007E52BA">
        <w:rPr>
          <w:sz w:val="28"/>
          <w:szCs w:val="28"/>
        </w:rPr>
        <w:t xml:space="preserve"> (в рамках реализации Программы наказов избирателей депутатам Законодательного собрания НСО)</w:t>
      </w:r>
      <w:r>
        <w:rPr>
          <w:sz w:val="28"/>
          <w:szCs w:val="28"/>
        </w:rPr>
        <w:t>;</w:t>
      </w:r>
    </w:p>
    <w:p w:rsidR="0073754C" w:rsidRDefault="0073754C" w:rsidP="0073754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</w:t>
      </w:r>
      <w:r w:rsidR="002A27FD">
        <w:rPr>
          <w:sz w:val="28"/>
          <w:szCs w:val="28"/>
        </w:rPr>
        <w:t>у</w:t>
      </w:r>
      <w:r>
        <w:rPr>
          <w:sz w:val="28"/>
          <w:szCs w:val="28"/>
        </w:rPr>
        <w:t xml:space="preserve"> котельной в р.п. Чистоозерное</w:t>
      </w:r>
      <w:r w:rsidR="007E52BA">
        <w:rPr>
          <w:sz w:val="28"/>
          <w:szCs w:val="28"/>
        </w:rPr>
        <w:t>.</w:t>
      </w:r>
    </w:p>
    <w:p w:rsidR="00EA4F46" w:rsidRDefault="00EA4F46" w:rsidP="00EA4F46">
      <w:pPr>
        <w:pStyle w:val="23"/>
        <w:spacing w:after="0" w:line="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2018-20</w:t>
      </w:r>
      <w:r w:rsidR="00B20E4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годах возведение жилья планируется только за счет индивидуальных застройщиков.</w:t>
      </w:r>
    </w:p>
    <w:p w:rsidR="0073754C" w:rsidRDefault="0073754C" w:rsidP="0073754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Финансирование основных мероприятий в сфере дорожного хозяйства осуществляется в рамках реализации </w:t>
      </w:r>
      <w:r w:rsidRPr="00CB09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программы </w:t>
      </w:r>
      <w:r w:rsidRPr="00AC4CC1">
        <w:rPr>
          <w:sz w:val="28"/>
          <w:szCs w:val="28"/>
        </w:rPr>
        <w:t xml:space="preserve">«Развитие </w:t>
      </w:r>
      <w:r w:rsidRPr="00BC59F0">
        <w:rPr>
          <w:sz w:val="28"/>
          <w:szCs w:val="28"/>
        </w:rPr>
        <w:t>автомобильных дорог</w:t>
      </w:r>
      <w:r w:rsidRPr="00AC4CC1">
        <w:rPr>
          <w:sz w:val="28"/>
          <w:szCs w:val="28"/>
        </w:rPr>
        <w:t xml:space="preserve"> межмуниципального и местного значения Чистоозерного района Новосибирской области</w:t>
      </w:r>
      <w:r>
        <w:rPr>
          <w:sz w:val="28"/>
          <w:szCs w:val="28"/>
        </w:rPr>
        <w:t>».</w:t>
      </w:r>
      <w:r w:rsidR="005E221F">
        <w:rPr>
          <w:sz w:val="28"/>
          <w:szCs w:val="28"/>
        </w:rPr>
        <w:t xml:space="preserve"> В проекте бюджета района на реализацию вышеуказанной программы заложено на 2018-2020 годы 89,5 млн. рублей. </w:t>
      </w:r>
      <w:r>
        <w:rPr>
          <w:sz w:val="28"/>
          <w:szCs w:val="28"/>
        </w:rPr>
        <w:t>В рассматриваемом периоде планируется осуществить к</w:t>
      </w:r>
      <w:r w:rsidRPr="002A4A22">
        <w:rPr>
          <w:sz w:val="28"/>
          <w:szCs w:val="28"/>
        </w:rPr>
        <w:t>апитальный ремонт дорог местного значения</w:t>
      </w:r>
      <w:r>
        <w:rPr>
          <w:sz w:val="28"/>
          <w:szCs w:val="28"/>
        </w:rPr>
        <w:t xml:space="preserve"> </w:t>
      </w:r>
      <w:r w:rsidRPr="002A4A22">
        <w:rPr>
          <w:sz w:val="28"/>
          <w:szCs w:val="28"/>
        </w:rPr>
        <w:t>в р.п. Чистоозерное</w:t>
      </w:r>
      <w:r>
        <w:rPr>
          <w:sz w:val="28"/>
          <w:szCs w:val="28"/>
        </w:rPr>
        <w:t xml:space="preserve">,  </w:t>
      </w:r>
      <w:r w:rsidR="007E52BA">
        <w:rPr>
          <w:sz w:val="28"/>
          <w:szCs w:val="28"/>
        </w:rPr>
        <w:t>на территориях Варваровского, Польяновского, Табулгинского, Шипицинского, Новокулындинского сельсоветов</w:t>
      </w:r>
      <w:r>
        <w:rPr>
          <w:sz w:val="28"/>
          <w:szCs w:val="28"/>
        </w:rPr>
        <w:t>.</w:t>
      </w:r>
      <w:r w:rsidR="002A27FD">
        <w:rPr>
          <w:sz w:val="28"/>
          <w:szCs w:val="28"/>
        </w:rPr>
        <w:t xml:space="preserve"> </w:t>
      </w:r>
    </w:p>
    <w:p w:rsidR="00CD0A52" w:rsidRDefault="0073754C" w:rsidP="00CD0A52">
      <w:pPr>
        <w:pStyle w:val="ad"/>
        <w:ind w:left="0" w:firstLine="851"/>
        <w:jc w:val="both"/>
      </w:pPr>
      <w:r>
        <w:t xml:space="preserve">В связи с тем, что в структуре </w:t>
      </w:r>
      <w:r w:rsidRPr="00B8552E">
        <w:rPr>
          <w:b/>
        </w:rPr>
        <w:t>инвестиций</w:t>
      </w:r>
      <w:r>
        <w:t xml:space="preserve"> в экономику и социальную сферу района доминируют капитальные вложения, освоенные при строительных работах,  выполнение плановых значений по виду экономической деятельности «Строительство» позволит достичь контрольные цифры по показателю «Инвестиции в основной капитал». Вариации индекса физического объема данного показателя прогнозируются в пределах 10</w:t>
      </w:r>
      <w:r w:rsidR="00AF55DA">
        <w:t>1</w:t>
      </w:r>
      <w:r>
        <w:t xml:space="preserve">-104%. </w:t>
      </w:r>
      <w:r w:rsidR="00AF55DA">
        <w:t xml:space="preserve"> Кроме того, н</w:t>
      </w:r>
      <w:r>
        <w:t>а динамику и структуру капитальных вложений в основной капитал существенное влияние будет оказывать реализация  инвестиционных проектов в сфере сельского и жилищно-коммунального хозяйства.</w:t>
      </w:r>
      <w:r w:rsidR="00CD0A52">
        <w:t xml:space="preserve"> </w:t>
      </w:r>
      <w:r w:rsidR="00651359">
        <w:t>На сегодняшний день в районе реализуется 1</w:t>
      </w:r>
      <w:r w:rsidR="00E5148E">
        <w:t>5</w:t>
      </w:r>
      <w:r w:rsidR="00651359">
        <w:t xml:space="preserve"> инвестиционных проектов разной направленности</w:t>
      </w:r>
      <w:r w:rsidR="00651359" w:rsidRPr="00E5148E">
        <w:t xml:space="preserve">, еще </w:t>
      </w:r>
      <w:r w:rsidR="00E5148E" w:rsidRPr="00E5148E">
        <w:t xml:space="preserve">3 </w:t>
      </w:r>
      <w:r w:rsidR="00651359" w:rsidRPr="00E5148E">
        <w:t xml:space="preserve">планируется к реализации в прогнозном периоде. В стадии разработки находится муниципальная программа «Поддержка инвестиционной деятельности на территории Чистоозерного района Новосибирской области на 2018-2022 годы». Ведется работа по </w:t>
      </w:r>
      <w:r w:rsidR="00E5148E" w:rsidRPr="00E5148E">
        <w:t>внедрению на территории Чистоозерного района</w:t>
      </w:r>
      <w:r w:rsidR="00651359" w:rsidRPr="00E5148E">
        <w:t xml:space="preserve"> </w:t>
      </w:r>
      <w:r w:rsidR="007E52BA">
        <w:t xml:space="preserve">муниципального </w:t>
      </w:r>
      <w:r w:rsidR="00651359" w:rsidRPr="00E5148E">
        <w:t>инвестиционного стандарта</w:t>
      </w:r>
      <w:r w:rsidR="007E52BA">
        <w:t xml:space="preserve"> Новосибирской области</w:t>
      </w:r>
      <w:r w:rsidR="00651359" w:rsidRPr="00E5148E">
        <w:t>.</w:t>
      </w:r>
      <w:r w:rsidR="00651359">
        <w:t xml:space="preserve"> </w:t>
      </w:r>
    </w:p>
    <w:p w:rsidR="00FC73FD" w:rsidRDefault="00FC73FD" w:rsidP="00CD0A52">
      <w:pPr>
        <w:pStyle w:val="ad"/>
        <w:ind w:left="0" w:firstLine="851"/>
        <w:jc w:val="both"/>
      </w:pPr>
    </w:p>
    <w:p w:rsidR="00FC73FD" w:rsidRPr="00FC73FD" w:rsidRDefault="00FC73FD" w:rsidP="00FC73FD">
      <w:pPr>
        <w:pStyle w:val="ad"/>
        <w:numPr>
          <w:ilvl w:val="0"/>
          <w:numId w:val="28"/>
        </w:numPr>
        <w:jc w:val="center"/>
        <w:rPr>
          <w:b/>
          <w:i/>
        </w:rPr>
      </w:pPr>
      <w:r w:rsidRPr="00FC73FD">
        <w:rPr>
          <w:b/>
          <w:i/>
        </w:rPr>
        <w:t>Уровень и качество жизни населения</w:t>
      </w:r>
      <w:r>
        <w:rPr>
          <w:b/>
          <w:i/>
        </w:rPr>
        <w:t xml:space="preserve"> Чистоозерного района.</w:t>
      </w:r>
    </w:p>
    <w:p w:rsidR="0073754C" w:rsidRDefault="0073754C" w:rsidP="0073754C">
      <w:pPr>
        <w:pStyle w:val="af"/>
        <w:ind w:firstLine="851"/>
        <w:jc w:val="both"/>
      </w:pPr>
      <w:r>
        <w:t xml:space="preserve">В ближайшие три года </w:t>
      </w:r>
      <w:r w:rsidR="005801FC">
        <w:t xml:space="preserve">отсутствуют </w:t>
      </w:r>
      <w:r>
        <w:t>предпосылк</w:t>
      </w:r>
      <w:r w:rsidR="005801FC">
        <w:t>и</w:t>
      </w:r>
      <w:r>
        <w:t xml:space="preserve"> для изменения </w:t>
      </w:r>
      <w:r w:rsidR="005801FC">
        <w:t xml:space="preserve">в лучшую сторону </w:t>
      </w:r>
      <w:r w:rsidR="005801FC" w:rsidRPr="005801FC">
        <w:rPr>
          <w:b/>
        </w:rPr>
        <w:t xml:space="preserve">демографической </w:t>
      </w:r>
      <w:r w:rsidRPr="005801FC">
        <w:rPr>
          <w:b/>
        </w:rPr>
        <w:t>ситуации</w:t>
      </w:r>
      <w:r w:rsidR="00B20E4F">
        <w:rPr>
          <w:b/>
        </w:rPr>
        <w:t xml:space="preserve">, </w:t>
      </w:r>
      <w:r w:rsidR="00B20E4F">
        <w:t>которая</w:t>
      </w:r>
      <w:r>
        <w:t xml:space="preserve"> будет развиваться под влиянием сложившихся тенденций рождаемости и смертности. Изменения в структуре населения, обусловлены сокращением числа женщин репродуктивного возраста, общим старением населения. </w:t>
      </w:r>
      <w:r w:rsidR="004454CA">
        <w:t xml:space="preserve">Миграционный отток провоцируется неразвитостью рынка труда, скрытой безработицей, </w:t>
      </w:r>
      <w:r w:rsidR="004454CA">
        <w:rPr>
          <w:rFonts w:eastAsia="MS Mincho"/>
          <w:spacing w:val="-6"/>
        </w:rPr>
        <w:t>невысоким качеством жизни, н</w:t>
      </w:r>
      <w:r w:rsidR="004454CA" w:rsidRPr="00A977E1">
        <w:rPr>
          <w:rFonts w:eastAsia="MS Mincho"/>
          <w:spacing w:val="-6"/>
        </w:rPr>
        <w:t>едостаточны</w:t>
      </w:r>
      <w:r w:rsidR="004454CA">
        <w:rPr>
          <w:rFonts w:eastAsia="MS Mincho"/>
          <w:spacing w:val="-6"/>
        </w:rPr>
        <w:t>м</w:t>
      </w:r>
      <w:r w:rsidR="004454CA" w:rsidRPr="00741231">
        <w:rPr>
          <w:rFonts w:eastAsia="MS Mincho"/>
          <w:spacing w:val="-6"/>
        </w:rPr>
        <w:t xml:space="preserve"> уров</w:t>
      </w:r>
      <w:r w:rsidR="004454CA">
        <w:rPr>
          <w:rFonts w:eastAsia="MS Mincho"/>
          <w:spacing w:val="-6"/>
        </w:rPr>
        <w:t>нем</w:t>
      </w:r>
      <w:r w:rsidR="004454CA" w:rsidRPr="00741231">
        <w:rPr>
          <w:rFonts w:eastAsia="MS Mincho"/>
          <w:spacing w:val="-6"/>
        </w:rPr>
        <w:t xml:space="preserve"> развития инфраструктуры</w:t>
      </w:r>
      <w:r w:rsidR="004454CA">
        <w:rPr>
          <w:rFonts w:eastAsia="MS Mincho"/>
          <w:spacing w:val="-6"/>
        </w:rPr>
        <w:t xml:space="preserve">. </w:t>
      </w:r>
      <w:r w:rsidR="004454CA">
        <w:t xml:space="preserve"> </w:t>
      </w:r>
      <w:r>
        <w:t>В 2020 году среднегодовая численность постоянного населения Чистоозерного района составит 16,91 тыс. человек.</w:t>
      </w:r>
    </w:p>
    <w:p w:rsidR="0073754C" w:rsidRDefault="0073754C" w:rsidP="007375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Развитие рынка труда в среднесрочной перспективе будет проходить в условиях демографических ограничений и в значительной степени определяться общей ситуацией в экономике. В последние годы наблюдается </w:t>
      </w:r>
      <w:r>
        <w:rPr>
          <w:sz w:val="28"/>
          <w:szCs w:val="28"/>
          <w:shd w:val="clear" w:color="auto" w:fill="FFFFFF"/>
        </w:rPr>
        <w:t xml:space="preserve"> сокращение работающих в сельскохозяйственных предприятиях, оптимизируется численность занятых в бюджетной сфере</w:t>
      </w:r>
      <w:r w:rsidRPr="009926D6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Среднегодовая </w:t>
      </w:r>
      <w:r w:rsidRPr="0000198E">
        <w:rPr>
          <w:b/>
          <w:sz w:val="28"/>
          <w:szCs w:val="28"/>
        </w:rPr>
        <w:t>численность занятых</w:t>
      </w:r>
      <w:r>
        <w:rPr>
          <w:sz w:val="28"/>
          <w:szCs w:val="28"/>
        </w:rPr>
        <w:t xml:space="preserve">  в 2020 году прогнозируется на уровне 7,0 тысяч человек (96% показателя 2017г.). </w:t>
      </w:r>
    </w:p>
    <w:p w:rsidR="0073754C" w:rsidRDefault="0073754C" w:rsidP="0073754C">
      <w:pPr>
        <w:pStyle w:val="ad"/>
        <w:ind w:left="0" w:firstLine="851"/>
        <w:jc w:val="both"/>
      </w:pPr>
      <w:r>
        <w:t xml:space="preserve">В качестве базовых значений для прогноза </w:t>
      </w:r>
      <w:r w:rsidRPr="00453133">
        <w:t xml:space="preserve"> </w:t>
      </w:r>
      <w:r w:rsidRPr="00B74386">
        <w:rPr>
          <w:b/>
        </w:rPr>
        <w:t>фонд</w:t>
      </w:r>
      <w:r>
        <w:rPr>
          <w:b/>
        </w:rPr>
        <w:t>а</w:t>
      </w:r>
      <w:r w:rsidRPr="00B74386">
        <w:rPr>
          <w:b/>
        </w:rPr>
        <w:t xml:space="preserve"> оплаты труда и среднемесячн</w:t>
      </w:r>
      <w:r>
        <w:rPr>
          <w:b/>
        </w:rPr>
        <w:t>ой</w:t>
      </w:r>
      <w:r w:rsidRPr="00B74386">
        <w:rPr>
          <w:b/>
        </w:rPr>
        <w:t xml:space="preserve"> заработн</w:t>
      </w:r>
      <w:r>
        <w:rPr>
          <w:b/>
        </w:rPr>
        <w:t>ой платы</w:t>
      </w:r>
      <w:r w:rsidRPr="00B74386">
        <w:rPr>
          <w:b/>
        </w:rPr>
        <w:t xml:space="preserve"> работников</w:t>
      </w:r>
      <w:r>
        <w:t xml:space="preserve">, согласно рекомендациям Минэкономразвития НСО, взяты официальные статистические данные из бюллетеня «Основные статистические показатели по 490 муниципальным образованиям Новосибирской области» за январь-декабрь 2016 года.   </w:t>
      </w:r>
    </w:p>
    <w:p w:rsidR="0073754C" w:rsidRDefault="0073754C" w:rsidP="005801FC">
      <w:pPr>
        <w:pStyle w:val="21"/>
        <w:jc w:val="both"/>
      </w:pPr>
      <w:r>
        <w:t>В 2018-2020 годах общерайонные темпы роста ФОТ и среднемесячной номинальной начисленной заработной платы будут, в большей степени, определятся размером индексации оплаты труда бюджетников. Так, в 2018 году в связи с крайними сроками исполнения указов Президента РФ от 07.05.2012г. прогнозируется повышение до целевых уровней заработной платы отдельных категорий работников бюджетной сферы</w:t>
      </w:r>
      <w:r w:rsidR="00865A18">
        <w:t>. Кроме того</w:t>
      </w:r>
      <w:r w:rsidR="007E52BA">
        <w:t>,</w:t>
      </w:r>
      <w:r w:rsidR="00865A18">
        <w:t xml:space="preserve"> планируется </w:t>
      </w:r>
      <w:r w:rsidR="00865A18" w:rsidRPr="00657C08">
        <w:rPr>
          <w:rFonts w:eastAsia="Calibri"/>
          <w:color w:val="000000" w:themeColor="text1"/>
        </w:rPr>
        <w:t>обеспечени</w:t>
      </w:r>
      <w:r w:rsidR="00865A18">
        <w:rPr>
          <w:rFonts w:eastAsia="Calibri"/>
          <w:color w:val="000000" w:themeColor="text1"/>
        </w:rPr>
        <w:t>е</w:t>
      </w:r>
      <w:r w:rsidR="00865A18" w:rsidRPr="00E939A1">
        <w:rPr>
          <w:rFonts w:eastAsia="Calibri"/>
          <w:color w:val="000000" w:themeColor="text1"/>
        </w:rPr>
        <w:t xml:space="preserve"> поэтапного повышения заработной платы категориям работников учреждений бюджетной сферы, которые не перечислены в </w:t>
      </w:r>
      <w:r w:rsidR="00865A18">
        <w:rPr>
          <w:rFonts w:eastAsia="Calibri"/>
          <w:color w:val="000000" w:themeColor="text1"/>
        </w:rPr>
        <w:t>у</w:t>
      </w:r>
      <w:r w:rsidR="00865A18" w:rsidRPr="00E939A1">
        <w:rPr>
          <w:rFonts w:eastAsia="Calibri"/>
          <w:color w:val="000000" w:themeColor="text1"/>
        </w:rPr>
        <w:t>казах Президента Российской Федерации</w:t>
      </w:r>
      <w:r w:rsidR="007E52BA">
        <w:rPr>
          <w:rFonts w:eastAsia="Calibri"/>
          <w:color w:val="000000" w:themeColor="text1"/>
        </w:rPr>
        <w:t>.</w:t>
      </w:r>
      <w:r>
        <w:t xml:space="preserve">  В условиях нестабильного финансового положения  многих предприятий реального сектора экономики </w:t>
      </w:r>
      <w:r w:rsidR="007E52BA">
        <w:t>прогнозирование</w:t>
      </w:r>
      <w:r>
        <w:t xml:space="preserve"> динамики ФОТ и среднемесячной зарплаты крайне затруднительно. Увеличению уровня оплаты труда вышеуказанных работников </w:t>
      </w:r>
      <w:r w:rsidR="007E52BA">
        <w:t>будет</w:t>
      </w:r>
      <w:r>
        <w:t xml:space="preserve"> способствовать </w:t>
      </w:r>
      <w:r w:rsidR="007E52BA">
        <w:t xml:space="preserve">поэтапное </w:t>
      </w:r>
      <w:r>
        <w:t>повышение минимального размера оплаты труда до прожиточного минимума трудоспособного населения, а также наращивание объемов производства и повышение производительности труда.</w:t>
      </w:r>
      <w:r w:rsidR="00865A18">
        <w:t xml:space="preserve"> </w:t>
      </w:r>
      <w:r w:rsidR="007E52BA">
        <w:t>Запланировано</w:t>
      </w:r>
      <w:r w:rsidR="00865A18">
        <w:t xml:space="preserve"> продолжен</w:t>
      </w:r>
      <w:r w:rsidR="007E52BA">
        <w:t>ие</w:t>
      </w:r>
      <w:r w:rsidR="00865A18">
        <w:t xml:space="preserve"> р</w:t>
      </w:r>
      <w:r w:rsidR="00865A18" w:rsidRPr="00657C08">
        <w:rPr>
          <w:rFonts w:eastAsia="Calibri"/>
          <w:color w:val="000000" w:themeColor="text1"/>
        </w:rPr>
        <w:t>еализаци</w:t>
      </w:r>
      <w:r w:rsidR="007E52BA">
        <w:rPr>
          <w:rFonts w:eastAsia="Calibri"/>
          <w:color w:val="000000" w:themeColor="text1"/>
        </w:rPr>
        <w:t>и</w:t>
      </w:r>
      <w:r w:rsidR="00865A18" w:rsidRPr="00657C08">
        <w:rPr>
          <w:rFonts w:eastAsia="Calibri"/>
          <w:color w:val="000000" w:themeColor="text1"/>
        </w:rPr>
        <w:t xml:space="preserve"> мероприятий по снижению объема скрытых форм оплаты труда и ликвидации задолженности по заработной плате</w:t>
      </w:r>
      <w:r w:rsidR="00865A18">
        <w:rPr>
          <w:rFonts w:eastAsia="Calibri"/>
          <w:color w:val="000000" w:themeColor="text1"/>
        </w:rPr>
        <w:t>. Данные меры позволят увеличить средний размер заработной платы в 2020 году относительно 2017 года на  1</w:t>
      </w:r>
      <w:r w:rsidR="007E52BA">
        <w:rPr>
          <w:rFonts w:eastAsia="Calibri"/>
          <w:color w:val="000000" w:themeColor="text1"/>
        </w:rPr>
        <w:t>3</w:t>
      </w:r>
      <w:r w:rsidR="00865A18">
        <w:rPr>
          <w:rFonts w:eastAsia="Calibri"/>
          <w:color w:val="000000" w:themeColor="text1"/>
        </w:rPr>
        <w:t>%, до 21263 рублей</w:t>
      </w:r>
      <w:r w:rsidR="007E52BA">
        <w:rPr>
          <w:rFonts w:eastAsia="Calibri"/>
          <w:color w:val="000000" w:themeColor="text1"/>
        </w:rPr>
        <w:t>.</w:t>
      </w:r>
    </w:p>
    <w:p w:rsidR="008A0E3F" w:rsidRPr="008A0E3F" w:rsidRDefault="008A0E3F" w:rsidP="008A0E3F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8A0E3F">
        <w:rPr>
          <w:rFonts w:eastAsia="Calibri"/>
          <w:color w:val="000000" w:themeColor="text1"/>
          <w:sz w:val="28"/>
          <w:szCs w:val="28"/>
        </w:rPr>
        <w:t>Повышению денежных доходов населения способствует  обеспечение адресной финансовой поддержки малообеспеченных категорий населения в рамках государственной программы Новосибирской области «Развитие системы социальной поддержки населения и улучшение социального положения семей с   детьми в Новосибирской области на 2014-2019 годы»</w:t>
      </w:r>
      <w:r>
        <w:rPr>
          <w:rFonts w:eastAsia="Calibri"/>
          <w:color w:val="000000" w:themeColor="text1"/>
        </w:rPr>
        <w:t xml:space="preserve">. </w:t>
      </w:r>
      <w:r w:rsidR="00B3325B" w:rsidRPr="00B3325B">
        <w:rPr>
          <w:rFonts w:eastAsia="Calibri"/>
          <w:color w:val="000000" w:themeColor="text1"/>
          <w:sz w:val="28"/>
          <w:szCs w:val="28"/>
        </w:rPr>
        <w:t>Продолжится работа</w:t>
      </w:r>
      <w:r w:rsidR="00B3325B">
        <w:rPr>
          <w:rFonts w:eastAsia="Calibri"/>
          <w:color w:val="000000" w:themeColor="text1"/>
        </w:rPr>
        <w:t xml:space="preserve"> </w:t>
      </w:r>
      <w:r w:rsidR="00B3325B">
        <w:rPr>
          <w:rFonts w:eastAsia="Calibri"/>
          <w:color w:val="000000" w:themeColor="text1"/>
          <w:sz w:val="28"/>
          <w:szCs w:val="28"/>
        </w:rPr>
        <w:t>по</w:t>
      </w:r>
      <w:r w:rsidRPr="008A0E3F">
        <w:rPr>
          <w:rFonts w:eastAsia="Calibri"/>
          <w:color w:val="000000" w:themeColor="text1"/>
          <w:sz w:val="28"/>
          <w:szCs w:val="28"/>
        </w:rPr>
        <w:t xml:space="preserve"> предоставлени</w:t>
      </w:r>
      <w:r w:rsidR="00B3325B">
        <w:rPr>
          <w:rFonts w:eastAsia="Calibri"/>
          <w:color w:val="000000" w:themeColor="text1"/>
          <w:sz w:val="28"/>
          <w:szCs w:val="28"/>
        </w:rPr>
        <w:t>ю</w:t>
      </w:r>
      <w:r w:rsidRPr="008A0E3F">
        <w:rPr>
          <w:rFonts w:eastAsia="Calibri"/>
          <w:color w:val="000000" w:themeColor="text1"/>
          <w:sz w:val="28"/>
          <w:szCs w:val="28"/>
        </w:rPr>
        <w:t xml:space="preserve"> пособий, компенсаций, стипендий и иных социальных выплат различным категориям граждан.</w:t>
      </w:r>
      <w:r w:rsidR="00865A18">
        <w:rPr>
          <w:rFonts w:eastAsia="Calibri"/>
          <w:color w:val="000000" w:themeColor="text1"/>
          <w:sz w:val="28"/>
          <w:szCs w:val="28"/>
        </w:rPr>
        <w:t xml:space="preserve"> Р</w:t>
      </w:r>
      <w:r w:rsidR="00865A18" w:rsidRPr="00E939A1">
        <w:rPr>
          <w:rFonts w:eastAsia="Calibri"/>
          <w:color w:val="000000" w:themeColor="text1"/>
          <w:sz w:val="28"/>
          <w:szCs w:val="28"/>
        </w:rPr>
        <w:t>азмер среднедушевых денежных доходов населения</w:t>
      </w:r>
      <w:r w:rsidR="00865A18">
        <w:rPr>
          <w:rFonts w:eastAsia="Calibri"/>
          <w:color w:val="000000" w:themeColor="text1"/>
          <w:sz w:val="28"/>
          <w:szCs w:val="28"/>
        </w:rPr>
        <w:t xml:space="preserve"> за 3 года увеличится на 11%</w:t>
      </w:r>
      <w:r w:rsidR="00B3325B">
        <w:rPr>
          <w:rFonts w:eastAsia="Calibri"/>
          <w:color w:val="000000" w:themeColor="text1"/>
          <w:sz w:val="28"/>
          <w:szCs w:val="28"/>
        </w:rPr>
        <w:t>, составив 12987 рублей</w:t>
      </w:r>
      <w:r w:rsidR="00865A18">
        <w:rPr>
          <w:rFonts w:eastAsia="Calibri"/>
          <w:color w:val="000000" w:themeColor="text1"/>
          <w:sz w:val="28"/>
          <w:szCs w:val="28"/>
        </w:rPr>
        <w:t>.</w:t>
      </w:r>
    </w:p>
    <w:p w:rsidR="008A0E3F" w:rsidRPr="008A0E3F" w:rsidRDefault="008A0E3F" w:rsidP="005801FC">
      <w:pPr>
        <w:pStyle w:val="21"/>
        <w:jc w:val="both"/>
      </w:pPr>
    </w:p>
    <w:p w:rsidR="00865A18" w:rsidRDefault="00865A18" w:rsidP="00865A18">
      <w:pPr>
        <w:pStyle w:val="a5"/>
        <w:numPr>
          <w:ilvl w:val="0"/>
          <w:numId w:val="28"/>
        </w:numPr>
        <w:jc w:val="center"/>
        <w:outlineLvl w:val="1"/>
        <w:rPr>
          <w:b/>
          <w:i/>
          <w:sz w:val="28"/>
          <w:szCs w:val="28"/>
        </w:rPr>
      </w:pPr>
      <w:r w:rsidRPr="00865A18">
        <w:rPr>
          <w:b/>
          <w:i/>
          <w:color w:val="000000" w:themeColor="text1"/>
          <w:sz w:val="28"/>
          <w:szCs w:val="28"/>
        </w:rPr>
        <w:t>Развитие социальной с</w:t>
      </w:r>
      <w:r w:rsidRPr="00865A18">
        <w:rPr>
          <w:b/>
          <w:i/>
          <w:sz w:val="28"/>
          <w:szCs w:val="28"/>
        </w:rPr>
        <w:t>феры</w:t>
      </w:r>
      <w:r w:rsidR="0045645B">
        <w:rPr>
          <w:b/>
          <w:i/>
          <w:sz w:val="28"/>
          <w:szCs w:val="28"/>
        </w:rPr>
        <w:t xml:space="preserve"> Чистоозерного района</w:t>
      </w:r>
      <w:r w:rsidR="00502108">
        <w:rPr>
          <w:b/>
          <w:i/>
          <w:sz w:val="28"/>
          <w:szCs w:val="28"/>
        </w:rPr>
        <w:t>.</w:t>
      </w:r>
    </w:p>
    <w:p w:rsidR="00502108" w:rsidRDefault="00502108" w:rsidP="00502108">
      <w:pPr>
        <w:pStyle w:val="a5"/>
        <w:ind w:left="0" w:firstLine="1070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В сфере </w:t>
      </w:r>
      <w:r w:rsidRPr="00502108">
        <w:rPr>
          <w:b/>
          <w:color w:val="000000" w:themeColor="text1"/>
          <w:sz w:val="28"/>
          <w:szCs w:val="28"/>
        </w:rPr>
        <w:t xml:space="preserve">образования </w:t>
      </w:r>
      <w:r>
        <w:rPr>
          <w:color w:val="000000" w:themeColor="text1"/>
          <w:sz w:val="28"/>
          <w:szCs w:val="28"/>
        </w:rPr>
        <w:t>запланирована р</w:t>
      </w:r>
      <w:r w:rsidRPr="0016038D">
        <w:rPr>
          <w:color w:val="000000" w:themeColor="text1"/>
          <w:sz w:val="28"/>
          <w:szCs w:val="28"/>
        </w:rPr>
        <w:t>еализация мероприятий по созданию в системе дошкольного,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жительства, состояния здоровья и социально-экономического положения</w:t>
      </w:r>
      <w:r>
        <w:rPr>
          <w:color w:val="000000" w:themeColor="text1"/>
          <w:sz w:val="28"/>
          <w:szCs w:val="28"/>
        </w:rPr>
        <w:t xml:space="preserve">. </w:t>
      </w:r>
    </w:p>
    <w:p w:rsidR="00502108" w:rsidRDefault="00502108" w:rsidP="00502108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 территории района действует м</w:t>
      </w:r>
      <w:r w:rsidRPr="00502108">
        <w:rPr>
          <w:sz w:val="28"/>
          <w:szCs w:val="28"/>
        </w:rPr>
        <w:t>униципальная программа «Развитие образования Чистоозерного района Новосибир</w:t>
      </w:r>
      <w:r>
        <w:rPr>
          <w:sz w:val="28"/>
          <w:szCs w:val="28"/>
        </w:rPr>
        <w:t>ской области на 2016-2020 годы», реализация мероприятий которой позволит:</w:t>
      </w:r>
    </w:p>
    <w:p w:rsidR="00502108" w:rsidRPr="00502108" w:rsidRDefault="00502108" w:rsidP="00502108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обеспечить увеличение </w:t>
      </w:r>
      <w:r w:rsidR="00B332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уровню 2017 года </w:t>
      </w:r>
      <w:r w:rsidRPr="00502108">
        <w:rPr>
          <w:rFonts w:ascii="Times New Roman" w:hAnsi="Times New Roman" w:cs="Times New Roman"/>
          <w:color w:val="000000" w:themeColor="text1"/>
          <w:sz w:val="28"/>
          <w:szCs w:val="28"/>
        </w:rPr>
        <w:t>удельного веса численности обучающихся  муниципальных общеобразовательных организаций, которым предоставлена возможность обучаться в соответствии с основными современными требованиями (с учетом федеральных государственных образовательных стандартов), в общей численности обучающихся, доведя его до 100%;</w:t>
      </w:r>
    </w:p>
    <w:p w:rsidR="00D02E9E" w:rsidRDefault="00502108" w:rsidP="00D02E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502108">
        <w:rPr>
          <w:rFonts w:ascii="Times New Roman" w:hAnsi="Times New Roman" w:cs="Times New Roman"/>
          <w:color w:val="000000" w:themeColor="text1"/>
          <w:sz w:val="28"/>
          <w:szCs w:val="28"/>
        </w:rPr>
        <w:t>сохранить 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 дошкольного образования на уровне 100%;</w:t>
      </w:r>
      <w:r w:rsidR="00B332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541E4" w:rsidRDefault="009541E4" w:rsidP="00B3325B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E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сохранить</w:t>
      </w:r>
      <w:r w:rsidRPr="0095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охват детей в возрасте 5-18 лет программами дополнительного образования на уровне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94-9</w:t>
      </w:r>
      <w:r w:rsidR="00B3325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9541E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F3F82" w:rsidRDefault="003F3F82" w:rsidP="003F3F82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3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обеспечить средний балл ЕГЭ в 10% общеобразовательных организаций с худшими результатами ЕГЭ на уровне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50;</w:t>
      </w:r>
    </w:p>
    <w:p w:rsidR="003F3F82" w:rsidRDefault="003F3F82" w:rsidP="00B3325B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3F82">
        <w:rPr>
          <w:rFonts w:ascii="Times New Roman" w:hAnsi="Times New Roman" w:cs="Times New Roman"/>
          <w:color w:val="000000" w:themeColor="text1"/>
          <w:sz w:val="28"/>
          <w:szCs w:val="28"/>
        </w:rPr>
        <w:t>- довести удельный вес численности обучающихся, занимающихся в одну смену, в   общей численности обучающихся в общеобразовательных организациях к 2020 году  до 100%.</w:t>
      </w:r>
    </w:p>
    <w:p w:rsidR="0045576E" w:rsidRDefault="0045576E" w:rsidP="004C1999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6E">
        <w:rPr>
          <w:rFonts w:ascii="Times New Roman" w:hAnsi="Times New Roman" w:cs="Times New Roman"/>
          <w:sz w:val="28"/>
          <w:szCs w:val="28"/>
        </w:rPr>
        <w:t xml:space="preserve">Деятельность учреждений </w:t>
      </w:r>
      <w:r w:rsidRPr="0045576E">
        <w:rPr>
          <w:rFonts w:ascii="Times New Roman" w:hAnsi="Times New Roman" w:cs="Times New Roman"/>
          <w:b/>
          <w:sz w:val="28"/>
          <w:szCs w:val="28"/>
        </w:rPr>
        <w:t xml:space="preserve">культуры </w:t>
      </w:r>
      <w:r w:rsidRPr="0045576E">
        <w:rPr>
          <w:rFonts w:ascii="Times New Roman" w:hAnsi="Times New Roman" w:cs="Times New Roman"/>
          <w:sz w:val="28"/>
          <w:szCs w:val="28"/>
        </w:rPr>
        <w:t xml:space="preserve">Чистоозерного района </w:t>
      </w:r>
      <w:r w:rsidR="00104CB9">
        <w:rPr>
          <w:rFonts w:ascii="Times New Roman" w:hAnsi="Times New Roman" w:cs="Times New Roman"/>
          <w:sz w:val="28"/>
          <w:szCs w:val="28"/>
        </w:rPr>
        <w:t xml:space="preserve">в прогнозном периоде будет </w:t>
      </w:r>
      <w:r w:rsidRPr="0045576E">
        <w:rPr>
          <w:rFonts w:ascii="Times New Roman" w:hAnsi="Times New Roman" w:cs="Times New Roman"/>
          <w:sz w:val="28"/>
          <w:szCs w:val="28"/>
        </w:rPr>
        <w:t>направлена на развитие, сохранение культурных традиций и народного творчества, увеличение масштабности проектов и повышение уровня мастерства художественной самодеятельности.</w:t>
      </w:r>
      <w:r w:rsidR="00104CB9">
        <w:rPr>
          <w:rFonts w:ascii="Times New Roman" w:hAnsi="Times New Roman" w:cs="Times New Roman"/>
          <w:sz w:val="28"/>
          <w:szCs w:val="28"/>
        </w:rPr>
        <w:t xml:space="preserve"> Основные мероприятия предусмотрены в муниципальной программе </w:t>
      </w:r>
      <w:r w:rsidR="00104CB9" w:rsidRPr="00104CB9">
        <w:rPr>
          <w:rFonts w:ascii="Times New Roman" w:hAnsi="Times New Roman" w:cs="Times New Roman"/>
          <w:sz w:val="28"/>
          <w:szCs w:val="28"/>
        </w:rPr>
        <w:t>«</w:t>
      </w:r>
      <w:r w:rsidR="00F75296">
        <w:rPr>
          <w:rFonts w:ascii="Times New Roman" w:hAnsi="Times New Roman" w:cs="Times New Roman"/>
          <w:sz w:val="28"/>
          <w:szCs w:val="28"/>
        </w:rPr>
        <w:t>Культура</w:t>
      </w:r>
      <w:r w:rsidR="00104CB9" w:rsidRPr="00104CB9">
        <w:rPr>
          <w:rFonts w:ascii="Times New Roman" w:hAnsi="Times New Roman" w:cs="Times New Roman"/>
          <w:sz w:val="28"/>
          <w:szCs w:val="28"/>
        </w:rPr>
        <w:t xml:space="preserve"> Чистоозерно</w:t>
      </w:r>
      <w:r w:rsidR="00F75296">
        <w:rPr>
          <w:rFonts w:ascii="Times New Roman" w:hAnsi="Times New Roman" w:cs="Times New Roman"/>
          <w:sz w:val="28"/>
          <w:szCs w:val="28"/>
        </w:rPr>
        <w:t>го</w:t>
      </w:r>
      <w:r w:rsidR="00104CB9" w:rsidRPr="00104CB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75296">
        <w:rPr>
          <w:rFonts w:ascii="Times New Roman" w:hAnsi="Times New Roman" w:cs="Times New Roman"/>
          <w:sz w:val="28"/>
          <w:szCs w:val="28"/>
        </w:rPr>
        <w:t>а</w:t>
      </w:r>
      <w:r w:rsidR="00104CB9" w:rsidRPr="00104CB9">
        <w:rPr>
          <w:rFonts w:ascii="Times New Roman" w:hAnsi="Times New Roman" w:cs="Times New Roman"/>
          <w:sz w:val="28"/>
          <w:szCs w:val="28"/>
        </w:rPr>
        <w:t xml:space="preserve"> на 201</w:t>
      </w:r>
      <w:r w:rsidR="00F75296">
        <w:rPr>
          <w:rFonts w:ascii="Times New Roman" w:hAnsi="Times New Roman" w:cs="Times New Roman"/>
          <w:sz w:val="28"/>
          <w:szCs w:val="28"/>
        </w:rPr>
        <w:t>7</w:t>
      </w:r>
      <w:r w:rsidR="00104CB9" w:rsidRPr="00104CB9">
        <w:rPr>
          <w:rFonts w:ascii="Times New Roman" w:hAnsi="Times New Roman" w:cs="Times New Roman"/>
          <w:sz w:val="28"/>
          <w:szCs w:val="28"/>
        </w:rPr>
        <w:t>-20</w:t>
      </w:r>
      <w:r w:rsidR="00F75296">
        <w:rPr>
          <w:rFonts w:ascii="Times New Roman" w:hAnsi="Times New Roman" w:cs="Times New Roman"/>
          <w:sz w:val="28"/>
          <w:szCs w:val="28"/>
        </w:rPr>
        <w:t>21</w:t>
      </w:r>
      <w:r w:rsidR="00104CB9" w:rsidRPr="00104CB9">
        <w:rPr>
          <w:rFonts w:ascii="Times New Roman" w:hAnsi="Times New Roman" w:cs="Times New Roman"/>
          <w:sz w:val="28"/>
          <w:szCs w:val="28"/>
        </w:rPr>
        <w:t xml:space="preserve"> годы».</w:t>
      </w:r>
      <w:r w:rsidR="004C1999">
        <w:rPr>
          <w:rFonts w:ascii="Times New Roman" w:hAnsi="Times New Roman" w:cs="Times New Roman"/>
          <w:sz w:val="28"/>
          <w:szCs w:val="28"/>
        </w:rPr>
        <w:t xml:space="preserve"> Запланировано проведение более 4</w:t>
      </w:r>
      <w:r w:rsidR="00B3325B">
        <w:rPr>
          <w:rFonts w:ascii="Times New Roman" w:hAnsi="Times New Roman" w:cs="Times New Roman"/>
          <w:sz w:val="28"/>
          <w:szCs w:val="28"/>
        </w:rPr>
        <w:t>-х</w:t>
      </w:r>
      <w:r w:rsidR="004C1999">
        <w:rPr>
          <w:rFonts w:ascii="Times New Roman" w:hAnsi="Times New Roman" w:cs="Times New Roman"/>
          <w:sz w:val="28"/>
          <w:szCs w:val="28"/>
        </w:rPr>
        <w:t xml:space="preserve"> тысяч мероприятий</w:t>
      </w:r>
      <w:r w:rsidR="00F75296">
        <w:rPr>
          <w:rFonts w:ascii="Times New Roman" w:hAnsi="Times New Roman" w:cs="Times New Roman"/>
          <w:sz w:val="28"/>
          <w:szCs w:val="28"/>
        </w:rPr>
        <w:t xml:space="preserve"> культурно-досуговой направленности</w:t>
      </w:r>
      <w:r w:rsidR="004C1999">
        <w:rPr>
          <w:rFonts w:ascii="Times New Roman" w:hAnsi="Times New Roman" w:cs="Times New Roman"/>
          <w:sz w:val="28"/>
          <w:szCs w:val="28"/>
        </w:rPr>
        <w:t xml:space="preserve"> ежегодно.</w:t>
      </w:r>
    </w:p>
    <w:p w:rsidR="0045576E" w:rsidRPr="0023705E" w:rsidRDefault="004C1999" w:rsidP="004C1999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1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Содействие развитию потенциала молодежи осуществляется в рамках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C1999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C1999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C1999">
        <w:rPr>
          <w:rFonts w:ascii="Times New Roman" w:hAnsi="Times New Roman" w:cs="Times New Roman"/>
          <w:sz w:val="28"/>
          <w:szCs w:val="28"/>
        </w:rPr>
        <w:t xml:space="preserve"> </w:t>
      </w:r>
      <w:r w:rsidRPr="004C1999">
        <w:rPr>
          <w:rFonts w:ascii="Times New Roman" w:hAnsi="Times New Roman" w:cs="Times New Roman"/>
          <w:bCs/>
          <w:sz w:val="28"/>
          <w:szCs w:val="28"/>
        </w:rPr>
        <w:t>«</w:t>
      </w:r>
      <w:r w:rsidRPr="004C1999">
        <w:rPr>
          <w:rFonts w:ascii="Times New Roman" w:hAnsi="Times New Roman" w:cs="Times New Roman"/>
          <w:sz w:val="28"/>
          <w:szCs w:val="28"/>
        </w:rPr>
        <w:t xml:space="preserve">О </w:t>
      </w:r>
      <w:r w:rsidRPr="004C1999">
        <w:rPr>
          <w:rFonts w:ascii="Times New Roman" w:hAnsi="Times New Roman" w:cs="Times New Roman"/>
          <w:bCs/>
          <w:sz w:val="28"/>
          <w:szCs w:val="28"/>
        </w:rPr>
        <w:t>Молодежной политике в Чистоозерном районе на 2015 – 2018 годы</w:t>
      </w:r>
      <w:r w:rsidRPr="0023705E">
        <w:rPr>
          <w:rFonts w:ascii="Times New Roman" w:hAnsi="Times New Roman" w:cs="Times New Roman"/>
          <w:bCs/>
          <w:sz w:val="28"/>
          <w:szCs w:val="28"/>
        </w:rPr>
        <w:t>»</w:t>
      </w:r>
      <w:r w:rsidR="0023705E">
        <w:rPr>
          <w:rFonts w:ascii="Times New Roman" w:hAnsi="Times New Roman" w:cs="Times New Roman"/>
          <w:bCs/>
          <w:sz w:val="28"/>
          <w:szCs w:val="28"/>
        </w:rPr>
        <w:t>, основная цель которой -</w:t>
      </w:r>
      <w:r w:rsidR="0023705E" w:rsidRPr="0023705E">
        <w:rPr>
          <w:rFonts w:ascii="Times New Roman" w:hAnsi="Times New Roman" w:cs="Times New Roman"/>
          <w:sz w:val="28"/>
          <w:szCs w:val="28"/>
          <w:lang w:eastAsia="ru-RU"/>
        </w:rPr>
        <w:t xml:space="preserve"> вовлечени</w:t>
      </w:r>
      <w:r w:rsidR="0023705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23705E" w:rsidRPr="0023705E">
        <w:rPr>
          <w:rFonts w:ascii="Times New Roman" w:hAnsi="Times New Roman" w:cs="Times New Roman"/>
          <w:sz w:val="28"/>
          <w:szCs w:val="28"/>
          <w:lang w:eastAsia="ru-RU"/>
        </w:rPr>
        <w:t xml:space="preserve"> молодежи в социально-экономическую,</w:t>
      </w:r>
      <w:r w:rsidR="0023705E" w:rsidRPr="0023705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3705E" w:rsidRPr="0023705E">
        <w:rPr>
          <w:rFonts w:ascii="Times New Roman" w:hAnsi="Times New Roman" w:cs="Times New Roman"/>
          <w:sz w:val="28"/>
          <w:szCs w:val="28"/>
          <w:lang w:eastAsia="ru-RU"/>
        </w:rPr>
        <w:t>общественно-политическую</w:t>
      </w:r>
      <w:r w:rsidR="0023705E" w:rsidRPr="0023705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3705E" w:rsidRPr="0023705E">
        <w:rPr>
          <w:rFonts w:ascii="Times New Roman" w:hAnsi="Times New Roman" w:cs="Times New Roman"/>
          <w:sz w:val="28"/>
          <w:szCs w:val="28"/>
          <w:lang w:eastAsia="ru-RU"/>
        </w:rPr>
        <w:t>и культурную жизнь Чистоозерного района, повышение</w:t>
      </w:r>
      <w:r w:rsidR="002370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3705E" w:rsidRPr="0023705E">
        <w:rPr>
          <w:rFonts w:ascii="Times New Roman" w:hAnsi="Times New Roman" w:cs="Times New Roman"/>
          <w:sz w:val="28"/>
          <w:szCs w:val="28"/>
          <w:lang w:eastAsia="ru-RU"/>
        </w:rPr>
        <w:t>гражданской активности</w:t>
      </w:r>
      <w:r w:rsidR="0023705E">
        <w:rPr>
          <w:rFonts w:ascii="Times New Roman" w:hAnsi="Times New Roman" w:cs="Times New Roman"/>
          <w:sz w:val="28"/>
          <w:szCs w:val="28"/>
          <w:lang w:eastAsia="ru-RU"/>
        </w:rPr>
        <w:t xml:space="preserve"> молодого </w:t>
      </w:r>
      <w:r w:rsidR="002370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поколения.</w:t>
      </w:r>
    </w:p>
    <w:p w:rsidR="004C1999" w:rsidRPr="004C1999" w:rsidRDefault="004C1999" w:rsidP="004C1999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области </w:t>
      </w:r>
      <w:r w:rsidRPr="004C1999">
        <w:rPr>
          <w:rFonts w:ascii="Times New Roman" w:hAnsi="Times New Roman" w:cs="Times New Roman"/>
          <w:b/>
          <w:bCs/>
          <w:sz w:val="28"/>
          <w:szCs w:val="28"/>
        </w:rPr>
        <w:t>физкультуры и спорта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рассматриваемом периоде </w:t>
      </w:r>
      <w:r w:rsidR="004F7500">
        <w:rPr>
          <w:rFonts w:ascii="Times New Roman" w:hAnsi="Times New Roman" w:cs="Times New Roman"/>
          <w:bCs/>
          <w:sz w:val="28"/>
          <w:szCs w:val="28"/>
        </w:rPr>
        <w:t>предусмотрен</w:t>
      </w:r>
      <w:r>
        <w:rPr>
          <w:rFonts w:ascii="Times New Roman" w:hAnsi="Times New Roman" w:cs="Times New Roman"/>
          <w:bCs/>
          <w:sz w:val="28"/>
          <w:szCs w:val="28"/>
        </w:rPr>
        <w:t xml:space="preserve"> ряд мероприятий, направленных </w:t>
      </w:r>
      <w:r w:rsidRPr="004C1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повышение мотивации жителей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4C1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регулярным занятиям физической культурой и спортом, привлечение к ведению здорового образа жизни различных категорий и групп населения, развитие </w:t>
      </w:r>
      <w:r w:rsidR="00167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спортивной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базы</w:t>
      </w:r>
      <w:r w:rsidR="00167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332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улучшения спортивной базы района</w:t>
      </w:r>
      <w:r w:rsidR="00167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запланировано строительство крытой хоккейной коробки в р.п. Чистоозерное.</w:t>
      </w:r>
    </w:p>
    <w:p w:rsidR="004C1999" w:rsidRPr="00801B01" w:rsidRDefault="004C1999" w:rsidP="00A0130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Доля жителей, систематически занимающихся физической культурой и спортом, в общей численности населения в 2020 году увеличится по сравнению с 2017 годом на </w:t>
      </w:r>
      <w:r w:rsidR="00801B01" w:rsidRPr="00801B01">
        <w:rPr>
          <w:rFonts w:ascii="Times New Roman" w:hAnsi="Times New Roman" w:cs="Times New Roman"/>
          <w:color w:val="000000" w:themeColor="text1"/>
          <w:sz w:val="28"/>
          <w:szCs w:val="28"/>
        </w:rPr>
        <w:t>1,02</w:t>
      </w:r>
      <w:r w:rsidRPr="00801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п.п. и составит </w:t>
      </w:r>
      <w:r w:rsidR="00801B01" w:rsidRPr="00801B01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Pr="00801B01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801B01" w:rsidRPr="00801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01B01">
        <w:rPr>
          <w:rFonts w:ascii="Times New Roman" w:hAnsi="Times New Roman" w:cs="Times New Roman"/>
          <w:color w:val="000000" w:themeColor="text1"/>
          <w:sz w:val="28"/>
          <w:szCs w:val="28"/>
        </w:rPr>
        <w:t>Удельный вес</w:t>
      </w:r>
      <w:r w:rsidRPr="00801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учащихся, систематически занимающихся физической культурой и спортом, в общей численности учащихся </w:t>
      </w:r>
      <w:r w:rsidR="00A62CC1">
        <w:rPr>
          <w:rFonts w:ascii="Times New Roman" w:hAnsi="Times New Roman" w:cs="Times New Roman"/>
          <w:color w:val="000000" w:themeColor="text1"/>
          <w:sz w:val="28"/>
          <w:szCs w:val="28"/>
        </w:rPr>
        <w:t>вырастет</w:t>
      </w:r>
      <w:r w:rsidRPr="00801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1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концу </w:t>
      </w:r>
      <w:r w:rsidRPr="00801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году  до </w:t>
      </w:r>
      <w:r w:rsidR="00801B01" w:rsidRPr="00801B01">
        <w:rPr>
          <w:rFonts w:ascii="Times New Roman" w:hAnsi="Times New Roman" w:cs="Times New Roman"/>
          <w:color w:val="000000" w:themeColor="text1"/>
          <w:sz w:val="28"/>
          <w:szCs w:val="28"/>
        </w:rPr>
        <w:t>63</w:t>
      </w:r>
      <w:r w:rsidRPr="00801B01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  <w:r w:rsidR="00A01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Планируется ежегодное участие как минимум 9-10 сборных команд района в первенствах области.</w:t>
      </w:r>
    </w:p>
    <w:p w:rsidR="003F3F82" w:rsidRPr="003F3F82" w:rsidRDefault="003F3F82" w:rsidP="003F3F82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4CA" w:rsidRDefault="004454CA" w:rsidP="00897AAC">
      <w:pPr>
        <w:pStyle w:val="a5"/>
        <w:numPr>
          <w:ilvl w:val="0"/>
          <w:numId w:val="28"/>
        </w:numPr>
        <w:jc w:val="center"/>
        <w:rPr>
          <w:b/>
          <w:i/>
          <w:sz w:val="28"/>
          <w:szCs w:val="28"/>
        </w:rPr>
      </w:pPr>
      <w:bookmarkStart w:id="2" w:name="_GoBack"/>
      <w:bookmarkEnd w:id="2"/>
      <w:r w:rsidRPr="00897AAC">
        <w:rPr>
          <w:b/>
          <w:i/>
          <w:sz w:val="28"/>
          <w:szCs w:val="28"/>
        </w:rPr>
        <w:t>Основные параметры муниципальных программ Чистоозерного района.</w:t>
      </w:r>
    </w:p>
    <w:p w:rsidR="0045645B" w:rsidRDefault="0045645B" w:rsidP="0045645B">
      <w:pPr>
        <w:pStyle w:val="21"/>
        <w:ind w:firstLine="851"/>
        <w:jc w:val="both"/>
      </w:pPr>
      <w:r>
        <w:t xml:space="preserve">Решению задач в области экономики и социальной сферы способствует реализация муниципальных программ, </w:t>
      </w:r>
      <w:r w:rsidR="008133AD">
        <w:t>основные параметры которых представлены в таблице 2</w:t>
      </w:r>
      <w:r>
        <w:t>.</w:t>
      </w:r>
    </w:p>
    <w:p w:rsidR="0045645B" w:rsidRPr="008133AD" w:rsidRDefault="008133AD" w:rsidP="008133AD">
      <w:pPr>
        <w:pStyle w:val="a5"/>
        <w:ind w:left="1070"/>
        <w:jc w:val="right"/>
        <w:rPr>
          <w:sz w:val="28"/>
          <w:szCs w:val="28"/>
        </w:rPr>
      </w:pPr>
      <w:r>
        <w:rPr>
          <w:sz w:val="28"/>
          <w:szCs w:val="28"/>
        </w:rPr>
        <w:t>Таблица 2.</w:t>
      </w:r>
    </w:p>
    <w:tbl>
      <w:tblPr>
        <w:tblStyle w:val="41"/>
        <w:tblW w:w="10117" w:type="dxa"/>
        <w:tblLayout w:type="fixed"/>
        <w:tblCellMar>
          <w:left w:w="85" w:type="dxa"/>
          <w:right w:w="85" w:type="dxa"/>
        </w:tblCellMar>
        <w:tblLook w:val="04A0"/>
      </w:tblPr>
      <w:tblGrid>
        <w:gridCol w:w="794"/>
        <w:gridCol w:w="23"/>
        <w:gridCol w:w="3648"/>
        <w:gridCol w:w="15"/>
        <w:gridCol w:w="1134"/>
        <w:gridCol w:w="58"/>
        <w:gridCol w:w="1076"/>
        <w:gridCol w:w="23"/>
        <w:gridCol w:w="1111"/>
        <w:gridCol w:w="23"/>
        <w:gridCol w:w="1111"/>
        <w:gridCol w:w="29"/>
        <w:gridCol w:w="1072"/>
      </w:tblGrid>
      <w:tr w:rsidR="004454CA" w:rsidRPr="0003312B" w:rsidTr="004454CA">
        <w:tc>
          <w:tcPr>
            <w:tcW w:w="817" w:type="dxa"/>
            <w:gridSpan w:val="2"/>
          </w:tcPr>
          <w:p w:rsidR="004454CA" w:rsidRDefault="004454CA" w:rsidP="0044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4454CA" w:rsidRPr="0003312B" w:rsidRDefault="004454CA" w:rsidP="0044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3648" w:type="dxa"/>
          </w:tcPr>
          <w:p w:rsidR="004454CA" w:rsidRPr="0003312B" w:rsidRDefault="004454CA" w:rsidP="004454CA">
            <w:pPr>
              <w:jc w:val="center"/>
              <w:rPr>
                <w:sz w:val="20"/>
                <w:szCs w:val="20"/>
              </w:rPr>
            </w:pPr>
            <w:r w:rsidRPr="0003312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07" w:type="dxa"/>
            <w:gridSpan w:val="3"/>
          </w:tcPr>
          <w:p w:rsidR="004454CA" w:rsidRPr="0003312B" w:rsidRDefault="004454CA" w:rsidP="004454CA">
            <w:pPr>
              <w:jc w:val="center"/>
              <w:rPr>
                <w:sz w:val="20"/>
                <w:szCs w:val="20"/>
              </w:rPr>
            </w:pPr>
            <w:r w:rsidRPr="0003312B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1099" w:type="dxa"/>
            <w:gridSpan w:val="2"/>
          </w:tcPr>
          <w:p w:rsidR="004454CA" w:rsidRPr="0003312B" w:rsidRDefault="004454CA" w:rsidP="000D2A8D">
            <w:pPr>
              <w:jc w:val="center"/>
              <w:rPr>
                <w:sz w:val="20"/>
                <w:szCs w:val="20"/>
              </w:rPr>
            </w:pPr>
            <w:r w:rsidRPr="0003312B">
              <w:rPr>
                <w:sz w:val="20"/>
                <w:szCs w:val="20"/>
              </w:rPr>
              <w:t>201</w:t>
            </w:r>
            <w:r w:rsidR="000D2A8D">
              <w:rPr>
                <w:sz w:val="20"/>
                <w:szCs w:val="20"/>
              </w:rPr>
              <w:t>7</w:t>
            </w:r>
            <w:r w:rsidRPr="0003312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4454CA" w:rsidRPr="0003312B" w:rsidRDefault="004454CA" w:rsidP="000D2A8D">
            <w:pPr>
              <w:jc w:val="center"/>
              <w:rPr>
                <w:sz w:val="20"/>
                <w:szCs w:val="20"/>
              </w:rPr>
            </w:pPr>
            <w:r w:rsidRPr="0003312B">
              <w:rPr>
                <w:sz w:val="20"/>
                <w:szCs w:val="20"/>
              </w:rPr>
              <w:t>201</w:t>
            </w:r>
            <w:r w:rsidR="000D2A8D">
              <w:rPr>
                <w:sz w:val="20"/>
                <w:szCs w:val="20"/>
              </w:rPr>
              <w:t>8</w:t>
            </w:r>
            <w:r w:rsidRPr="0003312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40" w:type="dxa"/>
            <w:gridSpan w:val="2"/>
          </w:tcPr>
          <w:p w:rsidR="004454CA" w:rsidRPr="0003312B" w:rsidRDefault="004454CA" w:rsidP="000D2A8D">
            <w:pPr>
              <w:jc w:val="center"/>
              <w:rPr>
                <w:sz w:val="20"/>
                <w:szCs w:val="20"/>
              </w:rPr>
            </w:pPr>
            <w:r w:rsidRPr="0003312B">
              <w:rPr>
                <w:sz w:val="20"/>
                <w:szCs w:val="20"/>
              </w:rPr>
              <w:t>201</w:t>
            </w:r>
            <w:r w:rsidR="000D2A8D">
              <w:rPr>
                <w:sz w:val="20"/>
                <w:szCs w:val="20"/>
              </w:rPr>
              <w:t>9</w:t>
            </w:r>
            <w:r w:rsidRPr="0003312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72" w:type="dxa"/>
          </w:tcPr>
          <w:p w:rsidR="004454CA" w:rsidRPr="0003312B" w:rsidRDefault="004454CA" w:rsidP="000D2A8D">
            <w:pPr>
              <w:jc w:val="center"/>
              <w:rPr>
                <w:sz w:val="20"/>
                <w:szCs w:val="20"/>
              </w:rPr>
            </w:pPr>
            <w:r w:rsidRPr="0003312B">
              <w:rPr>
                <w:sz w:val="20"/>
                <w:szCs w:val="20"/>
              </w:rPr>
              <w:t>20</w:t>
            </w:r>
            <w:r w:rsidR="000D2A8D">
              <w:rPr>
                <w:sz w:val="20"/>
                <w:szCs w:val="20"/>
              </w:rPr>
              <w:t>20</w:t>
            </w:r>
            <w:r w:rsidRPr="0003312B">
              <w:rPr>
                <w:sz w:val="20"/>
                <w:szCs w:val="20"/>
              </w:rPr>
              <w:t xml:space="preserve"> год</w:t>
            </w:r>
          </w:p>
        </w:tc>
      </w:tr>
      <w:tr w:rsidR="007704FA" w:rsidRPr="0003312B" w:rsidTr="004454CA">
        <w:tc>
          <w:tcPr>
            <w:tcW w:w="817" w:type="dxa"/>
            <w:gridSpan w:val="2"/>
          </w:tcPr>
          <w:p w:rsidR="007704FA" w:rsidRPr="0003312B" w:rsidRDefault="007704FA" w:rsidP="00D1518D">
            <w:pPr>
              <w:jc w:val="center"/>
              <w:rPr>
                <w:sz w:val="20"/>
                <w:szCs w:val="20"/>
              </w:rPr>
            </w:pPr>
            <w:r w:rsidRPr="0003312B">
              <w:rPr>
                <w:sz w:val="20"/>
                <w:szCs w:val="20"/>
              </w:rPr>
              <w:t>1</w:t>
            </w:r>
          </w:p>
        </w:tc>
        <w:tc>
          <w:tcPr>
            <w:tcW w:w="9300" w:type="dxa"/>
            <w:gridSpan w:val="11"/>
          </w:tcPr>
          <w:p w:rsidR="007704FA" w:rsidRPr="0003312B" w:rsidRDefault="007704FA" w:rsidP="00D1518D">
            <w:pPr>
              <w:jc w:val="center"/>
              <w:rPr>
                <w:sz w:val="20"/>
                <w:szCs w:val="20"/>
              </w:rPr>
            </w:pPr>
            <w:r w:rsidRPr="00E22FC7">
              <w:rPr>
                <w:szCs w:val="28"/>
              </w:rPr>
              <w:t>Муниципальная программа «Развитие субъектов малого и среднего предпринимательства в Чистоозерном районе на 2014-2018 гг.».</w:t>
            </w:r>
          </w:p>
        </w:tc>
      </w:tr>
      <w:tr w:rsidR="007704FA" w:rsidRPr="0003312B" w:rsidTr="007704FA">
        <w:tc>
          <w:tcPr>
            <w:tcW w:w="794" w:type="dxa"/>
          </w:tcPr>
          <w:p w:rsidR="007704FA" w:rsidRPr="0003312B" w:rsidRDefault="007704FA" w:rsidP="00D1518D">
            <w:pPr>
              <w:jc w:val="center"/>
              <w:rPr>
                <w:sz w:val="20"/>
                <w:szCs w:val="20"/>
              </w:rPr>
            </w:pPr>
            <w:r w:rsidRPr="0003312B">
              <w:rPr>
                <w:sz w:val="20"/>
                <w:szCs w:val="20"/>
              </w:rPr>
              <w:t>1.1</w:t>
            </w:r>
          </w:p>
        </w:tc>
        <w:tc>
          <w:tcPr>
            <w:tcW w:w="3686" w:type="dxa"/>
            <w:gridSpan w:val="3"/>
          </w:tcPr>
          <w:p w:rsidR="007704FA" w:rsidRPr="0003312B" w:rsidRDefault="007704FA" w:rsidP="00D1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 программы</w:t>
            </w:r>
          </w:p>
        </w:tc>
        <w:tc>
          <w:tcPr>
            <w:tcW w:w="1134" w:type="dxa"/>
          </w:tcPr>
          <w:p w:rsidR="007704FA" w:rsidRPr="0003312B" w:rsidRDefault="007704FA" w:rsidP="00D15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gridSpan w:val="2"/>
          </w:tcPr>
          <w:p w:rsidR="007704FA" w:rsidRPr="0003312B" w:rsidRDefault="007704FA" w:rsidP="00D15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7704FA" w:rsidRPr="0003312B" w:rsidRDefault="007704FA" w:rsidP="00D15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704FA" w:rsidRPr="0003312B" w:rsidRDefault="007704FA" w:rsidP="00D15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gridSpan w:val="2"/>
          </w:tcPr>
          <w:p w:rsidR="007704FA" w:rsidRPr="0003312B" w:rsidRDefault="007704FA" w:rsidP="00D1518D">
            <w:pPr>
              <w:jc w:val="center"/>
              <w:rPr>
                <w:sz w:val="20"/>
                <w:szCs w:val="20"/>
              </w:rPr>
            </w:pPr>
          </w:p>
        </w:tc>
      </w:tr>
      <w:tr w:rsidR="007704FA" w:rsidRPr="0003312B" w:rsidTr="004454CA">
        <w:tc>
          <w:tcPr>
            <w:tcW w:w="817" w:type="dxa"/>
            <w:gridSpan w:val="2"/>
          </w:tcPr>
          <w:p w:rsidR="007704FA" w:rsidRPr="0003312B" w:rsidRDefault="007704FA" w:rsidP="004454CA">
            <w:pPr>
              <w:jc w:val="center"/>
              <w:rPr>
                <w:sz w:val="20"/>
                <w:szCs w:val="20"/>
              </w:rPr>
            </w:pPr>
            <w:r w:rsidRPr="0003312B">
              <w:rPr>
                <w:sz w:val="20"/>
                <w:szCs w:val="20"/>
              </w:rPr>
              <w:t>2</w:t>
            </w:r>
          </w:p>
        </w:tc>
        <w:tc>
          <w:tcPr>
            <w:tcW w:w="9300" w:type="dxa"/>
            <w:gridSpan w:val="11"/>
          </w:tcPr>
          <w:p w:rsidR="007704FA" w:rsidRPr="0003312B" w:rsidRDefault="007704FA" w:rsidP="004454CA">
            <w:pPr>
              <w:jc w:val="center"/>
              <w:rPr>
                <w:sz w:val="20"/>
                <w:szCs w:val="20"/>
              </w:rPr>
            </w:pPr>
            <w:r w:rsidRPr="00E22FC7">
              <w:rPr>
                <w:szCs w:val="28"/>
              </w:rPr>
              <w:t>Муниципальная программа «Устойчивое развитие сельских территорий Чистоозерного района Новосибирской области на 2014-2017 годы и период до 2020 года».</w:t>
            </w:r>
          </w:p>
        </w:tc>
      </w:tr>
      <w:tr w:rsidR="007704FA" w:rsidRPr="0003312B" w:rsidTr="004454CA">
        <w:tc>
          <w:tcPr>
            <w:tcW w:w="817" w:type="dxa"/>
            <w:gridSpan w:val="2"/>
          </w:tcPr>
          <w:p w:rsidR="007704FA" w:rsidRPr="0003312B" w:rsidRDefault="007704FA" w:rsidP="0044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3648" w:type="dxa"/>
          </w:tcPr>
          <w:p w:rsidR="007704FA" w:rsidRPr="00FF14B9" w:rsidRDefault="007704FA" w:rsidP="004454CA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Количество сельских семей, улучшивших жилищные условия - всего</w:t>
            </w:r>
          </w:p>
        </w:tc>
        <w:tc>
          <w:tcPr>
            <w:tcW w:w="1207" w:type="dxa"/>
            <w:gridSpan w:val="3"/>
          </w:tcPr>
          <w:p w:rsidR="007704FA" w:rsidRPr="0003312B" w:rsidRDefault="007704FA" w:rsidP="00445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099" w:type="dxa"/>
            <w:gridSpan w:val="2"/>
          </w:tcPr>
          <w:p w:rsidR="007704FA" w:rsidRPr="00FF14B9" w:rsidRDefault="007704FA" w:rsidP="008C58E7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</w:tcPr>
          <w:p w:rsidR="007704FA" w:rsidRPr="00FF14B9" w:rsidRDefault="007704FA" w:rsidP="008C58E7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10</w:t>
            </w:r>
          </w:p>
        </w:tc>
        <w:tc>
          <w:tcPr>
            <w:tcW w:w="1140" w:type="dxa"/>
            <w:gridSpan w:val="2"/>
          </w:tcPr>
          <w:p w:rsidR="007704FA" w:rsidRPr="00FF14B9" w:rsidRDefault="007704FA" w:rsidP="008C58E7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10</w:t>
            </w:r>
          </w:p>
        </w:tc>
        <w:tc>
          <w:tcPr>
            <w:tcW w:w="1072" w:type="dxa"/>
          </w:tcPr>
          <w:p w:rsidR="007704FA" w:rsidRPr="00FF14B9" w:rsidRDefault="007704FA" w:rsidP="0044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7704FA" w:rsidRPr="0003312B" w:rsidTr="004454CA">
        <w:tc>
          <w:tcPr>
            <w:tcW w:w="817" w:type="dxa"/>
            <w:gridSpan w:val="2"/>
          </w:tcPr>
          <w:p w:rsidR="007704FA" w:rsidRPr="0003312B" w:rsidRDefault="007704FA" w:rsidP="00445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</w:tcPr>
          <w:p w:rsidR="007704FA" w:rsidRPr="00FF14B9" w:rsidRDefault="007704FA" w:rsidP="004454CA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в том числе молодых семей и молодых специалистов</w:t>
            </w:r>
          </w:p>
        </w:tc>
        <w:tc>
          <w:tcPr>
            <w:tcW w:w="1207" w:type="dxa"/>
            <w:gridSpan w:val="3"/>
          </w:tcPr>
          <w:p w:rsidR="007704FA" w:rsidRPr="0003312B" w:rsidRDefault="007704FA" w:rsidP="00445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099" w:type="dxa"/>
            <w:gridSpan w:val="2"/>
          </w:tcPr>
          <w:p w:rsidR="007704FA" w:rsidRPr="00FF14B9" w:rsidRDefault="007704FA" w:rsidP="008C58E7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</w:tcPr>
          <w:p w:rsidR="007704FA" w:rsidRPr="00FF14B9" w:rsidRDefault="007704FA" w:rsidP="008C58E7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gridSpan w:val="2"/>
          </w:tcPr>
          <w:p w:rsidR="007704FA" w:rsidRPr="00FF14B9" w:rsidRDefault="007704FA" w:rsidP="008C58E7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5</w:t>
            </w:r>
          </w:p>
        </w:tc>
        <w:tc>
          <w:tcPr>
            <w:tcW w:w="1072" w:type="dxa"/>
          </w:tcPr>
          <w:p w:rsidR="007704FA" w:rsidRPr="00FF14B9" w:rsidRDefault="007704FA" w:rsidP="0044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704FA" w:rsidRPr="0003312B" w:rsidTr="004454CA">
        <w:tc>
          <w:tcPr>
            <w:tcW w:w="817" w:type="dxa"/>
            <w:gridSpan w:val="2"/>
          </w:tcPr>
          <w:p w:rsidR="007704FA" w:rsidRDefault="007704FA" w:rsidP="0044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3648" w:type="dxa"/>
          </w:tcPr>
          <w:p w:rsidR="007704FA" w:rsidRPr="00B62556" w:rsidRDefault="007704FA" w:rsidP="004454CA">
            <w:pPr>
              <w:jc w:val="both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Уровень износа объектов водоснабжения</w:t>
            </w:r>
          </w:p>
        </w:tc>
        <w:tc>
          <w:tcPr>
            <w:tcW w:w="1207" w:type="dxa"/>
            <w:gridSpan w:val="3"/>
          </w:tcPr>
          <w:p w:rsidR="007704FA" w:rsidRPr="0003312B" w:rsidRDefault="007704FA" w:rsidP="00445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99" w:type="dxa"/>
            <w:gridSpan w:val="2"/>
          </w:tcPr>
          <w:p w:rsidR="007704FA" w:rsidRPr="00B62556" w:rsidRDefault="007704FA" w:rsidP="008C58E7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48,7</w:t>
            </w:r>
          </w:p>
        </w:tc>
        <w:tc>
          <w:tcPr>
            <w:tcW w:w="1134" w:type="dxa"/>
            <w:gridSpan w:val="2"/>
          </w:tcPr>
          <w:p w:rsidR="007704FA" w:rsidRPr="00B62556" w:rsidRDefault="007704FA" w:rsidP="008C58E7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48,1</w:t>
            </w:r>
          </w:p>
        </w:tc>
        <w:tc>
          <w:tcPr>
            <w:tcW w:w="1140" w:type="dxa"/>
            <w:gridSpan w:val="2"/>
          </w:tcPr>
          <w:p w:rsidR="007704FA" w:rsidRPr="00B62556" w:rsidRDefault="007704FA" w:rsidP="008C58E7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47,5</w:t>
            </w:r>
          </w:p>
        </w:tc>
        <w:tc>
          <w:tcPr>
            <w:tcW w:w="1072" w:type="dxa"/>
          </w:tcPr>
          <w:p w:rsidR="007704FA" w:rsidRPr="00B62556" w:rsidRDefault="007704FA" w:rsidP="0044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46,9</w:t>
            </w:r>
          </w:p>
        </w:tc>
      </w:tr>
      <w:tr w:rsidR="007704FA" w:rsidRPr="0003312B" w:rsidTr="004454CA">
        <w:tc>
          <w:tcPr>
            <w:tcW w:w="817" w:type="dxa"/>
            <w:gridSpan w:val="2"/>
          </w:tcPr>
          <w:p w:rsidR="007704FA" w:rsidRDefault="007704FA" w:rsidP="0044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3648" w:type="dxa"/>
          </w:tcPr>
          <w:p w:rsidR="007704FA" w:rsidRPr="00B62556" w:rsidRDefault="007704FA" w:rsidP="004454CA">
            <w:pPr>
              <w:jc w:val="both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 xml:space="preserve">Уровень обеспечения населения питьевой водой в сельских поселениях </w:t>
            </w:r>
          </w:p>
        </w:tc>
        <w:tc>
          <w:tcPr>
            <w:tcW w:w="1207" w:type="dxa"/>
            <w:gridSpan w:val="3"/>
          </w:tcPr>
          <w:p w:rsidR="007704FA" w:rsidRPr="0003312B" w:rsidRDefault="007704FA" w:rsidP="00445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99" w:type="dxa"/>
            <w:gridSpan w:val="2"/>
          </w:tcPr>
          <w:p w:rsidR="007704FA" w:rsidRPr="00B62556" w:rsidRDefault="007704FA" w:rsidP="008C58E7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</w:tcPr>
          <w:p w:rsidR="007704FA" w:rsidRPr="00B62556" w:rsidRDefault="007704FA" w:rsidP="008C58E7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100</w:t>
            </w:r>
          </w:p>
        </w:tc>
        <w:tc>
          <w:tcPr>
            <w:tcW w:w="1140" w:type="dxa"/>
            <w:gridSpan w:val="2"/>
          </w:tcPr>
          <w:p w:rsidR="007704FA" w:rsidRPr="00B62556" w:rsidRDefault="007704FA" w:rsidP="008C58E7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100</w:t>
            </w:r>
          </w:p>
        </w:tc>
        <w:tc>
          <w:tcPr>
            <w:tcW w:w="1072" w:type="dxa"/>
          </w:tcPr>
          <w:p w:rsidR="007704FA" w:rsidRPr="00B62556" w:rsidRDefault="007704FA" w:rsidP="0044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704FA" w:rsidRPr="0003312B" w:rsidTr="004454CA">
        <w:tc>
          <w:tcPr>
            <w:tcW w:w="817" w:type="dxa"/>
            <w:gridSpan w:val="2"/>
          </w:tcPr>
          <w:p w:rsidR="007704FA" w:rsidRDefault="007704FA" w:rsidP="0044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3648" w:type="dxa"/>
          </w:tcPr>
          <w:p w:rsidR="007704FA" w:rsidRPr="00166EB3" w:rsidRDefault="007704FA" w:rsidP="004454CA">
            <w:pPr>
              <w:jc w:val="both"/>
              <w:rPr>
                <w:sz w:val="20"/>
                <w:szCs w:val="20"/>
              </w:rPr>
            </w:pPr>
            <w:r w:rsidRPr="00166EB3">
              <w:rPr>
                <w:sz w:val="20"/>
                <w:szCs w:val="20"/>
              </w:rPr>
              <w:t>Уровень износа объектов теплоснабжения</w:t>
            </w:r>
          </w:p>
        </w:tc>
        <w:tc>
          <w:tcPr>
            <w:tcW w:w="1207" w:type="dxa"/>
            <w:gridSpan w:val="3"/>
          </w:tcPr>
          <w:p w:rsidR="007704FA" w:rsidRPr="0003312B" w:rsidRDefault="007704FA" w:rsidP="00445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99" w:type="dxa"/>
            <w:gridSpan w:val="2"/>
          </w:tcPr>
          <w:p w:rsidR="007704FA" w:rsidRPr="00166EB3" w:rsidRDefault="007704FA" w:rsidP="008C58E7">
            <w:pPr>
              <w:jc w:val="center"/>
              <w:rPr>
                <w:sz w:val="20"/>
                <w:szCs w:val="20"/>
              </w:rPr>
            </w:pPr>
            <w:r w:rsidRPr="00166EB3">
              <w:rPr>
                <w:sz w:val="20"/>
                <w:szCs w:val="20"/>
              </w:rPr>
              <w:t>61</w:t>
            </w:r>
          </w:p>
        </w:tc>
        <w:tc>
          <w:tcPr>
            <w:tcW w:w="1134" w:type="dxa"/>
            <w:gridSpan w:val="2"/>
          </w:tcPr>
          <w:p w:rsidR="007704FA" w:rsidRPr="00166EB3" w:rsidRDefault="007704FA" w:rsidP="008C58E7">
            <w:pPr>
              <w:jc w:val="center"/>
              <w:rPr>
                <w:sz w:val="20"/>
                <w:szCs w:val="20"/>
              </w:rPr>
            </w:pPr>
            <w:r w:rsidRPr="00166EB3">
              <w:rPr>
                <w:sz w:val="20"/>
                <w:szCs w:val="20"/>
              </w:rPr>
              <w:t>60</w:t>
            </w:r>
          </w:p>
        </w:tc>
        <w:tc>
          <w:tcPr>
            <w:tcW w:w="1140" w:type="dxa"/>
            <w:gridSpan w:val="2"/>
          </w:tcPr>
          <w:p w:rsidR="007704FA" w:rsidRPr="00166EB3" w:rsidRDefault="007704FA" w:rsidP="008C58E7">
            <w:pPr>
              <w:jc w:val="center"/>
              <w:rPr>
                <w:sz w:val="20"/>
                <w:szCs w:val="20"/>
              </w:rPr>
            </w:pPr>
            <w:r w:rsidRPr="00166EB3">
              <w:rPr>
                <w:sz w:val="20"/>
                <w:szCs w:val="20"/>
              </w:rPr>
              <w:t>59</w:t>
            </w:r>
          </w:p>
        </w:tc>
        <w:tc>
          <w:tcPr>
            <w:tcW w:w="1072" w:type="dxa"/>
          </w:tcPr>
          <w:p w:rsidR="007704FA" w:rsidRPr="00166EB3" w:rsidRDefault="007704FA" w:rsidP="0044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</w:tr>
      <w:tr w:rsidR="007704FA" w:rsidRPr="0003312B" w:rsidTr="004454CA">
        <w:tc>
          <w:tcPr>
            <w:tcW w:w="817" w:type="dxa"/>
            <w:gridSpan w:val="2"/>
          </w:tcPr>
          <w:p w:rsidR="007704FA" w:rsidRDefault="007704FA" w:rsidP="0044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3648" w:type="dxa"/>
          </w:tcPr>
          <w:p w:rsidR="007704FA" w:rsidRPr="00166EB3" w:rsidRDefault="007704FA" w:rsidP="004454CA">
            <w:pPr>
              <w:jc w:val="both"/>
              <w:rPr>
                <w:sz w:val="20"/>
                <w:szCs w:val="20"/>
              </w:rPr>
            </w:pPr>
            <w:r w:rsidRPr="00166EB3">
              <w:rPr>
                <w:sz w:val="20"/>
                <w:szCs w:val="20"/>
              </w:rPr>
              <w:t xml:space="preserve">Уровень обеспечения населения теплоснабжения в сельских поселениях </w:t>
            </w:r>
          </w:p>
        </w:tc>
        <w:tc>
          <w:tcPr>
            <w:tcW w:w="1207" w:type="dxa"/>
            <w:gridSpan w:val="3"/>
          </w:tcPr>
          <w:p w:rsidR="007704FA" w:rsidRPr="0003312B" w:rsidRDefault="007704FA" w:rsidP="00445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99" w:type="dxa"/>
            <w:gridSpan w:val="2"/>
          </w:tcPr>
          <w:p w:rsidR="007704FA" w:rsidRPr="00166EB3" w:rsidRDefault="007704FA" w:rsidP="008C5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</w:tcPr>
          <w:p w:rsidR="007704FA" w:rsidRPr="00166EB3" w:rsidRDefault="007704FA" w:rsidP="008C5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40" w:type="dxa"/>
            <w:gridSpan w:val="2"/>
          </w:tcPr>
          <w:p w:rsidR="007704FA" w:rsidRPr="00166EB3" w:rsidRDefault="007704FA" w:rsidP="008C5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72" w:type="dxa"/>
          </w:tcPr>
          <w:p w:rsidR="007704FA" w:rsidRPr="00166EB3" w:rsidRDefault="007704FA" w:rsidP="0044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7704FA" w:rsidRPr="0003312B" w:rsidTr="004454CA">
        <w:tc>
          <w:tcPr>
            <w:tcW w:w="817" w:type="dxa"/>
            <w:gridSpan w:val="2"/>
          </w:tcPr>
          <w:p w:rsidR="007704FA" w:rsidRDefault="007704FA" w:rsidP="0044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3648" w:type="dxa"/>
          </w:tcPr>
          <w:p w:rsidR="007704FA" w:rsidRPr="0003312B" w:rsidRDefault="007704FA" w:rsidP="004454CA">
            <w:pPr>
              <w:jc w:val="both"/>
              <w:rPr>
                <w:sz w:val="20"/>
                <w:szCs w:val="20"/>
              </w:rPr>
            </w:pPr>
            <w:r w:rsidRPr="00A72E60">
              <w:rPr>
                <w:sz w:val="20"/>
                <w:szCs w:val="20"/>
              </w:rPr>
              <w:t>Ремонт автомобильных дорог местного значения</w:t>
            </w:r>
          </w:p>
        </w:tc>
        <w:tc>
          <w:tcPr>
            <w:tcW w:w="1207" w:type="dxa"/>
            <w:gridSpan w:val="3"/>
          </w:tcPr>
          <w:p w:rsidR="007704FA" w:rsidRPr="0003312B" w:rsidRDefault="007704FA" w:rsidP="00445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Км.</w:t>
            </w:r>
          </w:p>
        </w:tc>
        <w:tc>
          <w:tcPr>
            <w:tcW w:w="1099" w:type="dxa"/>
            <w:gridSpan w:val="2"/>
          </w:tcPr>
          <w:p w:rsidR="007704FA" w:rsidRPr="00A72E60" w:rsidRDefault="007704FA" w:rsidP="008C58E7">
            <w:pPr>
              <w:jc w:val="both"/>
            </w:pPr>
            <w:r w:rsidRPr="00A72E60">
              <w:t>5</w:t>
            </w:r>
          </w:p>
        </w:tc>
        <w:tc>
          <w:tcPr>
            <w:tcW w:w="1134" w:type="dxa"/>
            <w:gridSpan w:val="2"/>
          </w:tcPr>
          <w:p w:rsidR="007704FA" w:rsidRPr="00A72E60" w:rsidRDefault="007704FA" w:rsidP="008C58E7">
            <w:pPr>
              <w:jc w:val="both"/>
            </w:pPr>
            <w:r w:rsidRPr="00A72E60">
              <w:t>5</w:t>
            </w:r>
          </w:p>
        </w:tc>
        <w:tc>
          <w:tcPr>
            <w:tcW w:w="1140" w:type="dxa"/>
            <w:gridSpan w:val="2"/>
          </w:tcPr>
          <w:p w:rsidR="007704FA" w:rsidRPr="00A72E60" w:rsidRDefault="007704FA" w:rsidP="008C58E7">
            <w:pPr>
              <w:jc w:val="both"/>
            </w:pPr>
            <w:r w:rsidRPr="00A72E60">
              <w:t>5</w:t>
            </w:r>
          </w:p>
        </w:tc>
        <w:tc>
          <w:tcPr>
            <w:tcW w:w="1072" w:type="dxa"/>
          </w:tcPr>
          <w:p w:rsidR="007704FA" w:rsidRPr="00A72E60" w:rsidRDefault="007704FA" w:rsidP="004454CA">
            <w:pPr>
              <w:jc w:val="both"/>
            </w:pPr>
            <w:r>
              <w:t>5</w:t>
            </w:r>
          </w:p>
        </w:tc>
      </w:tr>
      <w:tr w:rsidR="007704FA" w:rsidRPr="0003312B" w:rsidTr="004454CA">
        <w:tc>
          <w:tcPr>
            <w:tcW w:w="817" w:type="dxa"/>
            <w:gridSpan w:val="2"/>
          </w:tcPr>
          <w:p w:rsidR="007704FA" w:rsidRDefault="007704FA" w:rsidP="0044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3648" w:type="dxa"/>
          </w:tcPr>
          <w:p w:rsidR="007704FA" w:rsidRPr="00166EB3" w:rsidRDefault="007704FA" w:rsidP="0083086E">
            <w:pPr>
              <w:jc w:val="both"/>
              <w:rPr>
                <w:sz w:val="20"/>
                <w:szCs w:val="20"/>
              </w:rPr>
            </w:pPr>
            <w:r w:rsidRPr="00166EB3">
              <w:rPr>
                <w:sz w:val="20"/>
                <w:szCs w:val="20"/>
              </w:rPr>
              <w:t>Уровень износа объектов водоотведени</w:t>
            </w:r>
            <w:r w:rsidR="0083086E">
              <w:rPr>
                <w:sz w:val="20"/>
                <w:szCs w:val="20"/>
              </w:rPr>
              <w:t>я</w:t>
            </w:r>
          </w:p>
        </w:tc>
        <w:tc>
          <w:tcPr>
            <w:tcW w:w="1207" w:type="dxa"/>
            <w:gridSpan w:val="3"/>
          </w:tcPr>
          <w:p w:rsidR="007704FA" w:rsidRPr="0069473A" w:rsidRDefault="007704FA" w:rsidP="004454CA">
            <w:pPr>
              <w:jc w:val="both"/>
              <w:rPr>
                <w:sz w:val="20"/>
                <w:szCs w:val="20"/>
              </w:rPr>
            </w:pPr>
            <w:r w:rsidRPr="0069473A">
              <w:rPr>
                <w:sz w:val="20"/>
                <w:szCs w:val="20"/>
              </w:rPr>
              <w:t>%</w:t>
            </w:r>
          </w:p>
        </w:tc>
        <w:tc>
          <w:tcPr>
            <w:tcW w:w="1099" w:type="dxa"/>
            <w:gridSpan w:val="2"/>
          </w:tcPr>
          <w:p w:rsidR="007704FA" w:rsidRPr="0069473A" w:rsidRDefault="007704FA" w:rsidP="008C58E7">
            <w:pPr>
              <w:jc w:val="center"/>
              <w:rPr>
                <w:sz w:val="20"/>
                <w:szCs w:val="20"/>
              </w:rPr>
            </w:pPr>
            <w:r w:rsidRPr="0069473A">
              <w:rPr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</w:tcPr>
          <w:p w:rsidR="007704FA" w:rsidRPr="0069473A" w:rsidRDefault="007704FA" w:rsidP="008C58E7">
            <w:pPr>
              <w:jc w:val="center"/>
              <w:rPr>
                <w:sz w:val="20"/>
                <w:szCs w:val="20"/>
              </w:rPr>
            </w:pPr>
            <w:r w:rsidRPr="0069473A">
              <w:rPr>
                <w:sz w:val="20"/>
                <w:szCs w:val="20"/>
              </w:rPr>
              <w:t>36</w:t>
            </w:r>
          </w:p>
        </w:tc>
        <w:tc>
          <w:tcPr>
            <w:tcW w:w="1140" w:type="dxa"/>
            <w:gridSpan w:val="2"/>
          </w:tcPr>
          <w:p w:rsidR="007704FA" w:rsidRPr="0069473A" w:rsidRDefault="007704FA" w:rsidP="008C58E7">
            <w:pPr>
              <w:jc w:val="center"/>
              <w:rPr>
                <w:sz w:val="20"/>
                <w:szCs w:val="20"/>
              </w:rPr>
            </w:pPr>
            <w:r w:rsidRPr="0069473A">
              <w:rPr>
                <w:sz w:val="20"/>
                <w:szCs w:val="20"/>
              </w:rPr>
              <w:t>34</w:t>
            </w:r>
          </w:p>
        </w:tc>
        <w:tc>
          <w:tcPr>
            <w:tcW w:w="1072" w:type="dxa"/>
          </w:tcPr>
          <w:p w:rsidR="007704FA" w:rsidRPr="0069473A" w:rsidRDefault="007704FA" w:rsidP="0044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7704FA" w:rsidRPr="0003312B" w:rsidTr="004454CA">
        <w:tc>
          <w:tcPr>
            <w:tcW w:w="817" w:type="dxa"/>
            <w:gridSpan w:val="2"/>
          </w:tcPr>
          <w:p w:rsidR="007704FA" w:rsidRDefault="007704FA" w:rsidP="0044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3648" w:type="dxa"/>
          </w:tcPr>
          <w:p w:rsidR="007704FA" w:rsidRPr="00166EB3" w:rsidRDefault="007704FA" w:rsidP="004454CA">
            <w:pPr>
              <w:jc w:val="both"/>
              <w:rPr>
                <w:sz w:val="20"/>
                <w:szCs w:val="20"/>
              </w:rPr>
            </w:pPr>
            <w:r w:rsidRPr="00166EB3">
              <w:rPr>
                <w:sz w:val="20"/>
                <w:szCs w:val="20"/>
              </w:rPr>
              <w:t xml:space="preserve">Уровень обеспечения населения водоотведением в сельских поселениях </w:t>
            </w:r>
          </w:p>
        </w:tc>
        <w:tc>
          <w:tcPr>
            <w:tcW w:w="1207" w:type="dxa"/>
            <w:gridSpan w:val="3"/>
          </w:tcPr>
          <w:p w:rsidR="007704FA" w:rsidRPr="0069473A" w:rsidRDefault="007704FA" w:rsidP="004454CA">
            <w:pPr>
              <w:jc w:val="both"/>
              <w:rPr>
                <w:sz w:val="20"/>
                <w:szCs w:val="20"/>
              </w:rPr>
            </w:pPr>
            <w:r w:rsidRPr="0069473A">
              <w:rPr>
                <w:sz w:val="20"/>
                <w:szCs w:val="20"/>
              </w:rPr>
              <w:t>%</w:t>
            </w:r>
          </w:p>
        </w:tc>
        <w:tc>
          <w:tcPr>
            <w:tcW w:w="1099" w:type="dxa"/>
            <w:gridSpan w:val="2"/>
          </w:tcPr>
          <w:p w:rsidR="007704FA" w:rsidRPr="0069473A" w:rsidRDefault="007704FA" w:rsidP="008C58E7">
            <w:pPr>
              <w:jc w:val="center"/>
              <w:rPr>
                <w:sz w:val="20"/>
                <w:szCs w:val="20"/>
              </w:rPr>
            </w:pPr>
            <w:r w:rsidRPr="0069473A">
              <w:rPr>
                <w:sz w:val="20"/>
                <w:szCs w:val="20"/>
              </w:rPr>
              <w:t>3,4</w:t>
            </w:r>
          </w:p>
        </w:tc>
        <w:tc>
          <w:tcPr>
            <w:tcW w:w="1134" w:type="dxa"/>
            <w:gridSpan w:val="2"/>
          </w:tcPr>
          <w:p w:rsidR="007704FA" w:rsidRPr="0069473A" w:rsidRDefault="007704FA" w:rsidP="008C58E7">
            <w:pPr>
              <w:jc w:val="center"/>
              <w:rPr>
                <w:sz w:val="20"/>
                <w:szCs w:val="20"/>
              </w:rPr>
            </w:pPr>
            <w:r w:rsidRPr="0069473A">
              <w:rPr>
                <w:sz w:val="20"/>
                <w:szCs w:val="20"/>
              </w:rPr>
              <w:t>3,5</w:t>
            </w:r>
          </w:p>
        </w:tc>
        <w:tc>
          <w:tcPr>
            <w:tcW w:w="1140" w:type="dxa"/>
            <w:gridSpan w:val="2"/>
          </w:tcPr>
          <w:p w:rsidR="007704FA" w:rsidRPr="0069473A" w:rsidRDefault="007704FA" w:rsidP="008C58E7">
            <w:pPr>
              <w:jc w:val="center"/>
              <w:rPr>
                <w:sz w:val="20"/>
                <w:szCs w:val="20"/>
              </w:rPr>
            </w:pPr>
            <w:r w:rsidRPr="0069473A">
              <w:rPr>
                <w:sz w:val="20"/>
                <w:szCs w:val="20"/>
              </w:rPr>
              <w:t>3,6</w:t>
            </w:r>
          </w:p>
        </w:tc>
        <w:tc>
          <w:tcPr>
            <w:tcW w:w="1072" w:type="dxa"/>
          </w:tcPr>
          <w:p w:rsidR="007704FA" w:rsidRPr="0069473A" w:rsidRDefault="007704FA" w:rsidP="0044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</w:tr>
      <w:tr w:rsidR="007704FA" w:rsidRPr="0003312B" w:rsidTr="004454CA">
        <w:tc>
          <w:tcPr>
            <w:tcW w:w="817" w:type="dxa"/>
            <w:gridSpan w:val="2"/>
          </w:tcPr>
          <w:p w:rsidR="007704FA" w:rsidRPr="0003312B" w:rsidRDefault="007704FA" w:rsidP="004454CA">
            <w:pPr>
              <w:jc w:val="center"/>
              <w:rPr>
                <w:sz w:val="20"/>
                <w:szCs w:val="20"/>
              </w:rPr>
            </w:pPr>
            <w:r w:rsidRPr="0003312B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9300" w:type="dxa"/>
            <w:gridSpan w:val="11"/>
          </w:tcPr>
          <w:p w:rsidR="007704FA" w:rsidRPr="0003312B" w:rsidRDefault="007704FA" w:rsidP="004454CA">
            <w:pPr>
              <w:jc w:val="center"/>
              <w:rPr>
                <w:sz w:val="20"/>
                <w:szCs w:val="20"/>
              </w:rPr>
            </w:pPr>
            <w:r w:rsidRPr="00E22FC7">
              <w:rPr>
                <w:szCs w:val="28"/>
              </w:rPr>
              <w:t>Муниципальная программа «Развитие сельского хозяйства и регулирование рынков сельскохозяйственной продукции, сырья и продовольствия в Чистоозерном районе Новосибирской области на 2013-2020 годы».</w:t>
            </w:r>
          </w:p>
        </w:tc>
      </w:tr>
      <w:tr w:rsidR="007704FA" w:rsidRPr="001D1168" w:rsidTr="004454CA">
        <w:tc>
          <w:tcPr>
            <w:tcW w:w="817" w:type="dxa"/>
            <w:gridSpan w:val="2"/>
          </w:tcPr>
          <w:p w:rsidR="007704FA" w:rsidRPr="001D1168" w:rsidRDefault="007704FA" w:rsidP="004454CA">
            <w:pPr>
              <w:jc w:val="center"/>
              <w:rPr>
                <w:sz w:val="20"/>
                <w:szCs w:val="20"/>
              </w:rPr>
            </w:pPr>
            <w:r w:rsidRPr="001D1168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648" w:type="dxa"/>
            <w:vAlign w:val="center"/>
          </w:tcPr>
          <w:p w:rsidR="007704FA" w:rsidRPr="001D1168" w:rsidRDefault="007704FA" w:rsidP="004454CA">
            <w:pPr>
              <w:rPr>
                <w:bCs/>
                <w:sz w:val="20"/>
                <w:szCs w:val="20"/>
              </w:rPr>
            </w:pPr>
            <w:r w:rsidRPr="001D1168">
              <w:rPr>
                <w:bCs/>
                <w:sz w:val="20"/>
                <w:szCs w:val="20"/>
              </w:rPr>
              <w:t>Индекс физического объёма инвестиций в основной капитал с/х</w:t>
            </w:r>
          </w:p>
        </w:tc>
        <w:tc>
          <w:tcPr>
            <w:tcW w:w="1207" w:type="dxa"/>
            <w:gridSpan w:val="3"/>
          </w:tcPr>
          <w:p w:rsidR="007704FA" w:rsidRPr="001D1168" w:rsidRDefault="007704FA" w:rsidP="004454CA">
            <w:pPr>
              <w:jc w:val="center"/>
              <w:rPr>
                <w:sz w:val="20"/>
                <w:szCs w:val="20"/>
              </w:rPr>
            </w:pPr>
            <w:r w:rsidRPr="001D1168">
              <w:rPr>
                <w:sz w:val="20"/>
                <w:szCs w:val="20"/>
              </w:rPr>
              <w:t>%</w:t>
            </w:r>
          </w:p>
        </w:tc>
        <w:tc>
          <w:tcPr>
            <w:tcW w:w="1099" w:type="dxa"/>
            <w:gridSpan w:val="2"/>
            <w:vAlign w:val="center"/>
          </w:tcPr>
          <w:p w:rsidR="007704FA" w:rsidRPr="001D1168" w:rsidRDefault="007704FA" w:rsidP="008C58E7">
            <w:pPr>
              <w:jc w:val="center"/>
              <w:rPr>
                <w:sz w:val="20"/>
                <w:szCs w:val="20"/>
              </w:rPr>
            </w:pPr>
            <w:r w:rsidRPr="001D1168">
              <w:rPr>
                <w:sz w:val="20"/>
                <w:szCs w:val="20"/>
              </w:rPr>
              <w:t>104,5</w:t>
            </w:r>
          </w:p>
        </w:tc>
        <w:tc>
          <w:tcPr>
            <w:tcW w:w="1134" w:type="dxa"/>
            <w:gridSpan w:val="2"/>
            <w:vAlign w:val="center"/>
          </w:tcPr>
          <w:p w:rsidR="007704FA" w:rsidRPr="001D1168" w:rsidRDefault="007704FA" w:rsidP="008C58E7">
            <w:pPr>
              <w:jc w:val="center"/>
              <w:rPr>
                <w:sz w:val="20"/>
                <w:szCs w:val="20"/>
              </w:rPr>
            </w:pPr>
            <w:r w:rsidRPr="001D1168">
              <w:rPr>
                <w:sz w:val="20"/>
                <w:szCs w:val="20"/>
              </w:rPr>
              <w:t>104,8</w:t>
            </w:r>
          </w:p>
        </w:tc>
        <w:tc>
          <w:tcPr>
            <w:tcW w:w="1140" w:type="dxa"/>
            <w:gridSpan w:val="2"/>
            <w:vAlign w:val="center"/>
          </w:tcPr>
          <w:p w:rsidR="007704FA" w:rsidRPr="001D1168" w:rsidRDefault="007704FA" w:rsidP="008C58E7">
            <w:pPr>
              <w:jc w:val="center"/>
              <w:rPr>
                <w:sz w:val="20"/>
                <w:szCs w:val="20"/>
              </w:rPr>
            </w:pPr>
            <w:r w:rsidRPr="001D1168">
              <w:rPr>
                <w:sz w:val="20"/>
                <w:szCs w:val="20"/>
              </w:rPr>
              <w:t>104,9</w:t>
            </w:r>
          </w:p>
        </w:tc>
        <w:tc>
          <w:tcPr>
            <w:tcW w:w="1072" w:type="dxa"/>
            <w:vAlign w:val="center"/>
          </w:tcPr>
          <w:p w:rsidR="007704FA" w:rsidRPr="001D1168" w:rsidRDefault="007704FA" w:rsidP="0044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7704FA" w:rsidRPr="001D1168" w:rsidTr="004454CA">
        <w:tc>
          <w:tcPr>
            <w:tcW w:w="817" w:type="dxa"/>
            <w:gridSpan w:val="2"/>
          </w:tcPr>
          <w:p w:rsidR="007704FA" w:rsidRPr="001D1168" w:rsidRDefault="007704FA" w:rsidP="004454CA">
            <w:pPr>
              <w:jc w:val="center"/>
              <w:rPr>
                <w:sz w:val="20"/>
                <w:szCs w:val="20"/>
              </w:rPr>
            </w:pPr>
            <w:r w:rsidRPr="001D1168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648" w:type="dxa"/>
            <w:vAlign w:val="center"/>
          </w:tcPr>
          <w:p w:rsidR="007704FA" w:rsidRPr="001D1168" w:rsidRDefault="007704FA" w:rsidP="004454CA">
            <w:pPr>
              <w:rPr>
                <w:bCs/>
                <w:sz w:val="20"/>
                <w:szCs w:val="20"/>
              </w:rPr>
            </w:pPr>
            <w:r w:rsidRPr="001D1168">
              <w:rPr>
                <w:bCs/>
                <w:sz w:val="20"/>
                <w:szCs w:val="20"/>
              </w:rPr>
              <w:t>Индекс производительности труда</w:t>
            </w:r>
          </w:p>
        </w:tc>
        <w:tc>
          <w:tcPr>
            <w:tcW w:w="1207" w:type="dxa"/>
            <w:gridSpan w:val="3"/>
          </w:tcPr>
          <w:p w:rsidR="007704FA" w:rsidRPr="001D1168" w:rsidRDefault="007704FA" w:rsidP="004454CA">
            <w:pPr>
              <w:jc w:val="center"/>
              <w:rPr>
                <w:sz w:val="20"/>
                <w:szCs w:val="20"/>
              </w:rPr>
            </w:pPr>
            <w:r w:rsidRPr="001D1168">
              <w:rPr>
                <w:sz w:val="20"/>
                <w:szCs w:val="20"/>
              </w:rPr>
              <w:t>%</w:t>
            </w:r>
          </w:p>
        </w:tc>
        <w:tc>
          <w:tcPr>
            <w:tcW w:w="1099" w:type="dxa"/>
            <w:gridSpan w:val="2"/>
            <w:vAlign w:val="center"/>
          </w:tcPr>
          <w:p w:rsidR="007704FA" w:rsidRPr="001D1168" w:rsidRDefault="007704FA" w:rsidP="008C58E7">
            <w:pPr>
              <w:jc w:val="center"/>
              <w:rPr>
                <w:sz w:val="20"/>
                <w:szCs w:val="20"/>
              </w:rPr>
            </w:pPr>
            <w:r w:rsidRPr="001D1168">
              <w:rPr>
                <w:sz w:val="20"/>
                <w:szCs w:val="20"/>
              </w:rPr>
              <w:t>102,4</w:t>
            </w:r>
          </w:p>
        </w:tc>
        <w:tc>
          <w:tcPr>
            <w:tcW w:w="1134" w:type="dxa"/>
            <w:gridSpan w:val="2"/>
            <w:vAlign w:val="center"/>
          </w:tcPr>
          <w:p w:rsidR="007704FA" w:rsidRPr="001D1168" w:rsidRDefault="007704FA" w:rsidP="008C58E7">
            <w:pPr>
              <w:jc w:val="center"/>
              <w:rPr>
                <w:sz w:val="20"/>
                <w:szCs w:val="20"/>
              </w:rPr>
            </w:pPr>
            <w:r w:rsidRPr="001D1168">
              <w:rPr>
                <w:sz w:val="20"/>
                <w:szCs w:val="20"/>
              </w:rPr>
              <w:t>102,4</w:t>
            </w:r>
          </w:p>
        </w:tc>
        <w:tc>
          <w:tcPr>
            <w:tcW w:w="1140" w:type="dxa"/>
            <w:gridSpan w:val="2"/>
            <w:vAlign w:val="center"/>
          </w:tcPr>
          <w:p w:rsidR="007704FA" w:rsidRPr="001D1168" w:rsidRDefault="007704FA" w:rsidP="008C58E7">
            <w:pPr>
              <w:jc w:val="center"/>
              <w:rPr>
                <w:sz w:val="20"/>
                <w:szCs w:val="20"/>
              </w:rPr>
            </w:pPr>
            <w:r w:rsidRPr="001D1168">
              <w:rPr>
                <w:sz w:val="20"/>
                <w:szCs w:val="20"/>
              </w:rPr>
              <w:t>102,1</w:t>
            </w:r>
          </w:p>
        </w:tc>
        <w:tc>
          <w:tcPr>
            <w:tcW w:w="1072" w:type="dxa"/>
            <w:vAlign w:val="center"/>
          </w:tcPr>
          <w:p w:rsidR="007704FA" w:rsidRPr="001D1168" w:rsidRDefault="007704FA" w:rsidP="0044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102,1</w:t>
            </w:r>
          </w:p>
        </w:tc>
      </w:tr>
      <w:tr w:rsidR="007704FA" w:rsidRPr="001D1168" w:rsidTr="004454CA">
        <w:tc>
          <w:tcPr>
            <w:tcW w:w="817" w:type="dxa"/>
            <w:gridSpan w:val="2"/>
          </w:tcPr>
          <w:p w:rsidR="007704FA" w:rsidRPr="001D1168" w:rsidRDefault="007704FA" w:rsidP="004454CA">
            <w:pPr>
              <w:jc w:val="center"/>
              <w:rPr>
                <w:sz w:val="20"/>
                <w:szCs w:val="20"/>
              </w:rPr>
            </w:pPr>
            <w:r w:rsidRPr="001D1168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648" w:type="dxa"/>
            <w:vAlign w:val="center"/>
          </w:tcPr>
          <w:p w:rsidR="007704FA" w:rsidRPr="001D1168" w:rsidRDefault="00432F53" w:rsidP="004454C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Площадь сельскохозяйственных угодий вовлеченных в оборот за счет проведения культуртехнических работ</w:t>
            </w:r>
          </w:p>
        </w:tc>
        <w:tc>
          <w:tcPr>
            <w:tcW w:w="1207" w:type="dxa"/>
            <w:gridSpan w:val="3"/>
          </w:tcPr>
          <w:p w:rsidR="00432F53" w:rsidRDefault="00432F53" w:rsidP="00432F53">
            <w:pPr>
              <w:jc w:val="center"/>
              <w:rPr>
                <w:sz w:val="20"/>
                <w:szCs w:val="20"/>
              </w:rPr>
            </w:pPr>
          </w:p>
          <w:p w:rsidR="007704FA" w:rsidRPr="001D1168" w:rsidRDefault="00432F53" w:rsidP="00432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га.</w:t>
            </w:r>
          </w:p>
        </w:tc>
        <w:tc>
          <w:tcPr>
            <w:tcW w:w="1099" w:type="dxa"/>
            <w:gridSpan w:val="2"/>
            <w:vAlign w:val="center"/>
          </w:tcPr>
          <w:p w:rsidR="007704FA" w:rsidRPr="001D1168" w:rsidRDefault="00432F53" w:rsidP="008C5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1134" w:type="dxa"/>
            <w:gridSpan w:val="2"/>
            <w:vAlign w:val="center"/>
          </w:tcPr>
          <w:p w:rsidR="007704FA" w:rsidRPr="001D1168" w:rsidRDefault="00432F53" w:rsidP="008C5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40" w:type="dxa"/>
            <w:gridSpan w:val="2"/>
            <w:vAlign w:val="center"/>
          </w:tcPr>
          <w:p w:rsidR="007704FA" w:rsidRPr="001D1168" w:rsidRDefault="007704FA" w:rsidP="00432F53">
            <w:pPr>
              <w:jc w:val="center"/>
              <w:rPr>
                <w:sz w:val="20"/>
                <w:szCs w:val="20"/>
              </w:rPr>
            </w:pPr>
            <w:r w:rsidRPr="001D1168">
              <w:rPr>
                <w:sz w:val="20"/>
                <w:szCs w:val="20"/>
              </w:rPr>
              <w:t>1</w:t>
            </w:r>
            <w:r w:rsidR="00432F53">
              <w:rPr>
                <w:sz w:val="20"/>
                <w:szCs w:val="20"/>
              </w:rPr>
              <w:t>,488</w:t>
            </w:r>
          </w:p>
        </w:tc>
        <w:tc>
          <w:tcPr>
            <w:tcW w:w="1072" w:type="dxa"/>
            <w:vAlign w:val="center"/>
          </w:tcPr>
          <w:p w:rsidR="007704FA" w:rsidRPr="001D1168" w:rsidRDefault="007704FA" w:rsidP="00432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32F53">
              <w:rPr>
                <w:sz w:val="20"/>
                <w:szCs w:val="20"/>
              </w:rPr>
              <w:t>,488</w:t>
            </w:r>
          </w:p>
        </w:tc>
      </w:tr>
      <w:tr w:rsidR="007704FA" w:rsidRPr="0003312B" w:rsidTr="004454CA">
        <w:tc>
          <w:tcPr>
            <w:tcW w:w="817" w:type="dxa"/>
            <w:gridSpan w:val="2"/>
          </w:tcPr>
          <w:p w:rsidR="007704FA" w:rsidRPr="0003312B" w:rsidRDefault="007704FA" w:rsidP="0044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3648" w:type="dxa"/>
            <w:vAlign w:val="center"/>
          </w:tcPr>
          <w:p w:rsidR="007704FA" w:rsidRPr="001D1168" w:rsidRDefault="007704FA" w:rsidP="004454CA">
            <w:pPr>
              <w:rPr>
                <w:bCs/>
                <w:sz w:val="20"/>
                <w:szCs w:val="20"/>
              </w:rPr>
            </w:pPr>
            <w:r w:rsidRPr="001D1168">
              <w:rPr>
                <w:bCs/>
                <w:sz w:val="20"/>
                <w:szCs w:val="20"/>
              </w:rPr>
              <w:t>Производство продукции растениеводства:</w:t>
            </w:r>
          </w:p>
          <w:p w:rsidR="007704FA" w:rsidRPr="001D1168" w:rsidRDefault="007704FA" w:rsidP="004454CA">
            <w:pPr>
              <w:rPr>
                <w:bCs/>
                <w:sz w:val="20"/>
                <w:szCs w:val="20"/>
              </w:rPr>
            </w:pPr>
            <w:r w:rsidRPr="001D1168">
              <w:rPr>
                <w:bCs/>
                <w:sz w:val="20"/>
                <w:szCs w:val="20"/>
              </w:rPr>
              <w:t>Зерновые и зернобобовые</w:t>
            </w:r>
          </w:p>
          <w:p w:rsidR="007704FA" w:rsidRPr="001D1168" w:rsidRDefault="007704FA" w:rsidP="004454CA">
            <w:pPr>
              <w:rPr>
                <w:bCs/>
                <w:sz w:val="20"/>
                <w:szCs w:val="20"/>
              </w:rPr>
            </w:pPr>
          </w:p>
        </w:tc>
        <w:tc>
          <w:tcPr>
            <w:tcW w:w="1207" w:type="dxa"/>
            <w:gridSpan w:val="3"/>
          </w:tcPr>
          <w:p w:rsidR="007704FA" w:rsidRPr="001D1168" w:rsidRDefault="007704FA" w:rsidP="004454CA">
            <w:pPr>
              <w:jc w:val="center"/>
              <w:rPr>
                <w:sz w:val="20"/>
                <w:szCs w:val="20"/>
              </w:rPr>
            </w:pPr>
          </w:p>
          <w:p w:rsidR="007704FA" w:rsidRPr="001D1168" w:rsidRDefault="007704FA" w:rsidP="004454CA">
            <w:pPr>
              <w:jc w:val="center"/>
              <w:rPr>
                <w:sz w:val="20"/>
                <w:szCs w:val="20"/>
              </w:rPr>
            </w:pPr>
            <w:r w:rsidRPr="001D1168">
              <w:rPr>
                <w:sz w:val="20"/>
                <w:szCs w:val="20"/>
              </w:rPr>
              <w:t>Тыс. тонн</w:t>
            </w:r>
          </w:p>
        </w:tc>
        <w:tc>
          <w:tcPr>
            <w:tcW w:w="1099" w:type="dxa"/>
            <w:gridSpan w:val="2"/>
            <w:vAlign w:val="center"/>
          </w:tcPr>
          <w:p w:rsidR="007704FA" w:rsidRPr="001D1168" w:rsidRDefault="007704FA" w:rsidP="008C58E7">
            <w:pPr>
              <w:jc w:val="center"/>
              <w:rPr>
                <w:sz w:val="20"/>
                <w:szCs w:val="20"/>
              </w:rPr>
            </w:pPr>
            <w:r w:rsidRPr="001D1168">
              <w:rPr>
                <w:sz w:val="20"/>
                <w:szCs w:val="20"/>
              </w:rPr>
              <w:t>86,12</w:t>
            </w:r>
          </w:p>
        </w:tc>
        <w:tc>
          <w:tcPr>
            <w:tcW w:w="1134" w:type="dxa"/>
            <w:gridSpan w:val="2"/>
            <w:vAlign w:val="center"/>
          </w:tcPr>
          <w:p w:rsidR="007704FA" w:rsidRPr="001D1168" w:rsidRDefault="007704FA" w:rsidP="008C58E7">
            <w:pPr>
              <w:jc w:val="center"/>
              <w:rPr>
                <w:sz w:val="20"/>
                <w:szCs w:val="20"/>
              </w:rPr>
            </w:pPr>
            <w:r w:rsidRPr="001D1168">
              <w:rPr>
                <w:sz w:val="20"/>
                <w:szCs w:val="20"/>
              </w:rPr>
              <w:t>87,12</w:t>
            </w:r>
          </w:p>
        </w:tc>
        <w:tc>
          <w:tcPr>
            <w:tcW w:w="1140" w:type="dxa"/>
            <w:gridSpan w:val="2"/>
            <w:vAlign w:val="center"/>
          </w:tcPr>
          <w:p w:rsidR="007704FA" w:rsidRPr="001D1168" w:rsidRDefault="007704FA" w:rsidP="008C58E7">
            <w:pPr>
              <w:jc w:val="center"/>
              <w:rPr>
                <w:sz w:val="20"/>
                <w:szCs w:val="20"/>
              </w:rPr>
            </w:pPr>
            <w:r w:rsidRPr="001D1168">
              <w:rPr>
                <w:sz w:val="20"/>
                <w:szCs w:val="20"/>
              </w:rPr>
              <w:t>88,14</w:t>
            </w:r>
          </w:p>
        </w:tc>
        <w:tc>
          <w:tcPr>
            <w:tcW w:w="1072" w:type="dxa"/>
            <w:vAlign w:val="center"/>
          </w:tcPr>
          <w:p w:rsidR="007704FA" w:rsidRPr="001D1168" w:rsidRDefault="007704FA" w:rsidP="00432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32F5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,17</w:t>
            </w:r>
          </w:p>
        </w:tc>
      </w:tr>
      <w:tr w:rsidR="007704FA" w:rsidRPr="0003312B" w:rsidTr="004454CA">
        <w:tc>
          <w:tcPr>
            <w:tcW w:w="817" w:type="dxa"/>
            <w:gridSpan w:val="2"/>
          </w:tcPr>
          <w:p w:rsidR="007704FA" w:rsidRPr="0003312B" w:rsidRDefault="007704FA" w:rsidP="0044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648" w:type="dxa"/>
            <w:vAlign w:val="center"/>
          </w:tcPr>
          <w:p w:rsidR="007704FA" w:rsidRPr="001718AC" w:rsidRDefault="007704FA" w:rsidP="004454CA">
            <w:pPr>
              <w:rPr>
                <w:bCs/>
                <w:sz w:val="20"/>
                <w:szCs w:val="20"/>
              </w:rPr>
            </w:pPr>
            <w:r w:rsidRPr="001718AC">
              <w:rPr>
                <w:bCs/>
                <w:sz w:val="20"/>
                <w:szCs w:val="20"/>
              </w:rPr>
              <w:t>Производство молока всех видов</w:t>
            </w:r>
          </w:p>
        </w:tc>
        <w:tc>
          <w:tcPr>
            <w:tcW w:w="1207" w:type="dxa"/>
            <w:gridSpan w:val="3"/>
          </w:tcPr>
          <w:p w:rsidR="007704FA" w:rsidRDefault="007704FA" w:rsidP="0044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тонн</w:t>
            </w:r>
          </w:p>
        </w:tc>
        <w:tc>
          <w:tcPr>
            <w:tcW w:w="1099" w:type="dxa"/>
            <w:gridSpan w:val="2"/>
            <w:vAlign w:val="center"/>
          </w:tcPr>
          <w:p w:rsidR="007704FA" w:rsidRPr="001718AC" w:rsidRDefault="00432F53" w:rsidP="008C5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19,02</w:t>
            </w:r>
          </w:p>
        </w:tc>
        <w:tc>
          <w:tcPr>
            <w:tcW w:w="1134" w:type="dxa"/>
            <w:gridSpan w:val="2"/>
            <w:vAlign w:val="center"/>
          </w:tcPr>
          <w:p w:rsidR="007704FA" w:rsidRPr="001718AC" w:rsidRDefault="00432F53" w:rsidP="008C5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19,43</w:t>
            </w:r>
          </w:p>
        </w:tc>
        <w:tc>
          <w:tcPr>
            <w:tcW w:w="1140" w:type="dxa"/>
            <w:gridSpan w:val="2"/>
            <w:vAlign w:val="center"/>
          </w:tcPr>
          <w:p w:rsidR="007704FA" w:rsidRPr="001718AC" w:rsidRDefault="00432F53" w:rsidP="008C5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19,86</w:t>
            </w:r>
          </w:p>
        </w:tc>
        <w:tc>
          <w:tcPr>
            <w:tcW w:w="1072" w:type="dxa"/>
            <w:vAlign w:val="center"/>
          </w:tcPr>
          <w:p w:rsidR="007704FA" w:rsidRPr="001718AC" w:rsidRDefault="00432F53" w:rsidP="0044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20,31</w:t>
            </w:r>
          </w:p>
        </w:tc>
      </w:tr>
      <w:tr w:rsidR="007704FA" w:rsidRPr="0003312B" w:rsidTr="004454CA">
        <w:tc>
          <w:tcPr>
            <w:tcW w:w="817" w:type="dxa"/>
            <w:gridSpan w:val="2"/>
          </w:tcPr>
          <w:p w:rsidR="007704FA" w:rsidRPr="00AC1A64" w:rsidRDefault="007704FA" w:rsidP="004454CA">
            <w:pPr>
              <w:jc w:val="center"/>
              <w:rPr>
                <w:sz w:val="20"/>
                <w:szCs w:val="20"/>
              </w:rPr>
            </w:pPr>
            <w:r w:rsidRPr="00AC1A64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6</w:t>
            </w:r>
            <w:r w:rsidRPr="00AC1A64">
              <w:rPr>
                <w:sz w:val="20"/>
                <w:szCs w:val="20"/>
              </w:rPr>
              <w:t>.</w:t>
            </w:r>
          </w:p>
        </w:tc>
        <w:tc>
          <w:tcPr>
            <w:tcW w:w="3648" w:type="dxa"/>
            <w:vAlign w:val="center"/>
          </w:tcPr>
          <w:p w:rsidR="007704FA" w:rsidRPr="00AC1A64" w:rsidRDefault="007704FA" w:rsidP="004454CA">
            <w:pPr>
              <w:rPr>
                <w:bCs/>
                <w:sz w:val="20"/>
                <w:szCs w:val="20"/>
              </w:rPr>
            </w:pPr>
            <w:r w:rsidRPr="00AC1A64">
              <w:rPr>
                <w:bCs/>
                <w:sz w:val="20"/>
                <w:szCs w:val="20"/>
              </w:rPr>
              <w:t>Производства скота и птицы (ж.в.)</w:t>
            </w:r>
          </w:p>
          <w:p w:rsidR="007704FA" w:rsidRPr="00AC1A64" w:rsidRDefault="007704FA" w:rsidP="004454CA">
            <w:pPr>
              <w:rPr>
                <w:bCs/>
                <w:sz w:val="20"/>
                <w:szCs w:val="20"/>
              </w:rPr>
            </w:pPr>
          </w:p>
        </w:tc>
        <w:tc>
          <w:tcPr>
            <w:tcW w:w="1207" w:type="dxa"/>
            <w:gridSpan w:val="3"/>
          </w:tcPr>
          <w:p w:rsidR="007704FA" w:rsidRPr="00AC1A64" w:rsidRDefault="007704FA" w:rsidP="004454CA">
            <w:pPr>
              <w:jc w:val="center"/>
              <w:rPr>
                <w:sz w:val="20"/>
                <w:szCs w:val="20"/>
              </w:rPr>
            </w:pPr>
            <w:r w:rsidRPr="00AC1A64">
              <w:rPr>
                <w:sz w:val="20"/>
                <w:szCs w:val="20"/>
              </w:rPr>
              <w:t>Тыс. тонн</w:t>
            </w:r>
          </w:p>
        </w:tc>
        <w:tc>
          <w:tcPr>
            <w:tcW w:w="1099" w:type="dxa"/>
            <w:gridSpan w:val="2"/>
          </w:tcPr>
          <w:p w:rsidR="007704FA" w:rsidRPr="00AC1A64" w:rsidRDefault="007704FA" w:rsidP="008C58E7">
            <w:pPr>
              <w:jc w:val="center"/>
              <w:rPr>
                <w:sz w:val="20"/>
                <w:szCs w:val="20"/>
              </w:rPr>
            </w:pPr>
            <w:r w:rsidRPr="00AC1A64">
              <w:rPr>
                <w:sz w:val="20"/>
                <w:szCs w:val="20"/>
              </w:rPr>
              <w:t>2,56</w:t>
            </w:r>
          </w:p>
        </w:tc>
        <w:tc>
          <w:tcPr>
            <w:tcW w:w="1134" w:type="dxa"/>
            <w:gridSpan w:val="2"/>
          </w:tcPr>
          <w:p w:rsidR="007704FA" w:rsidRPr="00AC1A64" w:rsidRDefault="007704FA" w:rsidP="008C58E7">
            <w:pPr>
              <w:jc w:val="center"/>
              <w:rPr>
                <w:sz w:val="20"/>
                <w:szCs w:val="20"/>
              </w:rPr>
            </w:pPr>
            <w:r w:rsidRPr="00AC1A64">
              <w:rPr>
                <w:sz w:val="20"/>
                <w:szCs w:val="20"/>
              </w:rPr>
              <w:t>2,61</w:t>
            </w:r>
          </w:p>
        </w:tc>
        <w:tc>
          <w:tcPr>
            <w:tcW w:w="1140" w:type="dxa"/>
            <w:gridSpan w:val="2"/>
          </w:tcPr>
          <w:p w:rsidR="007704FA" w:rsidRPr="00AC1A64" w:rsidRDefault="007704FA" w:rsidP="008C58E7">
            <w:pPr>
              <w:jc w:val="center"/>
              <w:rPr>
                <w:sz w:val="20"/>
                <w:szCs w:val="20"/>
              </w:rPr>
            </w:pPr>
            <w:r w:rsidRPr="00AC1A64">
              <w:rPr>
                <w:sz w:val="20"/>
                <w:szCs w:val="20"/>
              </w:rPr>
              <w:t>2,67</w:t>
            </w:r>
          </w:p>
        </w:tc>
        <w:tc>
          <w:tcPr>
            <w:tcW w:w="1072" w:type="dxa"/>
          </w:tcPr>
          <w:p w:rsidR="007704FA" w:rsidRPr="00AC1A64" w:rsidRDefault="007704FA" w:rsidP="0044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2,74</w:t>
            </w:r>
          </w:p>
        </w:tc>
      </w:tr>
      <w:tr w:rsidR="007704FA" w:rsidRPr="0003312B" w:rsidTr="004454CA">
        <w:tc>
          <w:tcPr>
            <w:tcW w:w="817" w:type="dxa"/>
            <w:gridSpan w:val="2"/>
          </w:tcPr>
          <w:p w:rsidR="007704FA" w:rsidRPr="00AC1A64" w:rsidRDefault="007704FA" w:rsidP="004454CA">
            <w:pPr>
              <w:jc w:val="center"/>
              <w:rPr>
                <w:sz w:val="20"/>
                <w:szCs w:val="20"/>
              </w:rPr>
            </w:pPr>
            <w:r w:rsidRPr="00AC1A64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7</w:t>
            </w:r>
            <w:r w:rsidRPr="00AC1A64">
              <w:rPr>
                <w:sz w:val="20"/>
                <w:szCs w:val="20"/>
              </w:rPr>
              <w:t>.</w:t>
            </w:r>
          </w:p>
        </w:tc>
        <w:tc>
          <w:tcPr>
            <w:tcW w:w="3648" w:type="dxa"/>
          </w:tcPr>
          <w:p w:rsidR="007704FA" w:rsidRPr="00AC1A64" w:rsidRDefault="007704FA" w:rsidP="004454CA">
            <w:pPr>
              <w:rPr>
                <w:bCs/>
                <w:sz w:val="20"/>
                <w:szCs w:val="20"/>
              </w:rPr>
            </w:pPr>
            <w:r w:rsidRPr="00AC1A64">
              <w:rPr>
                <w:bCs/>
                <w:sz w:val="20"/>
                <w:szCs w:val="20"/>
              </w:rPr>
              <w:t>Количество хозяйств, ежегодно создаваемых начинающими фермерами</w:t>
            </w:r>
          </w:p>
        </w:tc>
        <w:tc>
          <w:tcPr>
            <w:tcW w:w="1207" w:type="dxa"/>
            <w:gridSpan w:val="3"/>
          </w:tcPr>
          <w:p w:rsidR="007704FA" w:rsidRPr="00AC1A64" w:rsidRDefault="007704FA" w:rsidP="004454CA">
            <w:pPr>
              <w:jc w:val="center"/>
              <w:rPr>
                <w:sz w:val="20"/>
                <w:szCs w:val="20"/>
              </w:rPr>
            </w:pPr>
            <w:r w:rsidRPr="00AC1A64">
              <w:rPr>
                <w:sz w:val="20"/>
                <w:szCs w:val="20"/>
              </w:rPr>
              <w:t>Ед.</w:t>
            </w:r>
          </w:p>
        </w:tc>
        <w:tc>
          <w:tcPr>
            <w:tcW w:w="1099" w:type="dxa"/>
            <w:gridSpan w:val="2"/>
          </w:tcPr>
          <w:p w:rsidR="007704FA" w:rsidRPr="00AC1A64" w:rsidRDefault="007704FA" w:rsidP="008C58E7">
            <w:pPr>
              <w:jc w:val="center"/>
              <w:rPr>
                <w:sz w:val="20"/>
                <w:szCs w:val="20"/>
              </w:rPr>
            </w:pPr>
            <w:r w:rsidRPr="00AC1A6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7704FA" w:rsidRPr="00AC1A64" w:rsidRDefault="007704FA" w:rsidP="008C58E7">
            <w:pPr>
              <w:jc w:val="center"/>
              <w:rPr>
                <w:sz w:val="20"/>
                <w:szCs w:val="20"/>
              </w:rPr>
            </w:pPr>
            <w:r w:rsidRPr="00AC1A64">
              <w:rPr>
                <w:sz w:val="20"/>
                <w:szCs w:val="20"/>
              </w:rPr>
              <w:t>2</w:t>
            </w:r>
          </w:p>
        </w:tc>
        <w:tc>
          <w:tcPr>
            <w:tcW w:w="1140" w:type="dxa"/>
            <w:gridSpan w:val="2"/>
          </w:tcPr>
          <w:p w:rsidR="007704FA" w:rsidRPr="00AC1A64" w:rsidRDefault="007704FA" w:rsidP="008C58E7">
            <w:pPr>
              <w:jc w:val="center"/>
              <w:rPr>
                <w:sz w:val="20"/>
                <w:szCs w:val="20"/>
              </w:rPr>
            </w:pPr>
            <w:r w:rsidRPr="00AC1A64">
              <w:rPr>
                <w:sz w:val="20"/>
                <w:szCs w:val="20"/>
              </w:rPr>
              <w:t>2</w:t>
            </w:r>
          </w:p>
        </w:tc>
        <w:tc>
          <w:tcPr>
            <w:tcW w:w="1072" w:type="dxa"/>
          </w:tcPr>
          <w:p w:rsidR="007704FA" w:rsidRPr="00AC1A64" w:rsidRDefault="007704FA" w:rsidP="0044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704FA" w:rsidRPr="0003312B" w:rsidTr="004454CA">
        <w:tc>
          <w:tcPr>
            <w:tcW w:w="817" w:type="dxa"/>
            <w:gridSpan w:val="2"/>
          </w:tcPr>
          <w:p w:rsidR="007704FA" w:rsidRPr="0003312B" w:rsidRDefault="007704FA" w:rsidP="0044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00" w:type="dxa"/>
            <w:gridSpan w:val="11"/>
          </w:tcPr>
          <w:p w:rsidR="007704FA" w:rsidRPr="0003312B" w:rsidRDefault="007704FA" w:rsidP="004454CA">
            <w:pPr>
              <w:jc w:val="center"/>
              <w:rPr>
                <w:sz w:val="20"/>
                <w:szCs w:val="20"/>
              </w:rPr>
            </w:pPr>
            <w:r>
              <w:rPr>
                <w:szCs w:val="28"/>
              </w:rPr>
              <w:t>Муниципальная программа «Повышение безопасности дорожного движения в Чистоозерном районе Новосибирской области на 2016-2018 годы»</w:t>
            </w:r>
          </w:p>
        </w:tc>
      </w:tr>
      <w:tr w:rsidR="007704FA" w:rsidRPr="0003312B" w:rsidTr="004454CA">
        <w:tc>
          <w:tcPr>
            <w:tcW w:w="817" w:type="dxa"/>
            <w:gridSpan w:val="2"/>
          </w:tcPr>
          <w:p w:rsidR="007704FA" w:rsidRPr="0003312B" w:rsidRDefault="007704FA" w:rsidP="0044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3312B">
              <w:rPr>
                <w:sz w:val="20"/>
                <w:szCs w:val="20"/>
              </w:rPr>
              <w:t>.1</w:t>
            </w:r>
          </w:p>
        </w:tc>
        <w:tc>
          <w:tcPr>
            <w:tcW w:w="3648" w:type="dxa"/>
          </w:tcPr>
          <w:p w:rsidR="007704FA" w:rsidRPr="001B333D" w:rsidRDefault="007704FA" w:rsidP="004454CA">
            <w:pPr>
              <w:rPr>
                <w:sz w:val="20"/>
                <w:szCs w:val="20"/>
              </w:rPr>
            </w:pPr>
            <w:r w:rsidRPr="001B333D">
              <w:rPr>
                <w:sz w:val="20"/>
                <w:szCs w:val="20"/>
              </w:rPr>
              <w:t>Число лиц, пострадавших в дорожно-транспортных происшествиях</w:t>
            </w:r>
          </w:p>
        </w:tc>
        <w:tc>
          <w:tcPr>
            <w:tcW w:w="1207" w:type="dxa"/>
            <w:gridSpan w:val="3"/>
          </w:tcPr>
          <w:p w:rsidR="007704FA" w:rsidRPr="001B333D" w:rsidRDefault="007704FA" w:rsidP="004454C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33D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99" w:type="dxa"/>
            <w:gridSpan w:val="2"/>
          </w:tcPr>
          <w:p w:rsidR="007704FA" w:rsidRPr="001B333D" w:rsidRDefault="007704FA" w:rsidP="008C58E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B33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7704FA" w:rsidRPr="001B333D" w:rsidRDefault="007704FA" w:rsidP="008C58E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B33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0" w:type="dxa"/>
            <w:gridSpan w:val="2"/>
          </w:tcPr>
          <w:p w:rsidR="007704FA" w:rsidRPr="001B333D" w:rsidRDefault="007704FA" w:rsidP="008C58E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B33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2" w:type="dxa"/>
          </w:tcPr>
          <w:p w:rsidR="007704FA" w:rsidRPr="001B333D" w:rsidRDefault="007704FA" w:rsidP="004454C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704FA" w:rsidRPr="0003312B" w:rsidTr="004454CA">
        <w:tc>
          <w:tcPr>
            <w:tcW w:w="817" w:type="dxa"/>
            <w:gridSpan w:val="2"/>
          </w:tcPr>
          <w:p w:rsidR="007704FA" w:rsidRPr="0003312B" w:rsidRDefault="007704FA" w:rsidP="0044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3312B">
              <w:rPr>
                <w:sz w:val="20"/>
                <w:szCs w:val="20"/>
              </w:rPr>
              <w:t>.2</w:t>
            </w:r>
          </w:p>
        </w:tc>
        <w:tc>
          <w:tcPr>
            <w:tcW w:w="3648" w:type="dxa"/>
          </w:tcPr>
          <w:p w:rsidR="007704FA" w:rsidRPr="001B333D" w:rsidRDefault="007704FA" w:rsidP="004454CA">
            <w:pPr>
              <w:jc w:val="both"/>
              <w:rPr>
                <w:sz w:val="20"/>
                <w:szCs w:val="20"/>
              </w:rPr>
            </w:pPr>
            <w:r w:rsidRPr="001B333D">
              <w:rPr>
                <w:sz w:val="20"/>
                <w:szCs w:val="20"/>
              </w:rPr>
              <w:t>Километры отремонтированных участков дорог</w:t>
            </w:r>
          </w:p>
        </w:tc>
        <w:tc>
          <w:tcPr>
            <w:tcW w:w="1207" w:type="dxa"/>
            <w:gridSpan w:val="3"/>
          </w:tcPr>
          <w:p w:rsidR="007704FA" w:rsidRPr="001B333D" w:rsidRDefault="007704FA" w:rsidP="004454C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33D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099" w:type="dxa"/>
            <w:gridSpan w:val="2"/>
          </w:tcPr>
          <w:p w:rsidR="007704FA" w:rsidRPr="001B333D" w:rsidRDefault="007704FA" w:rsidP="008C58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33D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134" w:type="dxa"/>
            <w:gridSpan w:val="2"/>
          </w:tcPr>
          <w:p w:rsidR="007704FA" w:rsidRPr="001B333D" w:rsidRDefault="007704FA" w:rsidP="008C58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33D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140" w:type="dxa"/>
            <w:gridSpan w:val="2"/>
          </w:tcPr>
          <w:p w:rsidR="007704FA" w:rsidRPr="001B333D" w:rsidRDefault="007704FA" w:rsidP="008C58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33D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072" w:type="dxa"/>
          </w:tcPr>
          <w:p w:rsidR="007704FA" w:rsidRPr="001B333D" w:rsidRDefault="007704FA" w:rsidP="004454C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7704FA" w:rsidRPr="0003312B" w:rsidTr="004454CA">
        <w:tc>
          <w:tcPr>
            <w:tcW w:w="817" w:type="dxa"/>
            <w:gridSpan w:val="2"/>
          </w:tcPr>
          <w:p w:rsidR="007704FA" w:rsidRPr="0003312B" w:rsidRDefault="007704FA" w:rsidP="0044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3312B">
              <w:rPr>
                <w:sz w:val="20"/>
                <w:szCs w:val="20"/>
              </w:rPr>
              <w:t>.3</w:t>
            </w:r>
          </w:p>
        </w:tc>
        <w:tc>
          <w:tcPr>
            <w:tcW w:w="3648" w:type="dxa"/>
          </w:tcPr>
          <w:p w:rsidR="007704FA" w:rsidRPr="001B333D" w:rsidRDefault="007704FA" w:rsidP="004454CA">
            <w:pPr>
              <w:jc w:val="both"/>
              <w:rPr>
                <w:sz w:val="20"/>
                <w:szCs w:val="20"/>
              </w:rPr>
            </w:pPr>
            <w:r w:rsidRPr="001B333D">
              <w:rPr>
                <w:sz w:val="20"/>
                <w:szCs w:val="20"/>
              </w:rPr>
              <w:t>Километры построенных тротуаров</w:t>
            </w:r>
          </w:p>
        </w:tc>
        <w:tc>
          <w:tcPr>
            <w:tcW w:w="1207" w:type="dxa"/>
            <w:gridSpan w:val="3"/>
          </w:tcPr>
          <w:p w:rsidR="007704FA" w:rsidRPr="001B333D" w:rsidRDefault="007704FA" w:rsidP="004454C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33D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099" w:type="dxa"/>
            <w:gridSpan w:val="2"/>
          </w:tcPr>
          <w:p w:rsidR="007704FA" w:rsidRPr="001B333D" w:rsidRDefault="007704FA" w:rsidP="008C58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33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gridSpan w:val="2"/>
          </w:tcPr>
          <w:p w:rsidR="007704FA" w:rsidRPr="001B333D" w:rsidRDefault="007704FA" w:rsidP="008C58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33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40" w:type="dxa"/>
            <w:gridSpan w:val="2"/>
          </w:tcPr>
          <w:p w:rsidR="007704FA" w:rsidRPr="001B333D" w:rsidRDefault="007704FA" w:rsidP="008C58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33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72" w:type="dxa"/>
          </w:tcPr>
          <w:p w:rsidR="007704FA" w:rsidRPr="001B333D" w:rsidRDefault="007704FA" w:rsidP="004454C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7704FA" w:rsidRPr="0003312B" w:rsidTr="004454CA">
        <w:tc>
          <w:tcPr>
            <w:tcW w:w="817" w:type="dxa"/>
            <w:gridSpan w:val="2"/>
          </w:tcPr>
          <w:p w:rsidR="007704FA" w:rsidRPr="0003312B" w:rsidRDefault="007704FA" w:rsidP="0044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00" w:type="dxa"/>
            <w:gridSpan w:val="11"/>
          </w:tcPr>
          <w:p w:rsidR="007704FA" w:rsidRPr="0003312B" w:rsidRDefault="007704FA" w:rsidP="004454CA">
            <w:pPr>
              <w:jc w:val="center"/>
              <w:rPr>
                <w:sz w:val="20"/>
                <w:szCs w:val="20"/>
              </w:rPr>
            </w:pPr>
            <w:r w:rsidRPr="00E22FC7">
              <w:rPr>
                <w:szCs w:val="28"/>
              </w:rPr>
              <w:t>Муниципальная программа «Развитие физической культуры и спорта в Чистоозерном районе Новосибирской области на 2016-2018 годы».</w:t>
            </w:r>
          </w:p>
        </w:tc>
      </w:tr>
      <w:tr w:rsidR="007704FA" w:rsidRPr="0003312B" w:rsidTr="004454CA">
        <w:tc>
          <w:tcPr>
            <w:tcW w:w="817" w:type="dxa"/>
            <w:gridSpan w:val="2"/>
          </w:tcPr>
          <w:p w:rsidR="007704FA" w:rsidRPr="0003312B" w:rsidRDefault="007704FA" w:rsidP="004454C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3312B">
              <w:rPr>
                <w:sz w:val="20"/>
                <w:szCs w:val="20"/>
              </w:rPr>
              <w:t>.1</w:t>
            </w:r>
          </w:p>
        </w:tc>
        <w:tc>
          <w:tcPr>
            <w:tcW w:w="3648" w:type="dxa"/>
          </w:tcPr>
          <w:p w:rsidR="007704FA" w:rsidRPr="00EA5FBF" w:rsidRDefault="00DC1513" w:rsidP="004454C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организованных и проведенных районных спортивно-массовых мероприятий</w:t>
            </w:r>
            <w:r w:rsidR="007704FA" w:rsidRPr="00EA5FBF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7704FA" w:rsidRPr="00EA5FBF" w:rsidRDefault="007704FA" w:rsidP="004454C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3"/>
          </w:tcPr>
          <w:p w:rsidR="007704FA" w:rsidRPr="00EA5FBF" w:rsidRDefault="00DC1513" w:rsidP="004454C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99" w:type="dxa"/>
            <w:gridSpan w:val="2"/>
          </w:tcPr>
          <w:p w:rsidR="007704FA" w:rsidRPr="00EA5FBF" w:rsidRDefault="009F1EE2" w:rsidP="008C58E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2"/>
          </w:tcPr>
          <w:p w:rsidR="007704FA" w:rsidRPr="00EA5FBF" w:rsidRDefault="009F1EE2" w:rsidP="008C58E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140" w:type="dxa"/>
            <w:gridSpan w:val="2"/>
          </w:tcPr>
          <w:p w:rsidR="007704FA" w:rsidRPr="00EA5FBF" w:rsidRDefault="007704FA" w:rsidP="004454C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7704FA" w:rsidRPr="0003312B" w:rsidRDefault="007704FA" w:rsidP="004454C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7704FA" w:rsidRPr="0003312B" w:rsidTr="004454CA">
        <w:tc>
          <w:tcPr>
            <w:tcW w:w="817" w:type="dxa"/>
            <w:gridSpan w:val="2"/>
          </w:tcPr>
          <w:p w:rsidR="007704FA" w:rsidRPr="0003312B" w:rsidRDefault="007704FA" w:rsidP="004454C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3312B">
              <w:rPr>
                <w:sz w:val="20"/>
                <w:szCs w:val="20"/>
              </w:rPr>
              <w:t>.2</w:t>
            </w:r>
          </w:p>
        </w:tc>
        <w:tc>
          <w:tcPr>
            <w:tcW w:w="3648" w:type="dxa"/>
          </w:tcPr>
          <w:p w:rsidR="007704FA" w:rsidRPr="00EA5FBF" w:rsidRDefault="007704FA" w:rsidP="004454C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5FBF">
              <w:rPr>
                <w:rFonts w:ascii="Times New Roman" w:hAnsi="Times New Roman" w:cs="Times New Roman"/>
                <w:sz w:val="20"/>
                <w:szCs w:val="20"/>
              </w:rPr>
              <w:t>Доля детей, участвующих в соревновательной деятельности</w:t>
            </w:r>
          </w:p>
        </w:tc>
        <w:tc>
          <w:tcPr>
            <w:tcW w:w="1207" w:type="dxa"/>
            <w:gridSpan w:val="3"/>
          </w:tcPr>
          <w:p w:rsidR="007704FA" w:rsidRPr="00EA5FBF" w:rsidRDefault="007704FA" w:rsidP="004454C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5FB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99" w:type="dxa"/>
            <w:gridSpan w:val="2"/>
          </w:tcPr>
          <w:p w:rsidR="007704FA" w:rsidRPr="00EA5FBF" w:rsidRDefault="007704FA" w:rsidP="008C58E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5FBF">
              <w:rPr>
                <w:rFonts w:ascii="Times New Roman" w:hAnsi="Times New Roman" w:cs="Times New Roman"/>
                <w:sz w:val="20"/>
                <w:szCs w:val="20"/>
              </w:rPr>
              <w:t>21.5</w:t>
            </w:r>
          </w:p>
        </w:tc>
        <w:tc>
          <w:tcPr>
            <w:tcW w:w="1134" w:type="dxa"/>
            <w:gridSpan w:val="2"/>
          </w:tcPr>
          <w:p w:rsidR="007704FA" w:rsidRPr="00EA5FBF" w:rsidRDefault="007704FA" w:rsidP="008C58E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5FBF">
              <w:rPr>
                <w:rFonts w:ascii="Times New Roman" w:hAnsi="Times New Roman" w:cs="Times New Roman"/>
                <w:sz w:val="20"/>
                <w:szCs w:val="20"/>
              </w:rPr>
              <w:t>22.00</w:t>
            </w:r>
          </w:p>
        </w:tc>
        <w:tc>
          <w:tcPr>
            <w:tcW w:w="1140" w:type="dxa"/>
            <w:gridSpan w:val="2"/>
          </w:tcPr>
          <w:p w:rsidR="007704FA" w:rsidRPr="00EA5FBF" w:rsidRDefault="007704FA" w:rsidP="004454C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7704FA" w:rsidRPr="0003312B" w:rsidRDefault="007704FA" w:rsidP="004454C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7704FA" w:rsidRPr="0003312B" w:rsidTr="004454CA">
        <w:tc>
          <w:tcPr>
            <w:tcW w:w="817" w:type="dxa"/>
            <w:gridSpan w:val="2"/>
          </w:tcPr>
          <w:p w:rsidR="007704FA" w:rsidRPr="0003312B" w:rsidRDefault="007704FA" w:rsidP="004454C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3312B">
              <w:rPr>
                <w:sz w:val="20"/>
                <w:szCs w:val="20"/>
              </w:rPr>
              <w:t>.3</w:t>
            </w:r>
          </w:p>
        </w:tc>
        <w:tc>
          <w:tcPr>
            <w:tcW w:w="3648" w:type="dxa"/>
          </w:tcPr>
          <w:p w:rsidR="007704FA" w:rsidRPr="00EA5FBF" w:rsidRDefault="007704FA" w:rsidP="004454CA">
            <w:pPr>
              <w:rPr>
                <w:sz w:val="20"/>
                <w:szCs w:val="20"/>
              </w:rPr>
            </w:pPr>
            <w:r w:rsidRPr="00EA5FBF">
              <w:rPr>
                <w:sz w:val="20"/>
                <w:szCs w:val="20"/>
              </w:rPr>
              <w:t>Создание спортивных клубов, федераций.</w:t>
            </w:r>
          </w:p>
        </w:tc>
        <w:tc>
          <w:tcPr>
            <w:tcW w:w="1207" w:type="dxa"/>
            <w:gridSpan w:val="3"/>
          </w:tcPr>
          <w:p w:rsidR="007704FA" w:rsidRPr="00EA5FBF" w:rsidRDefault="007704FA" w:rsidP="004454CA">
            <w:pPr>
              <w:rPr>
                <w:sz w:val="20"/>
                <w:szCs w:val="20"/>
              </w:rPr>
            </w:pPr>
            <w:r w:rsidRPr="00EA5FBF">
              <w:rPr>
                <w:sz w:val="20"/>
                <w:szCs w:val="20"/>
              </w:rPr>
              <w:t>кол-во</w:t>
            </w:r>
          </w:p>
        </w:tc>
        <w:tc>
          <w:tcPr>
            <w:tcW w:w="1099" w:type="dxa"/>
            <w:gridSpan w:val="2"/>
          </w:tcPr>
          <w:p w:rsidR="007704FA" w:rsidRPr="00EA5FBF" w:rsidRDefault="007704FA" w:rsidP="008C58E7">
            <w:pPr>
              <w:rPr>
                <w:sz w:val="20"/>
                <w:szCs w:val="20"/>
              </w:rPr>
            </w:pPr>
            <w:r w:rsidRPr="00EA5FBF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</w:tcPr>
          <w:p w:rsidR="007704FA" w:rsidRPr="00EA5FBF" w:rsidRDefault="007704FA" w:rsidP="008C58E7">
            <w:pPr>
              <w:rPr>
                <w:sz w:val="20"/>
                <w:szCs w:val="20"/>
              </w:rPr>
            </w:pPr>
            <w:r w:rsidRPr="00EA5FBF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gridSpan w:val="2"/>
          </w:tcPr>
          <w:p w:rsidR="007704FA" w:rsidRPr="00EA5FBF" w:rsidRDefault="007704FA" w:rsidP="004454CA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7704FA" w:rsidRPr="0003312B" w:rsidRDefault="007704FA" w:rsidP="004454C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F1EE2" w:rsidRPr="0003312B" w:rsidTr="004454CA">
        <w:tc>
          <w:tcPr>
            <w:tcW w:w="817" w:type="dxa"/>
            <w:gridSpan w:val="2"/>
          </w:tcPr>
          <w:p w:rsidR="009F1EE2" w:rsidRDefault="009F1EE2" w:rsidP="004454C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</w:t>
            </w:r>
          </w:p>
        </w:tc>
        <w:tc>
          <w:tcPr>
            <w:tcW w:w="3648" w:type="dxa"/>
          </w:tcPr>
          <w:p w:rsidR="009F1EE2" w:rsidRPr="00EA5FBF" w:rsidRDefault="009F1EE2" w:rsidP="00445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Внедрение норм ГТО</w:t>
            </w:r>
          </w:p>
        </w:tc>
        <w:tc>
          <w:tcPr>
            <w:tcW w:w="1207" w:type="dxa"/>
            <w:gridSpan w:val="3"/>
          </w:tcPr>
          <w:p w:rsidR="009F1EE2" w:rsidRPr="00EA5FBF" w:rsidRDefault="009F1EE2" w:rsidP="00445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за год</w:t>
            </w:r>
          </w:p>
        </w:tc>
        <w:tc>
          <w:tcPr>
            <w:tcW w:w="1099" w:type="dxa"/>
            <w:gridSpan w:val="2"/>
          </w:tcPr>
          <w:p w:rsidR="009F1EE2" w:rsidRPr="00EA5FBF" w:rsidRDefault="009F1EE2" w:rsidP="008C5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9F1EE2" w:rsidRPr="00EA5FBF" w:rsidRDefault="009F1EE2" w:rsidP="008C5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0" w:type="dxa"/>
            <w:gridSpan w:val="2"/>
          </w:tcPr>
          <w:p w:rsidR="009F1EE2" w:rsidRPr="00EA5FBF" w:rsidRDefault="009F1EE2" w:rsidP="004454CA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9F1EE2" w:rsidRPr="0003312B" w:rsidRDefault="009F1EE2" w:rsidP="004454C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7704FA" w:rsidRPr="0003312B" w:rsidTr="004454CA">
        <w:tc>
          <w:tcPr>
            <w:tcW w:w="817" w:type="dxa"/>
            <w:gridSpan w:val="2"/>
          </w:tcPr>
          <w:p w:rsidR="007704FA" w:rsidRPr="0003312B" w:rsidRDefault="007704FA" w:rsidP="004454C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300" w:type="dxa"/>
            <w:gridSpan w:val="11"/>
          </w:tcPr>
          <w:p w:rsidR="007704FA" w:rsidRPr="0003312B" w:rsidRDefault="007704FA" w:rsidP="004454C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22FC7">
              <w:rPr>
                <w:szCs w:val="28"/>
              </w:rPr>
              <w:t>Муниципальная программа «Развитие образования Чистоозерного района Новосибирской области на 2016-2020 годы».</w:t>
            </w:r>
          </w:p>
        </w:tc>
      </w:tr>
      <w:tr w:rsidR="007704FA" w:rsidRPr="0003312B" w:rsidTr="004454CA">
        <w:tc>
          <w:tcPr>
            <w:tcW w:w="817" w:type="dxa"/>
            <w:gridSpan w:val="2"/>
          </w:tcPr>
          <w:p w:rsidR="007704FA" w:rsidRPr="0003312B" w:rsidRDefault="007704FA" w:rsidP="004454C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</w:t>
            </w:r>
          </w:p>
        </w:tc>
        <w:tc>
          <w:tcPr>
            <w:tcW w:w="3648" w:type="dxa"/>
          </w:tcPr>
          <w:p w:rsidR="007704FA" w:rsidRPr="00EA5FBF" w:rsidRDefault="007704FA" w:rsidP="004454C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A5FBF">
              <w:rPr>
                <w:sz w:val="20"/>
                <w:szCs w:val="20"/>
              </w:rPr>
              <w:t>Охват детей в возрасте от 3 до 7 лет, состоящие на учете для получения места в дошкольных образовательных организациях, дошкольным образованием.</w:t>
            </w:r>
          </w:p>
        </w:tc>
        <w:tc>
          <w:tcPr>
            <w:tcW w:w="1207" w:type="dxa"/>
            <w:gridSpan w:val="3"/>
          </w:tcPr>
          <w:p w:rsidR="007704FA" w:rsidRPr="0003312B" w:rsidRDefault="007704FA" w:rsidP="004454C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99" w:type="dxa"/>
            <w:gridSpan w:val="2"/>
          </w:tcPr>
          <w:p w:rsidR="007704FA" w:rsidRPr="0003312B" w:rsidRDefault="007704FA" w:rsidP="008C58E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</w:tcPr>
          <w:p w:rsidR="007704FA" w:rsidRPr="0003312B" w:rsidRDefault="007704FA" w:rsidP="008C58E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0" w:type="dxa"/>
            <w:gridSpan w:val="2"/>
          </w:tcPr>
          <w:p w:rsidR="007704FA" w:rsidRPr="0003312B" w:rsidRDefault="007704FA" w:rsidP="008C58E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2" w:type="dxa"/>
          </w:tcPr>
          <w:p w:rsidR="007704FA" w:rsidRPr="0003312B" w:rsidRDefault="007704FA" w:rsidP="004454C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704FA" w:rsidRPr="0003312B" w:rsidTr="004454CA">
        <w:tc>
          <w:tcPr>
            <w:tcW w:w="817" w:type="dxa"/>
            <w:gridSpan w:val="2"/>
          </w:tcPr>
          <w:p w:rsidR="007704FA" w:rsidRDefault="007704FA" w:rsidP="004454C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</w:t>
            </w:r>
          </w:p>
        </w:tc>
        <w:tc>
          <w:tcPr>
            <w:tcW w:w="3648" w:type="dxa"/>
          </w:tcPr>
          <w:p w:rsidR="007704FA" w:rsidRPr="00EA5FBF" w:rsidRDefault="007704FA" w:rsidP="004454C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балл ЕГЭ по основным предметам:</w:t>
            </w:r>
          </w:p>
        </w:tc>
        <w:tc>
          <w:tcPr>
            <w:tcW w:w="1207" w:type="dxa"/>
            <w:gridSpan w:val="3"/>
          </w:tcPr>
          <w:p w:rsidR="007704FA" w:rsidRDefault="007704FA" w:rsidP="004454C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1099" w:type="dxa"/>
            <w:gridSpan w:val="2"/>
          </w:tcPr>
          <w:p w:rsidR="007704FA" w:rsidRDefault="007704FA" w:rsidP="008C58E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704FA" w:rsidRDefault="007704FA" w:rsidP="008C58E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7704FA" w:rsidRDefault="007704FA" w:rsidP="008C58E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7704FA" w:rsidRDefault="007704FA" w:rsidP="004454C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7704FA" w:rsidRPr="0003312B" w:rsidTr="004454CA">
        <w:tc>
          <w:tcPr>
            <w:tcW w:w="817" w:type="dxa"/>
            <w:gridSpan w:val="2"/>
          </w:tcPr>
          <w:p w:rsidR="007704FA" w:rsidRDefault="007704FA" w:rsidP="004454C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</w:tcPr>
          <w:p w:rsidR="007704FA" w:rsidRDefault="007704FA" w:rsidP="004454C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базовый уровень</w:t>
            </w:r>
          </w:p>
        </w:tc>
        <w:tc>
          <w:tcPr>
            <w:tcW w:w="1207" w:type="dxa"/>
            <w:gridSpan w:val="3"/>
          </w:tcPr>
          <w:p w:rsidR="007704FA" w:rsidRDefault="007704FA" w:rsidP="004454C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7704FA" w:rsidRDefault="007704FA" w:rsidP="008C58E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134" w:type="dxa"/>
            <w:gridSpan w:val="2"/>
          </w:tcPr>
          <w:p w:rsidR="007704FA" w:rsidRDefault="007704FA" w:rsidP="008C58E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140" w:type="dxa"/>
            <w:gridSpan w:val="2"/>
          </w:tcPr>
          <w:p w:rsidR="007704FA" w:rsidRDefault="007704FA" w:rsidP="008C58E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1072" w:type="dxa"/>
          </w:tcPr>
          <w:p w:rsidR="007704FA" w:rsidRDefault="007704FA" w:rsidP="004454C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</w:tr>
      <w:tr w:rsidR="007704FA" w:rsidRPr="0003312B" w:rsidTr="004454CA">
        <w:tc>
          <w:tcPr>
            <w:tcW w:w="817" w:type="dxa"/>
            <w:gridSpan w:val="2"/>
          </w:tcPr>
          <w:p w:rsidR="007704FA" w:rsidRDefault="007704FA" w:rsidP="004454C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</w:tcPr>
          <w:p w:rsidR="007704FA" w:rsidRDefault="007704FA" w:rsidP="004454C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профильный уровень</w:t>
            </w:r>
          </w:p>
        </w:tc>
        <w:tc>
          <w:tcPr>
            <w:tcW w:w="1207" w:type="dxa"/>
            <w:gridSpan w:val="3"/>
          </w:tcPr>
          <w:p w:rsidR="007704FA" w:rsidRDefault="007704FA" w:rsidP="004454C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7704FA" w:rsidRDefault="007704FA" w:rsidP="008C58E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1134" w:type="dxa"/>
            <w:gridSpan w:val="2"/>
          </w:tcPr>
          <w:p w:rsidR="007704FA" w:rsidRDefault="007704FA" w:rsidP="008C58E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1140" w:type="dxa"/>
            <w:gridSpan w:val="2"/>
          </w:tcPr>
          <w:p w:rsidR="007704FA" w:rsidRDefault="007704FA" w:rsidP="008C58E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</w:t>
            </w:r>
          </w:p>
        </w:tc>
        <w:tc>
          <w:tcPr>
            <w:tcW w:w="1072" w:type="dxa"/>
          </w:tcPr>
          <w:p w:rsidR="007704FA" w:rsidRDefault="007704FA" w:rsidP="004454C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</w:t>
            </w:r>
          </w:p>
        </w:tc>
      </w:tr>
      <w:tr w:rsidR="007704FA" w:rsidRPr="0003312B" w:rsidTr="004454CA">
        <w:tc>
          <w:tcPr>
            <w:tcW w:w="817" w:type="dxa"/>
            <w:gridSpan w:val="2"/>
          </w:tcPr>
          <w:p w:rsidR="007704FA" w:rsidRDefault="007704FA" w:rsidP="004454C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</w:tcPr>
          <w:p w:rsidR="007704FA" w:rsidRDefault="007704FA" w:rsidP="004454C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07" w:type="dxa"/>
            <w:gridSpan w:val="3"/>
          </w:tcPr>
          <w:p w:rsidR="007704FA" w:rsidRDefault="007704FA" w:rsidP="004454C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7704FA" w:rsidRDefault="007704FA" w:rsidP="008C58E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1134" w:type="dxa"/>
            <w:gridSpan w:val="2"/>
          </w:tcPr>
          <w:p w:rsidR="007704FA" w:rsidRDefault="007704FA" w:rsidP="008C58E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1140" w:type="dxa"/>
            <w:gridSpan w:val="2"/>
          </w:tcPr>
          <w:p w:rsidR="007704FA" w:rsidRDefault="007704FA" w:rsidP="008C58E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67,0</w:t>
            </w:r>
          </w:p>
        </w:tc>
        <w:tc>
          <w:tcPr>
            <w:tcW w:w="1072" w:type="dxa"/>
          </w:tcPr>
          <w:p w:rsidR="007704FA" w:rsidRDefault="007704FA" w:rsidP="004454C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</w:tr>
      <w:tr w:rsidR="007704FA" w:rsidRPr="0003312B" w:rsidTr="004454CA">
        <w:tc>
          <w:tcPr>
            <w:tcW w:w="817" w:type="dxa"/>
            <w:gridSpan w:val="2"/>
          </w:tcPr>
          <w:p w:rsidR="007704FA" w:rsidRPr="0003312B" w:rsidRDefault="007704FA" w:rsidP="004454C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</w:t>
            </w:r>
          </w:p>
        </w:tc>
        <w:tc>
          <w:tcPr>
            <w:tcW w:w="3648" w:type="dxa"/>
          </w:tcPr>
          <w:p w:rsidR="007704FA" w:rsidRPr="00EA5FBF" w:rsidRDefault="007704FA" w:rsidP="004454C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3312B">
              <w:rPr>
                <w:sz w:val="20"/>
                <w:szCs w:val="20"/>
              </w:rPr>
              <w:t>Охват детей в возрасте 5-18 лет программами дополнительного образования (удельный вес численности детей, получающих образовательные услуги по дополнительным образовательным программам, в общей численности детей в возрасте 5-18 лет)</w:t>
            </w:r>
          </w:p>
        </w:tc>
        <w:tc>
          <w:tcPr>
            <w:tcW w:w="1207" w:type="dxa"/>
            <w:gridSpan w:val="3"/>
          </w:tcPr>
          <w:p w:rsidR="007704FA" w:rsidRPr="0003312B" w:rsidRDefault="007704FA" w:rsidP="004454C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99" w:type="dxa"/>
            <w:gridSpan w:val="2"/>
          </w:tcPr>
          <w:p w:rsidR="007704FA" w:rsidRPr="0003312B" w:rsidRDefault="007704FA" w:rsidP="008C58E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134" w:type="dxa"/>
            <w:gridSpan w:val="2"/>
          </w:tcPr>
          <w:p w:rsidR="007704FA" w:rsidRPr="0003312B" w:rsidRDefault="007704FA" w:rsidP="008C58E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140" w:type="dxa"/>
            <w:gridSpan w:val="2"/>
          </w:tcPr>
          <w:p w:rsidR="007704FA" w:rsidRPr="0003312B" w:rsidRDefault="007704FA" w:rsidP="00E4175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E41756">
              <w:rPr>
                <w:sz w:val="20"/>
                <w:szCs w:val="20"/>
              </w:rPr>
              <w:t>5</w:t>
            </w:r>
          </w:p>
        </w:tc>
        <w:tc>
          <w:tcPr>
            <w:tcW w:w="1072" w:type="dxa"/>
          </w:tcPr>
          <w:p w:rsidR="007704FA" w:rsidRPr="0003312B" w:rsidRDefault="007704FA" w:rsidP="004454C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</w:tr>
      <w:tr w:rsidR="007704FA" w:rsidRPr="0003312B" w:rsidTr="004454CA">
        <w:tc>
          <w:tcPr>
            <w:tcW w:w="817" w:type="dxa"/>
            <w:gridSpan w:val="2"/>
          </w:tcPr>
          <w:p w:rsidR="007704FA" w:rsidRDefault="007704FA" w:rsidP="004454C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</w:tc>
        <w:tc>
          <w:tcPr>
            <w:tcW w:w="3648" w:type="dxa"/>
            <w:vAlign w:val="center"/>
          </w:tcPr>
          <w:p w:rsidR="007704FA" w:rsidRPr="00EA5FBF" w:rsidRDefault="007704FA" w:rsidP="004454CA">
            <w:pPr>
              <w:rPr>
                <w:sz w:val="20"/>
                <w:szCs w:val="20"/>
              </w:rPr>
            </w:pPr>
            <w:r w:rsidRPr="00EA5FBF">
              <w:rPr>
                <w:sz w:val="20"/>
                <w:szCs w:val="20"/>
              </w:rPr>
              <w:t xml:space="preserve">Удельный вес численности обучающихся государственных (муниципальных) общеобразовательных </w:t>
            </w:r>
            <w:r w:rsidRPr="00EA5FBF">
              <w:rPr>
                <w:sz w:val="20"/>
                <w:szCs w:val="20"/>
              </w:rPr>
              <w:lastRenderedPageBreak/>
              <w:t>организаций, которым предоставлена возможность обучаться в соответствии с основными современными требованиями (с учетом федеральных государственных образовательных стандартов), в общей численности обучающихся</w:t>
            </w:r>
          </w:p>
        </w:tc>
        <w:tc>
          <w:tcPr>
            <w:tcW w:w="1207" w:type="dxa"/>
            <w:gridSpan w:val="3"/>
          </w:tcPr>
          <w:p w:rsidR="007704FA" w:rsidRPr="0003312B" w:rsidRDefault="007704FA" w:rsidP="004454CA">
            <w:pPr>
              <w:jc w:val="center"/>
              <w:rPr>
                <w:sz w:val="20"/>
                <w:szCs w:val="20"/>
                <w:lang w:val="en-US"/>
              </w:rPr>
            </w:pPr>
            <w:r w:rsidRPr="0003312B">
              <w:rPr>
                <w:sz w:val="20"/>
                <w:szCs w:val="20"/>
                <w:lang w:val="en-US"/>
              </w:rPr>
              <w:lastRenderedPageBreak/>
              <w:t>%</w:t>
            </w:r>
          </w:p>
        </w:tc>
        <w:tc>
          <w:tcPr>
            <w:tcW w:w="1099" w:type="dxa"/>
            <w:gridSpan w:val="2"/>
          </w:tcPr>
          <w:p w:rsidR="007704FA" w:rsidRPr="0003312B" w:rsidRDefault="007704FA" w:rsidP="008C58E7">
            <w:pPr>
              <w:jc w:val="center"/>
              <w:rPr>
                <w:sz w:val="20"/>
                <w:szCs w:val="20"/>
                <w:lang w:val="en-US"/>
              </w:rPr>
            </w:pPr>
            <w:r w:rsidRPr="0003312B">
              <w:rPr>
                <w:sz w:val="20"/>
                <w:szCs w:val="20"/>
                <w:lang w:val="en-US"/>
              </w:rPr>
              <w:t>97</w:t>
            </w:r>
            <w:r w:rsidRPr="0003312B">
              <w:rPr>
                <w:sz w:val="20"/>
                <w:szCs w:val="20"/>
              </w:rPr>
              <w:t>,</w:t>
            </w:r>
            <w:r w:rsidRPr="0003312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gridSpan w:val="2"/>
          </w:tcPr>
          <w:p w:rsidR="007704FA" w:rsidRPr="0003312B" w:rsidRDefault="007704FA" w:rsidP="008C58E7">
            <w:pPr>
              <w:jc w:val="center"/>
              <w:rPr>
                <w:sz w:val="20"/>
                <w:szCs w:val="20"/>
              </w:rPr>
            </w:pPr>
            <w:r w:rsidRPr="0003312B">
              <w:rPr>
                <w:sz w:val="20"/>
                <w:szCs w:val="20"/>
              </w:rPr>
              <w:t>100,0</w:t>
            </w:r>
          </w:p>
        </w:tc>
        <w:tc>
          <w:tcPr>
            <w:tcW w:w="1140" w:type="dxa"/>
            <w:gridSpan w:val="2"/>
          </w:tcPr>
          <w:p w:rsidR="007704FA" w:rsidRPr="0003312B" w:rsidRDefault="007704FA" w:rsidP="008C58E7">
            <w:pPr>
              <w:jc w:val="center"/>
              <w:rPr>
                <w:sz w:val="20"/>
                <w:szCs w:val="20"/>
              </w:rPr>
            </w:pPr>
            <w:r w:rsidRPr="0003312B">
              <w:rPr>
                <w:sz w:val="20"/>
                <w:szCs w:val="20"/>
              </w:rPr>
              <w:t>100,0</w:t>
            </w:r>
          </w:p>
        </w:tc>
        <w:tc>
          <w:tcPr>
            <w:tcW w:w="1072" w:type="dxa"/>
          </w:tcPr>
          <w:p w:rsidR="007704FA" w:rsidRPr="0003312B" w:rsidRDefault="007E1710" w:rsidP="0044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704FA" w:rsidRPr="0003312B" w:rsidTr="004454CA">
        <w:tc>
          <w:tcPr>
            <w:tcW w:w="817" w:type="dxa"/>
            <w:gridSpan w:val="2"/>
          </w:tcPr>
          <w:p w:rsidR="007704FA" w:rsidRDefault="007704FA" w:rsidP="004454C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6.5.</w:t>
            </w:r>
          </w:p>
        </w:tc>
        <w:tc>
          <w:tcPr>
            <w:tcW w:w="3648" w:type="dxa"/>
          </w:tcPr>
          <w:p w:rsidR="007704FA" w:rsidRPr="00EA5FBF" w:rsidRDefault="007704FA" w:rsidP="004454C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5FBF">
              <w:rPr>
                <w:rFonts w:ascii="Times New Roman" w:hAnsi="Times New Roman" w:cs="Times New Roman"/>
                <w:sz w:val="20"/>
                <w:szCs w:val="20"/>
              </w:rPr>
              <w:t xml:space="preserve">Охват детей с ОВЗ и детей-инвалидов деятельностью ППМС сопровождения </w:t>
            </w:r>
          </w:p>
        </w:tc>
        <w:tc>
          <w:tcPr>
            <w:tcW w:w="1207" w:type="dxa"/>
            <w:gridSpan w:val="3"/>
          </w:tcPr>
          <w:p w:rsidR="007704FA" w:rsidRPr="00277613" w:rsidRDefault="007704FA" w:rsidP="004454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7761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99" w:type="dxa"/>
            <w:gridSpan w:val="2"/>
          </w:tcPr>
          <w:p w:rsidR="007704FA" w:rsidRPr="00277613" w:rsidRDefault="007704FA" w:rsidP="008C58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7761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  <w:gridSpan w:val="2"/>
          </w:tcPr>
          <w:p w:rsidR="007704FA" w:rsidRPr="00277613" w:rsidRDefault="007704FA" w:rsidP="008C58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7761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40" w:type="dxa"/>
            <w:gridSpan w:val="2"/>
          </w:tcPr>
          <w:p w:rsidR="007704FA" w:rsidRPr="00277613" w:rsidRDefault="007704FA" w:rsidP="008C58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7761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72" w:type="dxa"/>
          </w:tcPr>
          <w:p w:rsidR="007704FA" w:rsidRPr="00277613" w:rsidRDefault="007704FA" w:rsidP="004454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704FA" w:rsidRPr="0003312B" w:rsidTr="004454CA">
        <w:tc>
          <w:tcPr>
            <w:tcW w:w="817" w:type="dxa"/>
            <w:gridSpan w:val="2"/>
          </w:tcPr>
          <w:p w:rsidR="007704FA" w:rsidRDefault="007704FA" w:rsidP="004454C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6.6.</w:t>
            </w:r>
          </w:p>
        </w:tc>
        <w:tc>
          <w:tcPr>
            <w:tcW w:w="3648" w:type="dxa"/>
          </w:tcPr>
          <w:p w:rsidR="007704FA" w:rsidRPr="00EA5FBF" w:rsidRDefault="007704FA" w:rsidP="004454CA">
            <w:pPr>
              <w:autoSpaceDE w:val="0"/>
              <w:adjustRightInd w:val="0"/>
              <w:rPr>
                <w:sz w:val="20"/>
                <w:szCs w:val="20"/>
              </w:rPr>
            </w:pPr>
            <w:r w:rsidRPr="00EA5FBF">
              <w:rPr>
                <w:sz w:val="20"/>
                <w:szCs w:val="20"/>
              </w:rPr>
              <w:t>Доля образовательных учреждений с современной здоровьесберегающей инфраструктурой</w:t>
            </w:r>
          </w:p>
        </w:tc>
        <w:tc>
          <w:tcPr>
            <w:tcW w:w="1207" w:type="dxa"/>
            <w:gridSpan w:val="3"/>
          </w:tcPr>
          <w:p w:rsidR="007704FA" w:rsidRPr="009F0A25" w:rsidRDefault="007704FA" w:rsidP="004454CA">
            <w:pPr>
              <w:jc w:val="center"/>
            </w:pPr>
            <w:r w:rsidRPr="009F0A25">
              <w:t>%</w:t>
            </w:r>
          </w:p>
        </w:tc>
        <w:tc>
          <w:tcPr>
            <w:tcW w:w="1099" w:type="dxa"/>
            <w:gridSpan w:val="2"/>
          </w:tcPr>
          <w:p w:rsidR="007704FA" w:rsidRPr="009F0A25" w:rsidRDefault="007704FA" w:rsidP="008C58E7">
            <w:pPr>
              <w:jc w:val="center"/>
            </w:pPr>
            <w:r w:rsidRPr="009F0A25">
              <w:t>40</w:t>
            </w:r>
          </w:p>
        </w:tc>
        <w:tc>
          <w:tcPr>
            <w:tcW w:w="1134" w:type="dxa"/>
            <w:gridSpan w:val="2"/>
          </w:tcPr>
          <w:p w:rsidR="007704FA" w:rsidRPr="009F0A25" w:rsidRDefault="007704FA" w:rsidP="008C58E7">
            <w:pPr>
              <w:jc w:val="center"/>
            </w:pPr>
            <w:r w:rsidRPr="009F0A25">
              <w:t>50</w:t>
            </w:r>
          </w:p>
        </w:tc>
        <w:tc>
          <w:tcPr>
            <w:tcW w:w="1140" w:type="dxa"/>
            <w:gridSpan w:val="2"/>
          </w:tcPr>
          <w:p w:rsidR="007704FA" w:rsidRPr="0003312B" w:rsidRDefault="007704FA" w:rsidP="008C58E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2" w:type="dxa"/>
          </w:tcPr>
          <w:p w:rsidR="007704FA" w:rsidRPr="0003312B" w:rsidRDefault="007704FA" w:rsidP="004454C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7704FA" w:rsidRPr="0003312B" w:rsidTr="004454CA">
        <w:tc>
          <w:tcPr>
            <w:tcW w:w="817" w:type="dxa"/>
            <w:gridSpan w:val="2"/>
          </w:tcPr>
          <w:p w:rsidR="007704FA" w:rsidRDefault="007704FA" w:rsidP="004454C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</w:t>
            </w:r>
          </w:p>
        </w:tc>
        <w:tc>
          <w:tcPr>
            <w:tcW w:w="3648" w:type="dxa"/>
          </w:tcPr>
          <w:p w:rsidR="007704FA" w:rsidRPr="00EA5FBF" w:rsidRDefault="007704FA" w:rsidP="004454CA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Охват школьников горячим питанием</w:t>
            </w:r>
          </w:p>
        </w:tc>
        <w:tc>
          <w:tcPr>
            <w:tcW w:w="1207" w:type="dxa"/>
            <w:gridSpan w:val="3"/>
          </w:tcPr>
          <w:p w:rsidR="007704FA" w:rsidRPr="009F0A25" w:rsidRDefault="007704FA" w:rsidP="004454CA">
            <w:pPr>
              <w:jc w:val="center"/>
            </w:pPr>
            <w:r>
              <w:t>%</w:t>
            </w:r>
          </w:p>
        </w:tc>
        <w:tc>
          <w:tcPr>
            <w:tcW w:w="1099" w:type="dxa"/>
            <w:gridSpan w:val="2"/>
          </w:tcPr>
          <w:p w:rsidR="007704FA" w:rsidRPr="009F0A25" w:rsidRDefault="007704FA" w:rsidP="008C58E7">
            <w:pPr>
              <w:jc w:val="center"/>
            </w:pPr>
            <w:r>
              <w:t>100</w:t>
            </w:r>
          </w:p>
        </w:tc>
        <w:tc>
          <w:tcPr>
            <w:tcW w:w="1134" w:type="dxa"/>
            <w:gridSpan w:val="2"/>
          </w:tcPr>
          <w:p w:rsidR="007704FA" w:rsidRPr="009F0A25" w:rsidRDefault="007704FA" w:rsidP="008C58E7">
            <w:pPr>
              <w:jc w:val="center"/>
            </w:pPr>
            <w:r>
              <w:t>100</w:t>
            </w:r>
          </w:p>
        </w:tc>
        <w:tc>
          <w:tcPr>
            <w:tcW w:w="1140" w:type="dxa"/>
            <w:gridSpan w:val="2"/>
          </w:tcPr>
          <w:p w:rsidR="007704FA" w:rsidRDefault="007704FA" w:rsidP="008C58E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2" w:type="dxa"/>
          </w:tcPr>
          <w:p w:rsidR="007704FA" w:rsidRDefault="007704FA" w:rsidP="004454C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704FA" w:rsidRPr="0003312B" w:rsidTr="004454CA">
        <w:tc>
          <w:tcPr>
            <w:tcW w:w="817" w:type="dxa"/>
            <w:gridSpan w:val="2"/>
          </w:tcPr>
          <w:p w:rsidR="007704FA" w:rsidRPr="0003312B" w:rsidRDefault="007704FA" w:rsidP="0044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300" w:type="dxa"/>
            <w:gridSpan w:val="11"/>
          </w:tcPr>
          <w:p w:rsidR="007704FA" w:rsidRPr="0003312B" w:rsidRDefault="007704FA" w:rsidP="004454CA">
            <w:pPr>
              <w:jc w:val="center"/>
              <w:rPr>
                <w:sz w:val="20"/>
                <w:szCs w:val="20"/>
              </w:rPr>
            </w:pPr>
            <w:r w:rsidRPr="00E22FC7">
              <w:rPr>
                <w:szCs w:val="28"/>
              </w:rPr>
              <w:t>Муниципальная программа «Обеспечение жильем молодых семей в Чистоозерном районе Новосибирской области на 2015-2020 годы».</w:t>
            </w:r>
          </w:p>
        </w:tc>
      </w:tr>
      <w:tr w:rsidR="007704FA" w:rsidRPr="0003312B" w:rsidTr="004454CA">
        <w:tc>
          <w:tcPr>
            <w:tcW w:w="817" w:type="dxa"/>
            <w:gridSpan w:val="2"/>
          </w:tcPr>
          <w:p w:rsidR="007704FA" w:rsidRDefault="007704FA" w:rsidP="004454C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</w:t>
            </w:r>
          </w:p>
        </w:tc>
        <w:tc>
          <w:tcPr>
            <w:tcW w:w="3648" w:type="dxa"/>
          </w:tcPr>
          <w:p w:rsidR="007704FA" w:rsidRPr="009A7DDB" w:rsidRDefault="007704FA" w:rsidP="004454CA">
            <w:pPr>
              <w:widowControl w:val="0"/>
              <w:autoSpaceDE w:val="0"/>
              <w:autoSpaceDN w:val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</w:t>
            </w:r>
            <w:r w:rsidRPr="009A7DDB">
              <w:rPr>
                <w:rFonts w:cs="Calibri"/>
                <w:color w:val="000000"/>
                <w:sz w:val="20"/>
                <w:szCs w:val="20"/>
              </w:rPr>
              <w:t>оличество молодых семей, улучшивших жилищные условия (в том числе с использованием кредитных и заемных средств) при оказании содействия за счет средств бюджетов всех уровней</w:t>
            </w:r>
          </w:p>
        </w:tc>
        <w:tc>
          <w:tcPr>
            <w:tcW w:w="1207" w:type="dxa"/>
            <w:gridSpan w:val="3"/>
          </w:tcPr>
          <w:p w:rsidR="007704FA" w:rsidRDefault="007704FA" w:rsidP="004454C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099" w:type="dxa"/>
            <w:gridSpan w:val="2"/>
          </w:tcPr>
          <w:p w:rsidR="007704FA" w:rsidRPr="004F20FD" w:rsidRDefault="007704FA" w:rsidP="00445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4F20FD">
              <w:rPr>
                <w:rFonts w:cs="Calibri"/>
                <w:color w:val="000000"/>
              </w:rPr>
              <w:t>5</w:t>
            </w:r>
          </w:p>
        </w:tc>
        <w:tc>
          <w:tcPr>
            <w:tcW w:w="1134" w:type="dxa"/>
            <w:gridSpan w:val="2"/>
          </w:tcPr>
          <w:p w:rsidR="007704FA" w:rsidRPr="004F20FD" w:rsidRDefault="007704FA" w:rsidP="00445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4F20FD">
              <w:rPr>
                <w:rFonts w:cs="Calibri"/>
                <w:color w:val="000000"/>
              </w:rPr>
              <w:t>5</w:t>
            </w:r>
          </w:p>
        </w:tc>
        <w:tc>
          <w:tcPr>
            <w:tcW w:w="1140" w:type="dxa"/>
            <w:gridSpan w:val="2"/>
          </w:tcPr>
          <w:p w:rsidR="007704FA" w:rsidRPr="004F20FD" w:rsidRDefault="007704FA" w:rsidP="00445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4F20FD">
              <w:rPr>
                <w:rFonts w:cs="Calibri"/>
                <w:color w:val="000000"/>
              </w:rPr>
              <w:t>5</w:t>
            </w:r>
          </w:p>
        </w:tc>
        <w:tc>
          <w:tcPr>
            <w:tcW w:w="1072" w:type="dxa"/>
          </w:tcPr>
          <w:p w:rsidR="007704FA" w:rsidRPr="004F20FD" w:rsidRDefault="007704FA" w:rsidP="00445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</w:tr>
      <w:tr w:rsidR="007704FA" w:rsidRPr="0003312B" w:rsidTr="004454CA">
        <w:tc>
          <w:tcPr>
            <w:tcW w:w="817" w:type="dxa"/>
            <w:gridSpan w:val="2"/>
          </w:tcPr>
          <w:p w:rsidR="007704FA" w:rsidRPr="0003312B" w:rsidRDefault="007704FA" w:rsidP="004454C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  <w:tc>
          <w:tcPr>
            <w:tcW w:w="3648" w:type="dxa"/>
          </w:tcPr>
          <w:p w:rsidR="007704FA" w:rsidRPr="009A7DDB" w:rsidRDefault="007704FA" w:rsidP="004454C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A7DDB">
              <w:rPr>
                <w:rFonts w:cs="Calibri"/>
                <w:color w:val="000000"/>
                <w:sz w:val="20"/>
                <w:szCs w:val="20"/>
              </w:rPr>
              <w:t>Доля молодых семей, улучшивших жилищные условия (в том числе с использованием кредитных и заемных средств) при оказании государственной поддержки, от общего количества молодых семей, признанных в установленном порядке нуждающимися в улучшении жилищных условий</w:t>
            </w:r>
          </w:p>
        </w:tc>
        <w:tc>
          <w:tcPr>
            <w:tcW w:w="1207" w:type="dxa"/>
            <w:gridSpan w:val="3"/>
          </w:tcPr>
          <w:p w:rsidR="007704FA" w:rsidRPr="0003312B" w:rsidRDefault="007704FA" w:rsidP="004454C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99" w:type="dxa"/>
            <w:gridSpan w:val="2"/>
          </w:tcPr>
          <w:p w:rsidR="007704FA" w:rsidRPr="004F20FD" w:rsidRDefault="007704FA" w:rsidP="00445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4F20FD">
              <w:rPr>
                <w:rFonts w:cs="Calibri"/>
                <w:color w:val="000000"/>
              </w:rPr>
              <w:t>5,0</w:t>
            </w:r>
          </w:p>
        </w:tc>
        <w:tc>
          <w:tcPr>
            <w:tcW w:w="1134" w:type="dxa"/>
            <w:gridSpan w:val="2"/>
          </w:tcPr>
          <w:p w:rsidR="007704FA" w:rsidRPr="004F20FD" w:rsidRDefault="007704FA" w:rsidP="00445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4F20FD">
              <w:rPr>
                <w:rFonts w:cs="Calibri"/>
                <w:color w:val="000000"/>
              </w:rPr>
              <w:t>5,0</w:t>
            </w:r>
          </w:p>
        </w:tc>
        <w:tc>
          <w:tcPr>
            <w:tcW w:w="1140" w:type="dxa"/>
            <w:gridSpan w:val="2"/>
          </w:tcPr>
          <w:p w:rsidR="007704FA" w:rsidRPr="004F20FD" w:rsidRDefault="007704FA" w:rsidP="00445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4F20FD">
              <w:rPr>
                <w:rFonts w:cs="Calibri"/>
                <w:color w:val="000000"/>
              </w:rPr>
              <w:t>5,0</w:t>
            </w:r>
          </w:p>
        </w:tc>
        <w:tc>
          <w:tcPr>
            <w:tcW w:w="1072" w:type="dxa"/>
          </w:tcPr>
          <w:p w:rsidR="007704FA" w:rsidRPr="004F20FD" w:rsidRDefault="007704FA" w:rsidP="00445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5,0</w:t>
            </w:r>
          </w:p>
        </w:tc>
      </w:tr>
      <w:tr w:rsidR="007704FA" w:rsidRPr="0003312B" w:rsidTr="004454CA">
        <w:tc>
          <w:tcPr>
            <w:tcW w:w="817" w:type="dxa"/>
            <w:gridSpan w:val="2"/>
          </w:tcPr>
          <w:p w:rsidR="007704FA" w:rsidRPr="0003312B" w:rsidRDefault="007704FA" w:rsidP="0044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300" w:type="dxa"/>
            <w:gridSpan w:val="11"/>
          </w:tcPr>
          <w:p w:rsidR="007704FA" w:rsidRPr="0003312B" w:rsidRDefault="007704FA" w:rsidP="004454CA">
            <w:pPr>
              <w:jc w:val="center"/>
              <w:rPr>
                <w:sz w:val="20"/>
                <w:szCs w:val="20"/>
              </w:rPr>
            </w:pPr>
            <w:r w:rsidRPr="00E22FC7">
              <w:rPr>
                <w:szCs w:val="28"/>
              </w:rPr>
              <w:t xml:space="preserve">Муниципальная программа </w:t>
            </w:r>
            <w:r w:rsidRPr="00E22FC7">
              <w:rPr>
                <w:bCs/>
                <w:szCs w:val="28"/>
              </w:rPr>
              <w:t>«</w:t>
            </w:r>
            <w:r w:rsidRPr="00E22FC7">
              <w:rPr>
                <w:szCs w:val="28"/>
              </w:rPr>
              <w:t xml:space="preserve">О </w:t>
            </w:r>
            <w:r w:rsidRPr="00E22FC7">
              <w:rPr>
                <w:bCs/>
                <w:szCs w:val="28"/>
              </w:rPr>
              <w:t>Молодежной политике в Чистоозерном районе на 2015 – 2018 годы».</w:t>
            </w:r>
          </w:p>
        </w:tc>
      </w:tr>
      <w:tr w:rsidR="007704FA" w:rsidRPr="0003312B" w:rsidTr="004454CA">
        <w:tc>
          <w:tcPr>
            <w:tcW w:w="817" w:type="dxa"/>
            <w:gridSpan w:val="2"/>
          </w:tcPr>
          <w:p w:rsidR="007704FA" w:rsidRPr="0003312B" w:rsidRDefault="007704FA" w:rsidP="0044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3648" w:type="dxa"/>
          </w:tcPr>
          <w:p w:rsidR="007704FA" w:rsidRPr="00E0187F" w:rsidRDefault="007704FA" w:rsidP="004454CA">
            <w:pPr>
              <w:rPr>
                <w:sz w:val="20"/>
                <w:szCs w:val="20"/>
              </w:rPr>
            </w:pPr>
            <w:r w:rsidRPr="00E0187F">
              <w:rPr>
                <w:sz w:val="20"/>
                <w:szCs w:val="20"/>
              </w:rPr>
              <w:t>Увеличение количества участников мероприятий по организации досуга и реализации социальных инициатив для детей и молодежи</w:t>
            </w:r>
          </w:p>
        </w:tc>
        <w:tc>
          <w:tcPr>
            <w:tcW w:w="1207" w:type="dxa"/>
            <w:gridSpan w:val="3"/>
          </w:tcPr>
          <w:p w:rsidR="007704FA" w:rsidRPr="009352D2" w:rsidRDefault="007704FA" w:rsidP="004454CA">
            <w:pPr>
              <w:jc w:val="center"/>
              <w:rPr>
                <w:sz w:val="20"/>
                <w:szCs w:val="20"/>
              </w:rPr>
            </w:pPr>
            <w:r w:rsidRPr="009352D2">
              <w:rPr>
                <w:sz w:val="20"/>
                <w:szCs w:val="20"/>
              </w:rPr>
              <w:t>%</w:t>
            </w:r>
          </w:p>
        </w:tc>
        <w:tc>
          <w:tcPr>
            <w:tcW w:w="1099" w:type="dxa"/>
            <w:gridSpan w:val="2"/>
          </w:tcPr>
          <w:p w:rsidR="007704FA" w:rsidRPr="009352D2" w:rsidRDefault="007704FA" w:rsidP="0044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7704FA" w:rsidRPr="009352D2" w:rsidRDefault="007704FA" w:rsidP="0044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7704FA" w:rsidRPr="009352D2" w:rsidRDefault="007704FA" w:rsidP="00445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7704FA" w:rsidRPr="009352D2" w:rsidRDefault="007704FA" w:rsidP="00445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7704FA" w:rsidRPr="0003312B" w:rsidRDefault="007704FA" w:rsidP="004454CA">
            <w:pPr>
              <w:jc w:val="center"/>
              <w:rPr>
                <w:sz w:val="20"/>
                <w:szCs w:val="20"/>
              </w:rPr>
            </w:pPr>
          </w:p>
        </w:tc>
      </w:tr>
      <w:tr w:rsidR="007704FA" w:rsidRPr="0003312B" w:rsidTr="004454CA">
        <w:tc>
          <w:tcPr>
            <w:tcW w:w="817" w:type="dxa"/>
            <w:gridSpan w:val="2"/>
          </w:tcPr>
          <w:p w:rsidR="007704FA" w:rsidRPr="0003312B" w:rsidRDefault="007704FA" w:rsidP="0044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3648" w:type="dxa"/>
          </w:tcPr>
          <w:p w:rsidR="007704FA" w:rsidRPr="009352D2" w:rsidRDefault="007704FA" w:rsidP="004454CA">
            <w:pPr>
              <w:rPr>
                <w:sz w:val="20"/>
                <w:szCs w:val="20"/>
              </w:rPr>
            </w:pPr>
            <w:r w:rsidRPr="009352D2">
              <w:rPr>
                <w:sz w:val="20"/>
                <w:szCs w:val="20"/>
              </w:rPr>
              <w:t>Снижение количества правонарушений, совершаемых несовершеннолетними и молодежью</w:t>
            </w:r>
          </w:p>
        </w:tc>
        <w:tc>
          <w:tcPr>
            <w:tcW w:w="1207" w:type="dxa"/>
            <w:gridSpan w:val="3"/>
          </w:tcPr>
          <w:p w:rsidR="007704FA" w:rsidRPr="009352D2" w:rsidRDefault="007704FA" w:rsidP="004454CA">
            <w:pPr>
              <w:jc w:val="center"/>
              <w:rPr>
                <w:sz w:val="20"/>
                <w:szCs w:val="20"/>
              </w:rPr>
            </w:pPr>
            <w:r w:rsidRPr="009352D2">
              <w:rPr>
                <w:sz w:val="20"/>
                <w:szCs w:val="20"/>
              </w:rPr>
              <w:t>%</w:t>
            </w:r>
          </w:p>
        </w:tc>
        <w:tc>
          <w:tcPr>
            <w:tcW w:w="1099" w:type="dxa"/>
            <w:gridSpan w:val="2"/>
          </w:tcPr>
          <w:p w:rsidR="007704FA" w:rsidRPr="009352D2" w:rsidRDefault="007704FA" w:rsidP="0044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7704FA" w:rsidRPr="009352D2" w:rsidRDefault="007704FA" w:rsidP="0044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7704FA" w:rsidRPr="009352D2" w:rsidRDefault="007704FA" w:rsidP="00445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7704FA" w:rsidRPr="009352D2" w:rsidRDefault="007704FA" w:rsidP="004945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7704FA" w:rsidRPr="0003312B" w:rsidRDefault="007704FA" w:rsidP="004454CA">
            <w:pPr>
              <w:jc w:val="center"/>
              <w:rPr>
                <w:sz w:val="20"/>
                <w:szCs w:val="20"/>
              </w:rPr>
            </w:pPr>
          </w:p>
        </w:tc>
      </w:tr>
      <w:tr w:rsidR="007704FA" w:rsidRPr="0003312B" w:rsidTr="004454CA">
        <w:tc>
          <w:tcPr>
            <w:tcW w:w="817" w:type="dxa"/>
            <w:gridSpan w:val="2"/>
          </w:tcPr>
          <w:p w:rsidR="007704FA" w:rsidRPr="0003312B" w:rsidRDefault="007704FA" w:rsidP="0044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300" w:type="dxa"/>
            <w:gridSpan w:val="11"/>
          </w:tcPr>
          <w:p w:rsidR="007704FA" w:rsidRPr="0003312B" w:rsidRDefault="007704FA" w:rsidP="004454CA">
            <w:pPr>
              <w:jc w:val="center"/>
              <w:rPr>
                <w:sz w:val="20"/>
                <w:szCs w:val="20"/>
              </w:rPr>
            </w:pPr>
            <w:r w:rsidRPr="00E22FC7">
              <w:rPr>
                <w:szCs w:val="28"/>
              </w:rPr>
              <w:t>Муниципальная программа «Культура Чистоозерного района на 201</w:t>
            </w:r>
            <w:r>
              <w:rPr>
                <w:szCs w:val="28"/>
              </w:rPr>
              <w:t>7</w:t>
            </w:r>
            <w:r w:rsidRPr="00E22FC7">
              <w:rPr>
                <w:szCs w:val="28"/>
              </w:rPr>
              <w:t>-20</w:t>
            </w:r>
            <w:r>
              <w:rPr>
                <w:szCs w:val="28"/>
              </w:rPr>
              <w:t>21</w:t>
            </w:r>
            <w:r w:rsidRPr="00E22FC7">
              <w:rPr>
                <w:szCs w:val="28"/>
              </w:rPr>
              <w:t xml:space="preserve"> годы».</w:t>
            </w:r>
          </w:p>
        </w:tc>
      </w:tr>
      <w:tr w:rsidR="007704FA" w:rsidRPr="0003312B" w:rsidTr="004454CA">
        <w:tc>
          <w:tcPr>
            <w:tcW w:w="817" w:type="dxa"/>
            <w:gridSpan w:val="2"/>
          </w:tcPr>
          <w:p w:rsidR="007704FA" w:rsidRPr="0003312B" w:rsidRDefault="007704FA" w:rsidP="0044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</w:t>
            </w:r>
          </w:p>
        </w:tc>
        <w:tc>
          <w:tcPr>
            <w:tcW w:w="3648" w:type="dxa"/>
          </w:tcPr>
          <w:p w:rsidR="007704FA" w:rsidRPr="00BF5C5C" w:rsidRDefault="007704FA" w:rsidP="004454CA">
            <w:pPr>
              <w:rPr>
                <w:sz w:val="20"/>
                <w:szCs w:val="20"/>
              </w:rPr>
            </w:pPr>
            <w:r w:rsidRPr="00BF5C5C">
              <w:rPr>
                <w:sz w:val="20"/>
                <w:szCs w:val="20"/>
              </w:rPr>
              <w:t>Уровень удовлетворенности граждан, проживающих в Чистоозерном районе Новосибирской области, качеством предоставления услуг в сфере культуры</w:t>
            </w:r>
          </w:p>
        </w:tc>
        <w:tc>
          <w:tcPr>
            <w:tcW w:w="1207" w:type="dxa"/>
            <w:gridSpan w:val="3"/>
          </w:tcPr>
          <w:p w:rsidR="007704FA" w:rsidRPr="00BF5C5C" w:rsidRDefault="007704FA" w:rsidP="004454CA">
            <w:pPr>
              <w:jc w:val="center"/>
              <w:rPr>
                <w:sz w:val="20"/>
                <w:szCs w:val="20"/>
              </w:rPr>
            </w:pPr>
            <w:r w:rsidRPr="00BF5C5C">
              <w:rPr>
                <w:sz w:val="20"/>
                <w:szCs w:val="20"/>
              </w:rPr>
              <w:t>%</w:t>
            </w:r>
          </w:p>
        </w:tc>
        <w:tc>
          <w:tcPr>
            <w:tcW w:w="1099" w:type="dxa"/>
            <w:gridSpan w:val="2"/>
          </w:tcPr>
          <w:p w:rsidR="007704FA" w:rsidRPr="00BF5C5C" w:rsidRDefault="007704FA" w:rsidP="008C58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C5C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  <w:tc>
          <w:tcPr>
            <w:tcW w:w="1134" w:type="dxa"/>
            <w:gridSpan w:val="2"/>
          </w:tcPr>
          <w:p w:rsidR="007704FA" w:rsidRPr="00BF5C5C" w:rsidRDefault="007704FA" w:rsidP="008C58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C5C"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  <w:tc>
          <w:tcPr>
            <w:tcW w:w="1140" w:type="dxa"/>
            <w:gridSpan w:val="2"/>
          </w:tcPr>
          <w:p w:rsidR="007704FA" w:rsidRPr="00BF5C5C" w:rsidRDefault="007704FA" w:rsidP="008C58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C5C"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  <w:tc>
          <w:tcPr>
            <w:tcW w:w="1072" w:type="dxa"/>
          </w:tcPr>
          <w:p w:rsidR="007704FA" w:rsidRPr="00BF5C5C" w:rsidRDefault="007704FA" w:rsidP="004454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</w:tr>
      <w:tr w:rsidR="007704FA" w:rsidRPr="0003312B" w:rsidTr="004454CA">
        <w:tc>
          <w:tcPr>
            <w:tcW w:w="817" w:type="dxa"/>
            <w:gridSpan w:val="2"/>
          </w:tcPr>
          <w:p w:rsidR="007704FA" w:rsidRPr="0003312B" w:rsidRDefault="007704FA" w:rsidP="0044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9.2.</w:t>
            </w:r>
          </w:p>
        </w:tc>
        <w:tc>
          <w:tcPr>
            <w:tcW w:w="3648" w:type="dxa"/>
          </w:tcPr>
          <w:p w:rsidR="007704FA" w:rsidRPr="00BF5C5C" w:rsidRDefault="007704FA" w:rsidP="004454CA">
            <w:pPr>
              <w:rPr>
                <w:sz w:val="20"/>
                <w:szCs w:val="20"/>
              </w:rPr>
            </w:pPr>
            <w:r w:rsidRPr="00BF5C5C">
              <w:rPr>
                <w:sz w:val="20"/>
                <w:szCs w:val="20"/>
              </w:rPr>
              <w:t>Количество культурно-досуговых мероприятий, направленных на развитие творческого потенциала граждан, проводимых в рамках муниципальной программы (ежегодно)</w:t>
            </w:r>
          </w:p>
        </w:tc>
        <w:tc>
          <w:tcPr>
            <w:tcW w:w="1207" w:type="dxa"/>
            <w:gridSpan w:val="3"/>
          </w:tcPr>
          <w:p w:rsidR="007704FA" w:rsidRPr="00BF5C5C" w:rsidRDefault="007704FA" w:rsidP="004454CA">
            <w:pPr>
              <w:jc w:val="center"/>
              <w:rPr>
                <w:sz w:val="20"/>
                <w:szCs w:val="20"/>
              </w:rPr>
            </w:pPr>
            <w:r w:rsidRPr="00BF5C5C">
              <w:rPr>
                <w:sz w:val="20"/>
                <w:szCs w:val="20"/>
              </w:rPr>
              <w:t>К-во мероприятий</w:t>
            </w:r>
          </w:p>
        </w:tc>
        <w:tc>
          <w:tcPr>
            <w:tcW w:w="1099" w:type="dxa"/>
            <w:gridSpan w:val="2"/>
          </w:tcPr>
          <w:p w:rsidR="007704FA" w:rsidRPr="00BF5C5C" w:rsidRDefault="007704FA" w:rsidP="008C58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C5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</w:tcPr>
          <w:p w:rsidR="007704FA" w:rsidRPr="00BF5C5C" w:rsidRDefault="007704FA" w:rsidP="008C58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C5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40" w:type="dxa"/>
            <w:gridSpan w:val="2"/>
          </w:tcPr>
          <w:p w:rsidR="007704FA" w:rsidRPr="00BF5C5C" w:rsidRDefault="007704FA" w:rsidP="008C58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C5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72" w:type="dxa"/>
          </w:tcPr>
          <w:p w:rsidR="007704FA" w:rsidRPr="00BF5C5C" w:rsidRDefault="007704FA" w:rsidP="004454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704FA" w:rsidRPr="0003312B" w:rsidTr="004454CA">
        <w:tc>
          <w:tcPr>
            <w:tcW w:w="817" w:type="dxa"/>
            <w:gridSpan w:val="2"/>
          </w:tcPr>
          <w:p w:rsidR="007704FA" w:rsidRDefault="007704FA" w:rsidP="0044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</w:t>
            </w:r>
          </w:p>
        </w:tc>
        <w:tc>
          <w:tcPr>
            <w:tcW w:w="3648" w:type="dxa"/>
          </w:tcPr>
          <w:p w:rsidR="007704FA" w:rsidRPr="00BF5C5C" w:rsidRDefault="007704FA" w:rsidP="004454C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F5C5C">
              <w:rPr>
                <w:rFonts w:ascii="Times New Roman" w:hAnsi="Times New Roman" w:cs="Times New Roman"/>
                <w:sz w:val="20"/>
                <w:szCs w:val="20"/>
              </w:rPr>
              <w:t>ровень комплектования книжных фондов общедоступных библиотек</w:t>
            </w:r>
          </w:p>
        </w:tc>
        <w:tc>
          <w:tcPr>
            <w:tcW w:w="1207" w:type="dxa"/>
            <w:gridSpan w:val="3"/>
          </w:tcPr>
          <w:p w:rsidR="007704FA" w:rsidRPr="00BF5C5C" w:rsidRDefault="007704FA" w:rsidP="004454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C5C">
              <w:rPr>
                <w:rFonts w:ascii="Times New Roman" w:hAnsi="Times New Roman" w:cs="Times New Roman"/>
                <w:sz w:val="20"/>
                <w:szCs w:val="20"/>
              </w:rPr>
              <w:t>% от международного норматива (ЮНЕСКО)</w:t>
            </w:r>
          </w:p>
        </w:tc>
        <w:tc>
          <w:tcPr>
            <w:tcW w:w="1099" w:type="dxa"/>
            <w:gridSpan w:val="2"/>
          </w:tcPr>
          <w:p w:rsidR="007704FA" w:rsidRPr="009D4124" w:rsidRDefault="007704FA" w:rsidP="008C58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124">
              <w:rPr>
                <w:rFonts w:ascii="Times New Roman" w:hAnsi="Times New Roman" w:cs="Times New Roman"/>
                <w:sz w:val="20"/>
                <w:szCs w:val="20"/>
              </w:rPr>
              <w:t>76,7</w:t>
            </w:r>
          </w:p>
        </w:tc>
        <w:tc>
          <w:tcPr>
            <w:tcW w:w="1134" w:type="dxa"/>
            <w:gridSpan w:val="2"/>
          </w:tcPr>
          <w:p w:rsidR="007704FA" w:rsidRPr="009D4124" w:rsidRDefault="007704FA" w:rsidP="008C58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124">
              <w:rPr>
                <w:rFonts w:ascii="Times New Roman" w:hAnsi="Times New Roman" w:cs="Times New Roman"/>
                <w:sz w:val="20"/>
                <w:szCs w:val="20"/>
              </w:rPr>
              <w:t>76,7</w:t>
            </w:r>
          </w:p>
        </w:tc>
        <w:tc>
          <w:tcPr>
            <w:tcW w:w="1140" w:type="dxa"/>
            <w:gridSpan w:val="2"/>
          </w:tcPr>
          <w:p w:rsidR="007704FA" w:rsidRPr="009D4124" w:rsidRDefault="007704FA" w:rsidP="008C58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124">
              <w:rPr>
                <w:rFonts w:ascii="Times New Roman" w:hAnsi="Times New Roman" w:cs="Times New Roman"/>
                <w:sz w:val="20"/>
                <w:szCs w:val="20"/>
              </w:rPr>
              <w:t>76,7</w:t>
            </w:r>
          </w:p>
        </w:tc>
        <w:tc>
          <w:tcPr>
            <w:tcW w:w="1072" w:type="dxa"/>
          </w:tcPr>
          <w:p w:rsidR="007704FA" w:rsidRPr="009D4124" w:rsidRDefault="007704FA" w:rsidP="004454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76,7</w:t>
            </w:r>
          </w:p>
        </w:tc>
      </w:tr>
      <w:tr w:rsidR="007704FA" w:rsidRPr="0003312B" w:rsidTr="004454CA">
        <w:tc>
          <w:tcPr>
            <w:tcW w:w="817" w:type="dxa"/>
            <w:gridSpan w:val="2"/>
          </w:tcPr>
          <w:p w:rsidR="007704FA" w:rsidRDefault="007704FA" w:rsidP="0044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</w:t>
            </w:r>
          </w:p>
        </w:tc>
        <w:tc>
          <w:tcPr>
            <w:tcW w:w="3648" w:type="dxa"/>
          </w:tcPr>
          <w:p w:rsidR="007704FA" w:rsidRPr="004F04EA" w:rsidRDefault="007704FA" w:rsidP="004454C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04EA">
              <w:rPr>
                <w:rFonts w:ascii="Times New Roman" w:hAnsi="Times New Roman" w:cs="Times New Roman"/>
                <w:sz w:val="20"/>
                <w:szCs w:val="20"/>
              </w:rPr>
              <w:t xml:space="preserve">оля объектов культурного наследия (памятников архитектуры, истории и монументального искусства) федерального, регионального и местного (муниципального) значения, находящихся в удовлетворительном </w:t>
            </w:r>
            <w:r w:rsidRPr="004F04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состоянии</w:t>
            </w:r>
          </w:p>
        </w:tc>
        <w:tc>
          <w:tcPr>
            <w:tcW w:w="1207" w:type="dxa"/>
            <w:gridSpan w:val="3"/>
          </w:tcPr>
          <w:p w:rsidR="007704FA" w:rsidRPr="004F04EA" w:rsidRDefault="007704FA" w:rsidP="004454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4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099" w:type="dxa"/>
            <w:gridSpan w:val="2"/>
          </w:tcPr>
          <w:p w:rsidR="007704FA" w:rsidRPr="004F04EA" w:rsidRDefault="007704FA" w:rsidP="008C58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4E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</w:tcPr>
          <w:p w:rsidR="007704FA" w:rsidRPr="004F04EA" w:rsidRDefault="007704FA" w:rsidP="008C58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4E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40" w:type="dxa"/>
            <w:gridSpan w:val="2"/>
          </w:tcPr>
          <w:p w:rsidR="007704FA" w:rsidRPr="004F04EA" w:rsidRDefault="007704FA" w:rsidP="008C58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4E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72" w:type="dxa"/>
          </w:tcPr>
          <w:p w:rsidR="007704FA" w:rsidRPr="004F04EA" w:rsidRDefault="007704FA" w:rsidP="004454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704FA" w:rsidRPr="0003312B" w:rsidTr="008C58E7">
        <w:tc>
          <w:tcPr>
            <w:tcW w:w="817" w:type="dxa"/>
            <w:gridSpan w:val="2"/>
          </w:tcPr>
          <w:p w:rsidR="007704FA" w:rsidRDefault="007704FA" w:rsidP="0044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9300" w:type="dxa"/>
            <w:gridSpan w:val="11"/>
          </w:tcPr>
          <w:p w:rsidR="007704FA" w:rsidRPr="000432B4" w:rsidRDefault="007704FA" w:rsidP="006C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2B4">
              <w:rPr>
                <w:rFonts w:ascii="Times New Roman" w:hAnsi="Times New Roman" w:cs="Times New Roman"/>
                <w:szCs w:val="28"/>
              </w:rPr>
              <w:t>Муниципальная программа «Стимулирование развития жилищного строительства в Чистоозерном районе</w:t>
            </w:r>
            <w:r w:rsidR="006C40B9">
              <w:rPr>
                <w:rFonts w:ascii="Times New Roman" w:hAnsi="Times New Roman" w:cs="Times New Roman"/>
                <w:szCs w:val="28"/>
              </w:rPr>
              <w:t xml:space="preserve"> Новосибирской области </w:t>
            </w:r>
            <w:r w:rsidRPr="000432B4">
              <w:rPr>
                <w:rFonts w:ascii="Times New Roman" w:hAnsi="Times New Roman" w:cs="Times New Roman"/>
                <w:szCs w:val="28"/>
              </w:rPr>
              <w:t>на 2017-2020 годы»</w:t>
            </w:r>
          </w:p>
        </w:tc>
      </w:tr>
      <w:tr w:rsidR="007704FA" w:rsidRPr="0003312B" w:rsidTr="004454CA">
        <w:tc>
          <w:tcPr>
            <w:tcW w:w="817" w:type="dxa"/>
            <w:gridSpan w:val="2"/>
          </w:tcPr>
          <w:p w:rsidR="007704FA" w:rsidRDefault="007704FA" w:rsidP="0044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</w:p>
        </w:tc>
        <w:tc>
          <w:tcPr>
            <w:tcW w:w="3648" w:type="dxa"/>
          </w:tcPr>
          <w:p w:rsidR="007704FA" w:rsidRPr="002F2099" w:rsidRDefault="007704FA" w:rsidP="004454C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F209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2F2099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многодетных малообеспеченных семей, улучшивших жилищные условия</w:t>
            </w:r>
          </w:p>
        </w:tc>
        <w:tc>
          <w:tcPr>
            <w:tcW w:w="1207" w:type="dxa"/>
            <w:gridSpan w:val="3"/>
          </w:tcPr>
          <w:p w:rsidR="007704FA" w:rsidRPr="001A04C4" w:rsidRDefault="007704FA" w:rsidP="004454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4FA" w:rsidRPr="002F2099" w:rsidRDefault="007704FA" w:rsidP="004454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1099" w:type="dxa"/>
            <w:gridSpan w:val="2"/>
          </w:tcPr>
          <w:p w:rsidR="007704FA" w:rsidRPr="00DB1D7E" w:rsidRDefault="007704FA" w:rsidP="008C58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704FA" w:rsidRPr="00DB1D7E" w:rsidRDefault="007704FA" w:rsidP="008C58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1D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7704FA" w:rsidRPr="00DB1D7E" w:rsidRDefault="007704FA" w:rsidP="008C58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704FA" w:rsidRPr="00DB1D7E" w:rsidRDefault="007704FA" w:rsidP="008C58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1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0" w:type="dxa"/>
            <w:gridSpan w:val="2"/>
          </w:tcPr>
          <w:p w:rsidR="007704FA" w:rsidRPr="00DB1D7E" w:rsidRDefault="007704FA" w:rsidP="008C58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704FA" w:rsidRPr="00DB1D7E" w:rsidRDefault="007704FA" w:rsidP="008C58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1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" w:type="dxa"/>
          </w:tcPr>
          <w:p w:rsidR="007704FA" w:rsidRPr="00DB1D7E" w:rsidRDefault="007704FA" w:rsidP="008C58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704FA" w:rsidRPr="00DB1D7E" w:rsidRDefault="007704FA" w:rsidP="008C58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1D7E">
              <w:rPr>
                <w:rFonts w:ascii="Times New Roman" w:hAnsi="Times New Roman" w:cs="Times New Roman"/>
              </w:rPr>
              <w:t>1</w:t>
            </w:r>
          </w:p>
        </w:tc>
      </w:tr>
      <w:tr w:rsidR="007704FA" w:rsidRPr="0003312B" w:rsidTr="004454CA">
        <w:tc>
          <w:tcPr>
            <w:tcW w:w="817" w:type="dxa"/>
            <w:gridSpan w:val="2"/>
          </w:tcPr>
          <w:p w:rsidR="007704FA" w:rsidRDefault="007704FA" w:rsidP="0044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</w:t>
            </w:r>
          </w:p>
        </w:tc>
        <w:tc>
          <w:tcPr>
            <w:tcW w:w="3648" w:type="dxa"/>
          </w:tcPr>
          <w:p w:rsidR="007704FA" w:rsidRPr="002F2099" w:rsidRDefault="007704FA" w:rsidP="008C58E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09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граждан отдельных категорий, получивших служебное жилье </w:t>
            </w:r>
          </w:p>
        </w:tc>
        <w:tc>
          <w:tcPr>
            <w:tcW w:w="1207" w:type="dxa"/>
            <w:gridSpan w:val="3"/>
          </w:tcPr>
          <w:p w:rsidR="007704FA" w:rsidRPr="002F2099" w:rsidRDefault="007704FA" w:rsidP="008C58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4FA" w:rsidRPr="002F2099" w:rsidRDefault="007704FA" w:rsidP="008C58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099">
              <w:rPr>
                <w:rFonts w:ascii="Times New Roman" w:hAnsi="Times New Roman" w:cs="Times New Roman"/>
                <w:sz w:val="20"/>
                <w:szCs w:val="20"/>
              </w:rPr>
              <w:t>гражданин</w:t>
            </w:r>
          </w:p>
        </w:tc>
        <w:tc>
          <w:tcPr>
            <w:tcW w:w="1099" w:type="dxa"/>
            <w:gridSpan w:val="2"/>
          </w:tcPr>
          <w:p w:rsidR="007704FA" w:rsidRPr="002F2099" w:rsidRDefault="007704FA" w:rsidP="008C58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4FA" w:rsidRPr="002F2099" w:rsidRDefault="007704FA" w:rsidP="008C58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0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7704FA" w:rsidRPr="002F2099" w:rsidRDefault="007704FA" w:rsidP="008C58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4FA" w:rsidRPr="002F2099" w:rsidRDefault="007704FA" w:rsidP="008C58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0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7704FA" w:rsidRPr="002F2099" w:rsidRDefault="007704FA" w:rsidP="008C58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4FA" w:rsidRPr="002F2099" w:rsidRDefault="007704FA" w:rsidP="008C58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0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</w:tcPr>
          <w:p w:rsidR="007704FA" w:rsidRPr="002F2099" w:rsidRDefault="007704FA" w:rsidP="008C58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4FA" w:rsidRPr="002F2099" w:rsidRDefault="007704FA" w:rsidP="008C58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0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4FA" w:rsidRPr="0003312B" w:rsidTr="004454CA">
        <w:tc>
          <w:tcPr>
            <w:tcW w:w="817" w:type="dxa"/>
            <w:gridSpan w:val="2"/>
          </w:tcPr>
          <w:p w:rsidR="007704FA" w:rsidRDefault="007704FA" w:rsidP="0044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648" w:type="dxa"/>
          </w:tcPr>
          <w:p w:rsidR="007704FA" w:rsidRPr="002F2099" w:rsidRDefault="007704FA" w:rsidP="008C58E7">
            <w:pPr>
              <w:rPr>
                <w:sz w:val="20"/>
                <w:szCs w:val="20"/>
              </w:rPr>
            </w:pPr>
            <w:r w:rsidRPr="002F2099">
              <w:rPr>
                <w:sz w:val="20"/>
                <w:szCs w:val="20"/>
              </w:rPr>
              <w:t xml:space="preserve"> Количество детей-сирот обеспеченных специализированными жилыми помещениями, по договорам социального найма</w:t>
            </w:r>
          </w:p>
        </w:tc>
        <w:tc>
          <w:tcPr>
            <w:tcW w:w="1207" w:type="dxa"/>
            <w:gridSpan w:val="3"/>
          </w:tcPr>
          <w:p w:rsidR="007704FA" w:rsidRPr="002F2099" w:rsidRDefault="007704FA" w:rsidP="008C58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4FA" w:rsidRPr="002F2099" w:rsidRDefault="007704FA" w:rsidP="008C58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099">
              <w:rPr>
                <w:rFonts w:ascii="Times New Roman" w:hAnsi="Times New Roman" w:cs="Times New Roman"/>
                <w:sz w:val="20"/>
                <w:szCs w:val="20"/>
              </w:rPr>
              <w:t>гражданин</w:t>
            </w:r>
          </w:p>
        </w:tc>
        <w:tc>
          <w:tcPr>
            <w:tcW w:w="1099" w:type="dxa"/>
            <w:gridSpan w:val="2"/>
          </w:tcPr>
          <w:p w:rsidR="007704FA" w:rsidRPr="002F2099" w:rsidRDefault="007704FA" w:rsidP="008C58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4FA" w:rsidRPr="002F2099" w:rsidRDefault="007704FA" w:rsidP="008C58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09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</w:tcPr>
          <w:p w:rsidR="007704FA" w:rsidRPr="002F2099" w:rsidRDefault="007704FA" w:rsidP="008C58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4FA" w:rsidRPr="002F2099" w:rsidRDefault="007704FA" w:rsidP="008C58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09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40" w:type="dxa"/>
            <w:gridSpan w:val="2"/>
          </w:tcPr>
          <w:p w:rsidR="007704FA" w:rsidRPr="002F2099" w:rsidRDefault="007704FA" w:rsidP="008C58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4FA" w:rsidRPr="002F2099" w:rsidRDefault="007704FA" w:rsidP="008C58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09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72" w:type="dxa"/>
          </w:tcPr>
          <w:p w:rsidR="007704FA" w:rsidRPr="002F2099" w:rsidRDefault="007704FA" w:rsidP="008C58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4FA" w:rsidRPr="002F2099" w:rsidRDefault="007704FA" w:rsidP="008C58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09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77339" w:rsidRPr="0003312B" w:rsidTr="00393B7B">
        <w:tc>
          <w:tcPr>
            <w:tcW w:w="817" w:type="dxa"/>
            <w:gridSpan w:val="2"/>
          </w:tcPr>
          <w:p w:rsidR="00277339" w:rsidRDefault="00277339" w:rsidP="0044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300" w:type="dxa"/>
            <w:gridSpan w:val="11"/>
          </w:tcPr>
          <w:p w:rsidR="00277339" w:rsidRPr="002F2099" w:rsidRDefault="00277339" w:rsidP="002773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 «Обеспечение законопослушного поведения участников дорожного движения в  Чистоозерном районе на  2017-2020 годы»</w:t>
            </w:r>
          </w:p>
        </w:tc>
      </w:tr>
      <w:tr w:rsidR="00277339" w:rsidRPr="0003312B" w:rsidTr="004454CA">
        <w:tc>
          <w:tcPr>
            <w:tcW w:w="817" w:type="dxa"/>
            <w:gridSpan w:val="2"/>
          </w:tcPr>
          <w:p w:rsidR="00277339" w:rsidRDefault="00277339" w:rsidP="0044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</w:t>
            </w:r>
          </w:p>
        </w:tc>
        <w:tc>
          <w:tcPr>
            <w:tcW w:w="3648" w:type="dxa"/>
          </w:tcPr>
          <w:p w:rsidR="00277339" w:rsidRPr="002F2099" w:rsidRDefault="00277339" w:rsidP="008C5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учащихся (воспитанников) задействованных в мероприятиях по профилактике ДДТ</w:t>
            </w:r>
          </w:p>
        </w:tc>
        <w:tc>
          <w:tcPr>
            <w:tcW w:w="1207" w:type="dxa"/>
            <w:gridSpan w:val="3"/>
          </w:tcPr>
          <w:p w:rsidR="00277339" w:rsidRPr="002F2099" w:rsidRDefault="00277339" w:rsidP="008C58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99" w:type="dxa"/>
            <w:gridSpan w:val="2"/>
          </w:tcPr>
          <w:p w:rsidR="00277339" w:rsidRPr="002F2099" w:rsidRDefault="00277339" w:rsidP="008C58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</w:tcPr>
          <w:p w:rsidR="00277339" w:rsidRPr="002F2099" w:rsidRDefault="00277339" w:rsidP="008C58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0" w:type="dxa"/>
            <w:gridSpan w:val="2"/>
          </w:tcPr>
          <w:p w:rsidR="00277339" w:rsidRPr="002F2099" w:rsidRDefault="00277339" w:rsidP="008C58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2" w:type="dxa"/>
          </w:tcPr>
          <w:p w:rsidR="00277339" w:rsidRPr="002F2099" w:rsidRDefault="00277339" w:rsidP="008C58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77339" w:rsidRPr="0003312B" w:rsidTr="004454CA">
        <w:tc>
          <w:tcPr>
            <w:tcW w:w="817" w:type="dxa"/>
            <w:gridSpan w:val="2"/>
          </w:tcPr>
          <w:p w:rsidR="00277339" w:rsidRDefault="00277339" w:rsidP="00445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</w:t>
            </w:r>
          </w:p>
        </w:tc>
        <w:tc>
          <w:tcPr>
            <w:tcW w:w="3648" w:type="dxa"/>
          </w:tcPr>
          <w:p w:rsidR="00277339" w:rsidRDefault="00277339" w:rsidP="00277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мероприятий, бесед, дискуссий</w:t>
            </w:r>
          </w:p>
        </w:tc>
        <w:tc>
          <w:tcPr>
            <w:tcW w:w="1207" w:type="dxa"/>
            <w:gridSpan w:val="3"/>
          </w:tcPr>
          <w:p w:rsidR="00277339" w:rsidRDefault="00277339" w:rsidP="008C58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99" w:type="dxa"/>
            <w:gridSpan w:val="2"/>
          </w:tcPr>
          <w:p w:rsidR="00277339" w:rsidRDefault="00277339" w:rsidP="008C58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134" w:type="dxa"/>
            <w:gridSpan w:val="2"/>
          </w:tcPr>
          <w:p w:rsidR="00277339" w:rsidRDefault="00277339" w:rsidP="008C58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140" w:type="dxa"/>
            <w:gridSpan w:val="2"/>
          </w:tcPr>
          <w:p w:rsidR="00277339" w:rsidRDefault="00277339" w:rsidP="008C58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072" w:type="dxa"/>
          </w:tcPr>
          <w:p w:rsidR="00277339" w:rsidRDefault="00277339" w:rsidP="008C58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</w:tr>
      <w:tr w:rsidR="007704FA" w:rsidRPr="0003312B" w:rsidTr="008C58E7">
        <w:tc>
          <w:tcPr>
            <w:tcW w:w="817" w:type="dxa"/>
            <w:gridSpan w:val="2"/>
          </w:tcPr>
          <w:p w:rsidR="007704FA" w:rsidRDefault="007704FA" w:rsidP="00290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90B54">
              <w:rPr>
                <w:sz w:val="20"/>
                <w:szCs w:val="20"/>
              </w:rPr>
              <w:t>2</w:t>
            </w:r>
          </w:p>
        </w:tc>
        <w:tc>
          <w:tcPr>
            <w:tcW w:w="9300" w:type="dxa"/>
            <w:gridSpan w:val="11"/>
          </w:tcPr>
          <w:p w:rsidR="007704FA" w:rsidRPr="004F04EA" w:rsidRDefault="007704FA" w:rsidP="00CB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 «Развитие автомобильных дорог межмуниципального и местного значения на территории Чистоозерного района Новосибирской области в 2018-202</w:t>
            </w:r>
            <w:r w:rsidR="00CB3C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годы» (в стадии разработки)</w:t>
            </w:r>
          </w:p>
        </w:tc>
      </w:tr>
      <w:tr w:rsidR="007704FA" w:rsidRPr="0003312B" w:rsidTr="008C58E7">
        <w:tc>
          <w:tcPr>
            <w:tcW w:w="817" w:type="dxa"/>
            <w:gridSpan w:val="2"/>
          </w:tcPr>
          <w:p w:rsidR="007704FA" w:rsidRDefault="00290B54" w:rsidP="00043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300" w:type="dxa"/>
            <w:gridSpan w:val="11"/>
          </w:tcPr>
          <w:p w:rsidR="007704FA" w:rsidRPr="004F04EA" w:rsidRDefault="007704FA" w:rsidP="004454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«Поддержка инвестиционной деятельности на территории Чистоозерного района Новосибирской области на 2018-2022 годы» (в стадии разработки).</w:t>
            </w:r>
          </w:p>
        </w:tc>
      </w:tr>
    </w:tbl>
    <w:p w:rsidR="004454CA" w:rsidRDefault="004454CA" w:rsidP="004454CA">
      <w:pPr>
        <w:ind w:firstLine="851"/>
        <w:jc w:val="center"/>
        <w:rPr>
          <w:b/>
          <w:i/>
          <w:sz w:val="28"/>
          <w:szCs w:val="28"/>
        </w:rPr>
      </w:pPr>
    </w:p>
    <w:p w:rsidR="004454CA" w:rsidRDefault="004454CA" w:rsidP="004454CA">
      <w:pPr>
        <w:ind w:firstLine="851"/>
        <w:jc w:val="center"/>
        <w:rPr>
          <w:b/>
          <w:i/>
          <w:sz w:val="28"/>
          <w:szCs w:val="28"/>
        </w:rPr>
      </w:pPr>
    </w:p>
    <w:p w:rsidR="004454CA" w:rsidRDefault="004454CA" w:rsidP="004454CA">
      <w:pPr>
        <w:rPr>
          <w:sz w:val="28"/>
          <w:szCs w:val="28"/>
        </w:rPr>
      </w:pPr>
    </w:p>
    <w:p w:rsidR="005165D9" w:rsidRPr="000A0F15" w:rsidRDefault="005165D9" w:rsidP="00B113F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sectPr w:rsidR="005165D9" w:rsidRPr="000A0F15" w:rsidSect="000D57EA">
      <w:headerReference w:type="default" r:id="rId9"/>
      <w:pgSz w:w="11906" w:h="16838"/>
      <w:pgMar w:top="567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0DF" w:rsidRDefault="007C60DF" w:rsidP="00B25CA7">
      <w:r>
        <w:separator/>
      </w:r>
    </w:p>
  </w:endnote>
  <w:endnote w:type="continuationSeparator" w:id="1">
    <w:p w:rsidR="007C60DF" w:rsidRDefault="007C60DF" w:rsidP="00B25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FF" w:csb1="00000000"/>
  </w:font>
  <w:font w:name="font131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0DF" w:rsidRDefault="007C60DF" w:rsidP="00B25CA7">
      <w:r>
        <w:separator/>
      </w:r>
    </w:p>
  </w:footnote>
  <w:footnote w:type="continuationSeparator" w:id="1">
    <w:p w:rsidR="007C60DF" w:rsidRDefault="007C60DF" w:rsidP="00B25CA7">
      <w:r>
        <w:continuationSeparator/>
      </w:r>
    </w:p>
  </w:footnote>
  <w:footnote w:id="2">
    <w:p w:rsidR="0079127A" w:rsidRDefault="0079127A">
      <w:pPr>
        <w:pStyle w:val="af3"/>
      </w:pPr>
      <w:r>
        <w:rPr>
          <w:rStyle w:val="af5"/>
        </w:rPr>
        <w:footnoteRef/>
      </w:r>
      <w:r>
        <w:t xml:space="preserve"> сокращение производства продукции растениеводства, ср. урожайность зерновых культур -13,3 ц/га ( 2016г. – 14,2 ц/га). </w:t>
      </w:r>
    </w:p>
  </w:footnote>
  <w:footnote w:id="3">
    <w:p w:rsidR="0079127A" w:rsidRDefault="0079127A">
      <w:pPr>
        <w:pStyle w:val="af3"/>
      </w:pPr>
      <w:r>
        <w:rPr>
          <w:rStyle w:val="af5"/>
        </w:rPr>
        <w:footnoteRef/>
      </w:r>
      <w:r>
        <w:t xml:space="preserve"> 2018-2020 гг запланировано: продолжение стр-ва ДК,  стр-во Новокулындинского ФАП, крытой хоккейной коробки. </w:t>
      </w:r>
    </w:p>
  </w:footnote>
  <w:footnote w:id="4">
    <w:p w:rsidR="0079127A" w:rsidRDefault="0079127A">
      <w:pPr>
        <w:pStyle w:val="af3"/>
      </w:pPr>
      <w:r>
        <w:rPr>
          <w:rStyle w:val="af5"/>
        </w:rPr>
        <w:footnoteRef/>
      </w:r>
      <w:r>
        <w:t xml:space="preserve"> Ввод в эксплуатацию з-го подъезда многоквартирного жилого дома в р.п. Чистоозерное (ул. Южная, 7б)..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27A" w:rsidRDefault="00AF40F3">
    <w:pPr>
      <w:pStyle w:val="a9"/>
      <w:jc w:val="center"/>
    </w:pPr>
    <w:fldSimple w:instr="PAGE   \* MERGEFORMAT">
      <w:r w:rsidR="004F7500">
        <w:rPr>
          <w:noProof/>
        </w:rPr>
        <w:t>19</w:t>
      </w:r>
    </w:fldSimple>
  </w:p>
  <w:p w:rsidR="0079127A" w:rsidRDefault="0079127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733E4"/>
    <w:multiLevelType w:val="hybridMultilevel"/>
    <w:tmpl w:val="97DC5E82"/>
    <w:lvl w:ilvl="0" w:tplc="6E5AFE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2">
    <w:nsid w:val="14A36156"/>
    <w:multiLevelType w:val="multilevel"/>
    <w:tmpl w:val="194A8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3">
    <w:nsid w:val="1BD14D72"/>
    <w:multiLevelType w:val="hybridMultilevel"/>
    <w:tmpl w:val="AA78441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115F47"/>
    <w:multiLevelType w:val="hybridMultilevel"/>
    <w:tmpl w:val="66624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3027F"/>
    <w:multiLevelType w:val="hybridMultilevel"/>
    <w:tmpl w:val="19ECDCDC"/>
    <w:lvl w:ilvl="0" w:tplc="74FA2F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4B272C6"/>
    <w:multiLevelType w:val="multilevel"/>
    <w:tmpl w:val="1FAEB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EB817BB"/>
    <w:multiLevelType w:val="hybridMultilevel"/>
    <w:tmpl w:val="3FF654D8"/>
    <w:lvl w:ilvl="0" w:tplc="5E94B398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F797F6E"/>
    <w:multiLevelType w:val="hybridMultilevel"/>
    <w:tmpl w:val="24F08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D7B84"/>
    <w:multiLevelType w:val="multilevel"/>
    <w:tmpl w:val="9D02D0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4BF4182"/>
    <w:multiLevelType w:val="multilevel"/>
    <w:tmpl w:val="B1326400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6790402"/>
    <w:multiLevelType w:val="hybridMultilevel"/>
    <w:tmpl w:val="90F80D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AE8127D"/>
    <w:multiLevelType w:val="hybridMultilevel"/>
    <w:tmpl w:val="2CEE0DDA"/>
    <w:lvl w:ilvl="0" w:tplc="01D8012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C5973F4"/>
    <w:multiLevelType w:val="hybridMultilevel"/>
    <w:tmpl w:val="48F2B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34288F"/>
    <w:multiLevelType w:val="hybridMultilevel"/>
    <w:tmpl w:val="C0DA0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47570EE3"/>
    <w:multiLevelType w:val="multilevel"/>
    <w:tmpl w:val="A5F8AD9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7683591"/>
    <w:multiLevelType w:val="multilevel"/>
    <w:tmpl w:val="61DA480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  <w:i w:val="0"/>
      </w:rPr>
    </w:lvl>
  </w:abstractNum>
  <w:abstractNum w:abstractNumId="18">
    <w:nsid w:val="4AC80CF1"/>
    <w:multiLevelType w:val="hybridMultilevel"/>
    <w:tmpl w:val="28A80F2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D91708"/>
    <w:multiLevelType w:val="multilevel"/>
    <w:tmpl w:val="6268C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3774D0F"/>
    <w:multiLevelType w:val="hybridMultilevel"/>
    <w:tmpl w:val="319A3E2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0470E1"/>
    <w:multiLevelType w:val="hybridMultilevel"/>
    <w:tmpl w:val="EBA4766C"/>
    <w:lvl w:ilvl="0" w:tplc="67B0472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3">
    <w:nsid w:val="578F5DC8"/>
    <w:multiLevelType w:val="hybridMultilevel"/>
    <w:tmpl w:val="58B46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7C47CC"/>
    <w:multiLevelType w:val="hybridMultilevel"/>
    <w:tmpl w:val="6D20F16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020ADD"/>
    <w:multiLevelType w:val="multilevel"/>
    <w:tmpl w:val="F64A263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6">
    <w:nsid w:val="61AC4672"/>
    <w:multiLevelType w:val="hybridMultilevel"/>
    <w:tmpl w:val="D6CE5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A12D8E"/>
    <w:multiLevelType w:val="hybridMultilevel"/>
    <w:tmpl w:val="01C2DEBA"/>
    <w:lvl w:ilvl="0" w:tplc="A3EC036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71E24A8"/>
    <w:multiLevelType w:val="hybridMultilevel"/>
    <w:tmpl w:val="280257E6"/>
    <w:lvl w:ilvl="0" w:tplc="F4D40F7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38B5CBF"/>
    <w:multiLevelType w:val="hybridMultilevel"/>
    <w:tmpl w:val="88080A8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AE15CB"/>
    <w:multiLevelType w:val="singleLevel"/>
    <w:tmpl w:val="89864D6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757A168B"/>
    <w:multiLevelType w:val="multilevel"/>
    <w:tmpl w:val="9D6010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1793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736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  <w:u w:val="single"/>
      </w:rPr>
    </w:lvl>
  </w:abstractNum>
  <w:num w:numId="1">
    <w:abstractNumId w:val="3"/>
  </w:num>
  <w:num w:numId="2">
    <w:abstractNumId w:val="5"/>
  </w:num>
  <w:num w:numId="3">
    <w:abstractNumId w:val="20"/>
  </w:num>
  <w:num w:numId="4">
    <w:abstractNumId w:val="10"/>
  </w:num>
  <w:num w:numId="5">
    <w:abstractNumId w:val="15"/>
  </w:num>
  <w:num w:numId="6">
    <w:abstractNumId w:val="1"/>
  </w:num>
  <w:num w:numId="7">
    <w:abstractNumId w:val="22"/>
  </w:num>
  <w:num w:numId="8">
    <w:abstractNumId w:val="2"/>
  </w:num>
  <w:num w:numId="9">
    <w:abstractNumId w:val="4"/>
  </w:num>
  <w:num w:numId="10">
    <w:abstractNumId w:val="9"/>
  </w:num>
  <w:num w:numId="11">
    <w:abstractNumId w:val="13"/>
  </w:num>
  <w:num w:numId="12">
    <w:abstractNumId w:val="0"/>
  </w:num>
  <w:num w:numId="13">
    <w:abstractNumId w:val="23"/>
  </w:num>
  <w:num w:numId="14">
    <w:abstractNumId w:val="12"/>
  </w:num>
  <w:num w:numId="15">
    <w:abstractNumId w:val="26"/>
  </w:num>
  <w:num w:numId="16">
    <w:abstractNumId w:val="14"/>
  </w:num>
  <w:num w:numId="17">
    <w:abstractNumId w:val="19"/>
  </w:num>
  <w:num w:numId="18">
    <w:abstractNumId w:val="8"/>
  </w:num>
  <w:num w:numId="19">
    <w:abstractNumId w:val="6"/>
  </w:num>
  <w:num w:numId="20">
    <w:abstractNumId w:val="28"/>
  </w:num>
  <w:num w:numId="21">
    <w:abstractNumId w:val="27"/>
  </w:num>
  <w:num w:numId="22">
    <w:abstractNumId w:val="24"/>
  </w:num>
  <w:num w:numId="23">
    <w:abstractNumId w:val="18"/>
  </w:num>
  <w:num w:numId="24">
    <w:abstractNumId w:val="11"/>
  </w:num>
  <w:num w:numId="25">
    <w:abstractNumId w:val="16"/>
  </w:num>
  <w:num w:numId="26">
    <w:abstractNumId w:val="21"/>
  </w:num>
  <w:num w:numId="27">
    <w:abstractNumId w:val="30"/>
  </w:num>
  <w:num w:numId="28">
    <w:abstractNumId w:val="17"/>
  </w:num>
  <w:num w:numId="29">
    <w:abstractNumId w:val="29"/>
  </w:num>
  <w:num w:numId="30">
    <w:abstractNumId w:val="7"/>
  </w:num>
  <w:num w:numId="31">
    <w:abstractNumId w:val="25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382C"/>
    <w:rsid w:val="0000198E"/>
    <w:rsid w:val="00005C76"/>
    <w:rsid w:val="0001016D"/>
    <w:rsid w:val="000216C8"/>
    <w:rsid w:val="00021B34"/>
    <w:rsid w:val="00024F78"/>
    <w:rsid w:val="000266E6"/>
    <w:rsid w:val="000322E1"/>
    <w:rsid w:val="00033020"/>
    <w:rsid w:val="0003544B"/>
    <w:rsid w:val="00035600"/>
    <w:rsid w:val="000432B4"/>
    <w:rsid w:val="000473C5"/>
    <w:rsid w:val="000515A6"/>
    <w:rsid w:val="00053F56"/>
    <w:rsid w:val="000646BF"/>
    <w:rsid w:val="00072AC8"/>
    <w:rsid w:val="00075A56"/>
    <w:rsid w:val="00076D47"/>
    <w:rsid w:val="00080601"/>
    <w:rsid w:val="000815B1"/>
    <w:rsid w:val="00083BB7"/>
    <w:rsid w:val="00085B72"/>
    <w:rsid w:val="00087694"/>
    <w:rsid w:val="00091355"/>
    <w:rsid w:val="000914D9"/>
    <w:rsid w:val="0009259E"/>
    <w:rsid w:val="00094500"/>
    <w:rsid w:val="00096D63"/>
    <w:rsid w:val="0009727D"/>
    <w:rsid w:val="0009734F"/>
    <w:rsid w:val="000A0F15"/>
    <w:rsid w:val="000A1F2C"/>
    <w:rsid w:val="000A7071"/>
    <w:rsid w:val="000B0B9A"/>
    <w:rsid w:val="000B18DF"/>
    <w:rsid w:val="000B1A21"/>
    <w:rsid w:val="000B46D3"/>
    <w:rsid w:val="000B656C"/>
    <w:rsid w:val="000B6720"/>
    <w:rsid w:val="000C2F9A"/>
    <w:rsid w:val="000D2A8D"/>
    <w:rsid w:val="000D4590"/>
    <w:rsid w:val="000D49AC"/>
    <w:rsid w:val="000D57EA"/>
    <w:rsid w:val="000D58F4"/>
    <w:rsid w:val="000D6C03"/>
    <w:rsid w:val="000E3722"/>
    <w:rsid w:val="000E3921"/>
    <w:rsid w:val="000E3B21"/>
    <w:rsid w:val="000F20A8"/>
    <w:rsid w:val="000F66E7"/>
    <w:rsid w:val="000F74F1"/>
    <w:rsid w:val="00104CB9"/>
    <w:rsid w:val="001057A2"/>
    <w:rsid w:val="001073D5"/>
    <w:rsid w:val="00114B89"/>
    <w:rsid w:val="0011529E"/>
    <w:rsid w:val="00120B41"/>
    <w:rsid w:val="00121133"/>
    <w:rsid w:val="00122809"/>
    <w:rsid w:val="0012292E"/>
    <w:rsid w:val="00126023"/>
    <w:rsid w:val="001267B6"/>
    <w:rsid w:val="00127245"/>
    <w:rsid w:val="001415E8"/>
    <w:rsid w:val="00141CD9"/>
    <w:rsid w:val="0014637D"/>
    <w:rsid w:val="00147863"/>
    <w:rsid w:val="00152A04"/>
    <w:rsid w:val="00153AFA"/>
    <w:rsid w:val="00153E3F"/>
    <w:rsid w:val="00155574"/>
    <w:rsid w:val="00160226"/>
    <w:rsid w:val="00160747"/>
    <w:rsid w:val="00163D9C"/>
    <w:rsid w:val="001644FD"/>
    <w:rsid w:val="00164CBE"/>
    <w:rsid w:val="001652B3"/>
    <w:rsid w:val="001654FD"/>
    <w:rsid w:val="00167602"/>
    <w:rsid w:val="001703B6"/>
    <w:rsid w:val="0017379D"/>
    <w:rsid w:val="00174BB1"/>
    <w:rsid w:val="00174DF0"/>
    <w:rsid w:val="00174EDA"/>
    <w:rsid w:val="00176EE6"/>
    <w:rsid w:val="00181E3D"/>
    <w:rsid w:val="00183E63"/>
    <w:rsid w:val="00184A4F"/>
    <w:rsid w:val="00190AC0"/>
    <w:rsid w:val="00191BC5"/>
    <w:rsid w:val="001922F8"/>
    <w:rsid w:val="00196D69"/>
    <w:rsid w:val="001A04C4"/>
    <w:rsid w:val="001A0BDA"/>
    <w:rsid w:val="001A6E18"/>
    <w:rsid w:val="001A6E9B"/>
    <w:rsid w:val="001B5DC2"/>
    <w:rsid w:val="001B617B"/>
    <w:rsid w:val="001C69F6"/>
    <w:rsid w:val="001D0BBB"/>
    <w:rsid w:val="001D103B"/>
    <w:rsid w:val="001D2720"/>
    <w:rsid w:val="001D338A"/>
    <w:rsid w:val="001D3399"/>
    <w:rsid w:val="001D4F15"/>
    <w:rsid w:val="001D6C31"/>
    <w:rsid w:val="001D706F"/>
    <w:rsid w:val="001E0ACE"/>
    <w:rsid w:val="001E24B4"/>
    <w:rsid w:val="001E3B15"/>
    <w:rsid w:val="001E7834"/>
    <w:rsid w:val="001F1548"/>
    <w:rsid w:val="001F4CA6"/>
    <w:rsid w:val="001F5307"/>
    <w:rsid w:val="00206F88"/>
    <w:rsid w:val="00210C0A"/>
    <w:rsid w:val="00210C5E"/>
    <w:rsid w:val="00213F6B"/>
    <w:rsid w:val="00216A90"/>
    <w:rsid w:val="00217B09"/>
    <w:rsid w:val="00220A01"/>
    <w:rsid w:val="00222F9C"/>
    <w:rsid w:val="00223A96"/>
    <w:rsid w:val="00223E3B"/>
    <w:rsid w:val="00234E28"/>
    <w:rsid w:val="0023705E"/>
    <w:rsid w:val="00237D16"/>
    <w:rsid w:val="00240622"/>
    <w:rsid w:val="0024101A"/>
    <w:rsid w:val="00243B9A"/>
    <w:rsid w:val="00244901"/>
    <w:rsid w:val="00245816"/>
    <w:rsid w:val="0025212A"/>
    <w:rsid w:val="002531DD"/>
    <w:rsid w:val="0026014D"/>
    <w:rsid w:val="0026241F"/>
    <w:rsid w:val="00263DDC"/>
    <w:rsid w:val="002646A5"/>
    <w:rsid w:val="00275DA8"/>
    <w:rsid w:val="002761A5"/>
    <w:rsid w:val="00277339"/>
    <w:rsid w:val="002813CE"/>
    <w:rsid w:val="002869D0"/>
    <w:rsid w:val="0028710F"/>
    <w:rsid w:val="002902E3"/>
    <w:rsid w:val="00290B54"/>
    <w:rsid w:val="00291A09"/>
    <w:rsid w:val="00292BEC"/>
    <w:rsid w:val="00293A5B"/>
    <w:rsid w:val="00296FAB"/>
    <w:rsid w:val="002A048A"/>
    <w:rsid w:val="002A27FD"/>
    <w:rsid w:val="002A49EF"/>
    <w:rsid w:val="002A4E11"/>
    <w:rsid w:val="002A5AD2"/>
    <w:rsid w:val="002A6B70"/>
    <w:rsid w:val="002B06A5"/>
    <w:rsid w:val="002B17AE"/>
    <w:rsid w:val="002B17BC"/>
    <w:rsid w:val="002B4289"/>
    <w:rsid w:val="002B486F"/>
    <w:rsid w:val="002B5BD9"/>
    <w:rsid w:val="002B5F1B"/>
    <w:rsid w:val="002C098E"/>
    <w:rsid w:val="002C0C48"/>
    <w:rsid w:val="002C27EA"/>
    <w:rsid w:val="002C40BD"/>
    <w:rsid w:val="002C518B"/>
    <w:rsid w:val="002D126E"/>
    <w:rsid w:val="002D6AF7"/>
    <w:rsid w:val="002E22AB"/>
    <w:rsid w:val="002E2B78"/>
    <w:rsid w:val="002E2EC2"/>
    <w:rsid w:val="002F18C4"/>
    <w:rsid w:val="002F2099"/>
    <w:rsid w:val="002F52CD"/>
    <w:rsid w:val="002F5B0D"/>
    <w:rsid w:val="002F789B"/>
    <w:rsid w:val="002F7DE3"/>
    <w:rsid w:val="00300DD6"/>
    <w:rsid w:val="00302154"/>
    <w:rsid w:val="00305E31"/>
    <w:rsid w:val="00306561"/>
    <w:rsid w:val="003071DE"/>
    <w:rsid w:val="00307604"/>
    <w:rsid w:val="00310ADC"/>
    <w:rsid w:val="00310F7D"/>
    <w:rsid w:val="00315D4F"/>
    <w:rsid w:val="003247F9"/>
    <w:rsid w:val="00330D13"/>
    <w:rsid w:val="00331836"/>
    <w:rsid w:val="00331D11"/>
    <w:rsid w:val="0033252E"/>
    <w:rsid w:val="00340E76"/>
    <w:rsid w:val="003436AA"/>
    <w:rsid w:val="0034429A"/>
    <w:rsid w:val="00350B4E"/>
    <w:rsid w:val="003530F5"/>
    <w:rsid w:val="003537A7"/>
    <w:rsid w:val="0035410F"/>
    <w:rsid w:val="003548BC"/>
    <w:rsid w:val="003550E0"/>
    <w:rsid w:val="003606F3"/>
    <w:rsid w:val="00360D64"/>
    <w:rsid w:val="00360D91"/>
    <w:rsid w:val="00362561"/>
    <w:rsid w:val="00363532"/>
    <w:rsid w:val="0036541D"/>
    <w:rsid w:val="00365994"/>
    <w:rsid w:val="0036778C"/>
    <w:rsid w:val="00370574"/>
    <w:rsid w:val="003746CF"/>
    <w:rsid w:val="00374FE5"/>
    <w:rsid w:val="00375916"/>
    <w:rsid w:val="003812DF"/>
    <w:rsid w:val="0038382C"/>
    <w:rsid w:val="0038515F"/>
    <w:rsid w:val="0038711C"/>
    <w:rsid w:val="00387B39"/>
    <w:rsid w:val="00387EDD"/>
    <w:rsid w:val="0039147D"/>
    <w:rsid w:val="0039229D"/>
    <w:rsid w:val="0039731F"/>
    <w:rsid w:val="003A2841"/>
    <w:rsid w:val="003A6AD7"/>
    <w:rsid w:val="003B0E3A"/>
    <w:rsid w:val="003B4D29"/>
    <w:rsid w:val="003B50F7"/>
    <w:rsid w:val="003B5C04"/>
    <w:rsid w:val="003C0E32"/>
    <w:rsid w:val="003C1003"/>
    <w:rsid w:val="003C47E9"/>
    <w:rsid w:val="003C6D4C"/>
    <w:rsid w:val="003D067B"/>
    <w:rsid w:val="003D0B11"/>
    <w:rsid w:val="003D46A3"/>
    <w:rsid w:val="003E25F4"/>
    <w:rsid w:val="003E2678"/>
    <w:rsid w:val="003E292A"/>
    <w:rsid w:val="003E7EC7"/>
    <w:rsid w:val="003F1111"/>
    <w:rsid w:val="003F3F82"/>
    <w:rsid w:val="00401F48"/>
    <w:rsid w:val="00402E44"/>
    <w:rsid w:val="00404095"/>
    <w:rsid w:val="00404D36"/>
    <w:rsid w:val="0040730D"/>
    <w:rsid w:val="0040783B"/>
    <w:rsid w:val="004114B4"/>
    <w:rsid w:val="004116A9"/>
    <w:rsid w:val="00413F6F"/>
    <w:rsid w:val="004147CA"/>
    <w:rsid w:val="00420B95"/>
    <w:rsid w:val="00420E04"/>
    <w:rsid w:val="00421A56"/>
    <w:rsid w:val="00422027"/>
    <w:rsid w:val="0042258F"/>
    <w:rsid w:val="00425C0C"/>
    <w:rsid w:val="00430030"/>
    <w:rsid w:val="0043168D"/>
    <w:rsid w:val="00432F53"/>
    <w:rsid w:val="00437C38"/>
    <w:rsid w:val="0044002C"/>
    <w:rsid w:val="0044097C"/>
    <w:rsid w:val="00442501"/>
    <w:rsid w:val="00444656"/>
    <w:rsid w:val="004454CA"/>
    <w:rsid w:val="00447144"/>
    <w:rsid w:val="00452F46"/>
    <w:rsid w:val="00453BB7"/>
    <w:rsid w:val="00453F7C"/>
    <w:rsid w:val="0045537B"/>
    <w:rsid w:val="0045576E"/>
    <w:rsid w:val="0045645B"/>
    <w:rsid w:val="0046455D"/>
    <w:rsid w:val="00467E98"/>
    <w:rsid w:val="00470F58"/>
    <w:rsid w:val="00471290"/>
    <w:rsid w:val="00474BE8"/>
    <w:rsid w:val="0047537D"/>
    <w:rsid w:val="00475726"/>
    <w:rsid w:val="00475BD7"/>
    <w:rsid w:val="00476FA4"/>
    <w:rsid w:val="004831D9"/>
    <w:rsid w:val="004869E0"/>
    <w:rsid w:val="0048756A"/>
    <w:rsid w:val="00490029"/>
    <w:rsid w:val="004918E4"/>
    <w:rsid w:val="004945C5"/>
    <w:rsid w:val="00495130"/>
    <w:rsid w:val="004A020F"/>
    <w:rsid w:val="004A04EB"/>
    <w:rsid w:val="004A0E93"/>
    <w:rsid w:val="004A3384"/>
    <w:rsid w:val="004A3573"/>
    <w:rsid w:val="004A4D9C"/>
    <w:rsid w:val="004A5203"/>
    <w:rsid w:val="004A5DE7"/>
    <w:rsid w:val="004B3F92"/>
    <w:rsid w:val="004B4C04"/>
    <w:rsid w:val="004B6791"/>
    <w:rsid w:val="004B6FFC"/>
    <w:rsid w:val="004B726A"/>
    <w:rsid w:val="004C15EA"/>
    <w:rsid w:val="004C1999"/>
    <w:rsid w:val="004C755C"/>
    <w:rsid w:val="004D0A17"/>
    <w:rsid w:val="004D18D5"/>
    <w:rsid w:val="004D1E94"/>
    <w:rsid w:val="004D1EDE"/>
    <w:rsid w:val="004D4A09"/>
    <w:rsid w:val="004D5496"/>
    <w:rsid w:val="004E3C3F"/>
    <w:rsid w:val="004E7F8A"/>
    <w:rsid w:val="004F2A31"/>
    <w:rsid w:val="004F3CB6"/>
    <w:rsid w:val="004F5187"/>
    <w:rsid w:val="004F573A"/>
    <w:rsid w:val="004F5E33"/>
    <w:rsid w:val="004F7500"/>
    <w:rsid w:val="005011B1"/>
    <w:rsid w:val="00502108"/>
    <w:rsid w:val="00503AF8"/>
    <w:rsid w:val="00504D8A"/>
    <w:rsid w:val="00505475"/>
    <w:rsid w:val="00507233"/>
    <w:rsid w:val="00507AED"/>
    <w:rsid w:val="00510809"/>
    <w:rsid w:val="00515993"/>
    <w:rsid w:val="005165D9"/>
    <w:rsid w:val="00523DD3"/>
    <w:rsid w:val="005300F9"/>
    <w:rsid w:val="00530A9C"/>
    <w:rsid w:val="005363BE"/>
    <w:rsid w:val="0054210C"/>
    <w:rsid w:val="005444B5"/>
    <w:rsid w:val="00545F37"/>
    <w:rsid w:val="00546207"/>
    <w:rsid w:val="00547491"/>
    <w:rsid w:val="005519DA"/>
    <w:rsid w:val="00552761"/>
    <w:rsid w:val="005527F2"/>
    <w:rsid w:val="00554D83"/>
    <w:rsid w:val="00555A9A"/>
    <w:rsid w:val="00555CB2"/>
    <w:rsid w:val="00557778"/>
    <w:rsid w:val="00557DDE"/>
    <w:rsid w:val="00567126"/>
    <w:rsid w:val="0056770D"/>
    <w:rsid w:val="0056789A"/>
    <w:rsid w:val="00571AE9"/>
    <w:rsid w:val="005744F8"/>
    <w:rsid w:val="00577236"/>
    <w:rsid w:val="005801FC"/>
    <w:rsid w:val="00582AC3"/>
    <w:rsid w:val="00586FEC"/>
    <w:rsid w:val="00587EAC"/>
    <w:rsid w:val="005917A7"/>
    <w:rsid w:val="00591F4D"/>
    <w:rsid w:val="00594BB0"/>
    <w:rsid w:val="005952DF"/>
    <w:rsid w:val="00596D89"/>
    <w:rsid w:val="0059762B"/>
    <w:rsid w:val="005A1157"/>
    <w:rsid w:val="005A133F"/>
    <w:rsid w:val="005A372E"/>
    <w:rsid w:val="005A4C4E"/>
    <w:rsid w:val="005B2932"/>
    <w:rsid w:val="005B42D7"/>
    <w:rsid w:val="005B4FEB"/>
    <w:rsid w:val="005D2A92"/>
    <w:rsid w:val="005D3010"/>
    <w:rsid w:val="005D4DBF"/>
    <w:rsid w:val="005E221F"/>
    <w:rsid w:val="005F2DDC"/>
    <w:rsid w:val="005F4E10"/>
    <w:rsid w:val="005F636D"/>
    <w:rsid w:val="0060090D"/>
    <w:rsid w:val="006017C4"/>
    <w:rsid w:val="006050E8"/>
    <w:rsid w:val="00607712"/>
    <w:rsid w:val="006078D6"/>
    <w:rsid w:val="0061592E"/>
    <w:rsid w:val="0062189D"/>
    <w:rsid w:val="00624701"/>
    <w:rsid w:val="006266D9"/>
    <w:rsid w:val="006328C6"/>
    <w:rsid w:val="00636489"/>
    <w:rsid w:val="00637BC5"/>
    <w:rsid w:val="006409F3"/>
    <w:rsid w:val="00640FA9"/>
    <w:rsid w:val="00642207"/>
    <w:rsid w:val="006441CB"/>
    <w:rsid w:val="0064559E"/>
    <w:rsid w:val="00646971"/>
    <w:rsid w:val="00647329"/>
    <w:rsid w:val="0064785C"/>
    <w:rsid w:val="00651359"/>
    <w:rsid w:val="00652C9F"/>
    <w:rsid w:val="00654773"/>
    <w:rsid w:val="00655B03"/>
    <w:rsid w:val="00657E22"/>
    <w:rsid w:val="00657F1D"/>
    <w:rsid w:val="00664411"/>
    <w:rsid w:val="00664B0C"/>
    <w:rsid w:val="00666A4E"/>
    <w:rsid w:val="0066784C"/>
    <w:rsid w:val="0067003F"/>
    <w:rsid w:val="00670FDE"/>
    <w:rsid w:val="00673024"/>
    <w:rsid w:val="0067345A"/>
    <w:rsid w:val="006740F6"/>
    <w:rsid w:val="00682B27"/>
    <w:rsid w:val="0069134B"/>
    <w:rsid w:val="006915DA"/>
    <w:rsid w:val="00693EA3"/>
    <w:rsid w:val="006A052B"/>
    <w:rsid w:val="006A3D04"/>
    <w:rsid w:val="006A7D23"/>
    <w:rsid w:val="006B293D"/>
    <w:rsid w:val="006B30E4"/>
    <w:rsid w:val="006B4387"/>
    <w:rsid w:val="006C263E"/>
    <w:rsid w:val="006C40B9"/>
    <w:rsid w:val="006C47AE"/>
    <w:rsid w:val="006C5A5A"/>
    <w:rsid w:val="006D0AB2"/>
    <w:rsid w:val="006D3E45"/>
    <w:rsid w:val="006D401A"/>
    <w:rsid w:val="006D740C"/>
    <w:rsid w:val="006D7CAA"/>
    <w:rsid w:val="006F22BC"/>
    <w:rsid w:val="006F3996"/>
    <w:rsid w:val="006F49C7"/>
    <w:rsid w:val="006F6129"/>
    <w:rsid w:val="006F6AC4"/>
    <w:rsid w:val="00702968"/>
    <w:rsid w:val="0070521E"/>
    <w:rsid w:val="00705725"/>
    <w:rsid w:val="007059B9"/>
    <w:rsid w:val="00707ECA"/>
    <w:rsid w:val="00707F58"/>
    <w:rsid w:val="00712837"/>
    <w:rsid w:val="0071404C"/>
    <w:rsid w:val="0071548D"/>
    <w:rsid w:val="007159C2"/>
    <w:rsid w:val="00716E85"/>
    <w:rsid w:val="007200A8"/>
    <w:rsid w:val="00721529"/>
    <w:rsid w:val="00721EDF"/>
    <w:rsid w:val="00723E8B"/>
    <w:rsid w:val="00723EB1"/>
    <w:rsid w:val="007266AE"/>
    <w:rsid w:val="00727132"/>
    <w:rsid w:val="0073016F"/>
    <w:rsid w:val="0073754C"/>
    <w:rsid w:val="00742743"/>
    <w:rsid w:val="0074431E"/>
    <w:rsid w:val="00750FA0"/>
    <w:rsid w:val="00752A5E"/>
    <w:rsid w:val="00760409"/>
    <w:rsid w:val="00763376"/>
    <w:rsid w:val="00766D52"/>
    <w:rsid w:val="007672B4"/>
    <w:rsid w:val="007704FA"/>
    <w:rsid w:val="00772328"/>
    <w:rsid w:val="00773391"/>
    <w:rsid w:val="00777B65"/>
    <w:rsid w:val="007815AB"/>
    <w:rsid w:val="00784A62"/>
    <w:rsid w:val="00785516"/>
    <w:rsid w:val="0078740E"/>
    <w:rsid w:val="0079127A"/>
    <w:rsid w:val="00794528"/>
    <w:rsid w:val="007A0EE7"/>
    <w:rsid w:val="007A1A3E"/>
    <w:rsid w:val="007A41C4"/>
    <w:rsid w:val="007A45CA"/>
    <w:rsid w:val="007A558E"/>
    <w:rsid w:val="007A5B0D"/>
    <w:rsid w:val="007B023C"/>
    <w:rsid w:val="007B17C2"/>
    <w:rsid w:val="007B25A6"/>
    <w:rsid w:val="007B3C18"/>
    <w:rsid w:val="007B4494"/>
    <w:rsid w:val="007B6984"/>
    <w:rsid w:val="007C1AEA"/>
    <w:rsid w:val="007C2A2C"/>
    <w:rsid w:val="007C60DF"/>
    <w:rsid w:val="007D0726"/>
    <w:rsid w:val="007D3D56"/>
    <w:rsid w:val="007D70A1"/>
    <w:rsid w:val="007E1710"/>
    <w:rsid w:val="007E52BA"/>
    <w:rsid w:val="007E6B75"/>
    <w:rsid w:val="007F1C7E"/>
    <w:rsid w:val="007F26EE"/>
    <w:rsid w:val="007F56AE"/>
    <w:rsid w:val="00801B01"/>
    <w:rsid w:val="00802788"/>
    <w:rsid w:val="00802890"/>
    <w:rsid w:val="00805580"/>
    <w:rsid w:val="00805CB3"/>
    <w:rsid w:val="008133AD"/>
    <w:rsid w:val="00814D45"/>
    <w:rsid w:val="00822C0D"/>
    <w:rsid w:val="0082535E"/>
    <w:rsid w:val="00826AE0"/>
    <w:rsid w:val="00827570"/>
    <w:rsid w:val="0083086E"/>
    <w:rsid w:val="008331E8"/>
    <w:rsid w:val="00833921"/>
    <w:rsid w:val="00841488"/>
    <w:rsid w:val="00841BF8"/>
    <w:rsid w:val="00843AFD"/>
    <w:rsid w:val="008500FA"/>
    <w:rsid w:val="008517BA"/>
    <w:rsid w:val="00852224"/>
    <w:rsid w:val="00852A85"/>
    <w:rsid w:val="00853523"/>
    <w:rsid w:val="00854EEF"/>
    <w:rsid w:val="008572EC"/>
    <w:rsid w:val="00861E84"/>
    <w:rsid w:val="00864F0E"/>
    <w:rsid w:val="00865A18"/>
    <w:rsid w:val="00866FA6"/>
    <w:rsid w:val="0086741D"/>
    <w:rsid w:val="00871134"/>
    <w:rsid w:val="00871B29"/>
    <w:rsid w:val="00880780"/>
    <w:rsid w:val="00880E3D"/>
    <w:rsid w:val="0088105E"/>
    <w:rsid w:val="008815EA"/>
    <w:rsid w:val="0088404C"/>
    <w:rsid w:val="00885BC9"/>
    <w:rsid w:val="00891829"/>
    <w:rsid w:val="00892E13"/>
    <w:rsid w:val="0089385A"/>
    <w:rsid w:val="008950BF"/>
    <w:rsid w:val="00897AAC"/>
    <w:rsid w:val="008A01AB"/>
    <w:rsid w:val="008A0E3F"/>
    <w:rsid w:val="008A3D03"/>
    <w:rsid w:val="008A58E4"/>
    <w:rsid w:val="008B019C"/>
    <w:rsid w:val="008B1DAF"/>
    <w:rsid w:val="008B3056"/>
    <w:rsid w:val="008B6859"/>
    <w:rsid w:val="008C1F0B"/>
    <w:rsid w:val="008C38C7"/>
    <w:rsid w:val="008C58E7"/>
    <w:rsid w:val="008C6210"/>
    <w:rsid w:val="008D5EB4"/>
    <w:rsid w:val="008D6427"/>
    <w:rsid w:val="008D6901"/>
    <w:rsid w:val="008E7ECC"/>
    <w:rsid w:val="008F4D87"/>
    <w:rsid w:val="008F58F9"/>
    <w:rsid w:val="008F7A42"/>
    <w:rsid w:val="0090083A"/>
    <w:rsid w:val="009052BA"/>
    <w:rsid w:val="00905ED6"/>
    <w:rsid w:val="00911C12"/>
    <w:rsid w:val="0091523A"/>
    <w:rsid w:val="00920E2D"/>
    <w:rsid w:val="00921541"/>
    <w:rsid w:val="00924017"/>
    <w:rsid w:val="00926214"/>
    <w:rsid w:val="00926D75"/>
    <w:rsid w:val="00927D8A"/>
    <w:rsid w:val="0093335B"/>
    <w:rsid w:val="00933A9E"/>
    <w:rsid w:val="00941433"/>
    <w:rsid w:val="0094163D"/>
    <w:rsid w:val="00950F1B"/>
    <w:rsid w:val="00952CA6"/>
    <w:rsid w:val="009541E4"/>
    <w:rsid w:val="00957249"/>
    <w:rsid w:val="009575C9"/>
    <w:rsid w:val="00962A0A"/>
    <w:rsid w:val="00964C08"/>
    <w:rsid w:val="0096794D"/>
    <w:rsid w:val="00975580"/>
    <w:rsid w:val="0099104D"/>
    <w:rsid w:val="009926D6"/>
    <w:rsid w:val="009A04F5"/>
    <w:rsid w:val="009A1B92"/>
    <w:rsid w:val="009A23B7"/>
    <w:rsid w:val="009A3D46"/>
    <w:rsid w:val="009A5327"/>
    <w:rsid w:val="009A604E"/>
    <w:rsid w:val="009B12D0"/>
    <w:rsid w:val="009B4353"/>
    <w:rsid w:val="009B682D"/>
    <w:rsid w:val="009C14BE"/>
    <w:rsid w:val="009C5A65"/>
    <w:rsid w:val="009C7854"/>
    <w:rsid w:val="009D1932"/>
    <w:rsid w:val="009D2A7B"/>
    <w:rsid w:val="009E026C"/>
    <w:rsid w:val="009E1397"/>
    <w:rsid w:val="009E1507"/>
    <w:rsid w:val="009E2C24"/>
    <w:rsid w:val="009E3DA7"/>
    <w:rsid w:val="009E4DDE"/>
    <w:rsid w:val="009F1EE2"/>
    <w:rsid w:val="009F2C31"/>
    <w:rsid w:val="009F3A91"/>
    <w:rsid w:val="009F40B9"/>
    <w:rsid w:val="009F690F"/>
    <w:rsid w:val="009F71B3"/>
    <w:rsid w:val="009F78B5"/>
    <w:rsid w:val="009F7ECF"/>
    <w:rsid w:val="00A0130B"/>
    <w:rsid w:val="00A03329"/>
    <w:rsid w:val="00A101F2"/>
    <w:rsid w:val="00A14551"/>
    <w:rsid w:val="00A14628"/>
    <w:rsid w:val="00A169E1"/>
    <w:rsid w:val="00A16EA4"/>
    <w:rsid w:val="00A17E5C"/>
    <w:rsid w:val="00A24DE5"/>
    <w:rsid w:val="00A342A6"/>
    <w:rsid w:val="00A368F9"/>
    <w:rsid w:val="00A4285B"/>
    <w:rsid w:val="00A43E88"/>
    <w:rsid w:val="00A4705A"/>
    <w:rsid w:val="00A47949"/>
    <w:rsid w:val="00A53A3A"/>
    <w:rsid w:val="00A5449A"/>
    <w:rsid w:val="00A619A1"/>
    <w:rsid w:val="00A62CC1"/>
    <w:rsid w:val="00A6349F"/>
    <w:rsid w:val="00A6674F"/>
    <w:rsid w:val="00A70425"/>
    <w:rsid w:val="00A71172"/>
    <w:rsid w:val="00A73916"/>
    <w:rsid w:val="00A74535"/>
    <w:rsid w:val="00A76032"/>
    <w:rsid w:val="00A7673F"/>
    <w:rsid w:val="00A81CC3"/>
    <w:rsid w:val="00A81E39"/>
    <w:rsid w:val="00A85052"/>
    <w:rsid w:val="00A85461"/>
    <w:rsid w:val="00A86709"/>
    <w:rsid w:val="00A91A35"/>
    <w:rsid w:val="00A94A4B"/>
    <w:rsid w:val="00AA2083"/>
    <w:rsid w:val="00AA3BBB"/>
    <w:rsid w:val="00AB0868"/>
    <w:rsid w:val="00AB08B1"/>
    <w:rsid w:val="00AB2390"/>
    <w:rsid w:val="00AB2AF3"/>
    <w:rsid w:val="00AB60C2"/>
    <w:rsid w:val="00AB6A0C"/>
    <w:rsid w:val="00AB7B44"/>
    <w:rsid w:val="00AC14DC"/>
    <w:rsid w:val="00AC1502"/>
    <w:rsid w:val="00AC2A74"/>
    <w:rsid w:val="00AC4354"/>
    <w:rsid w:val="00AC4F44"/>
    <w:rsid w:val="00AC6EFF"/>
    <w:rsid w:val="00AC7332"/>
    <w:rsid w:val="00AC7531"/>
    <w:rsid w:val="00AD2987"/>
    <w:rsid w:val="00AD29A2"/>
    <w:rsid w:val="00AD5A7E"/>
    <w:rsid w:val="00AD5D47"/>
    <w:rsid w:val="00AD6CE9"/>
    <w:rsid w:val="00AE34B7"/>
    <w:rsid w:val="00AE3A90"/>
    <w:rsid w:val="00AE6132"/>
    <w:rsid w:val="00AE6196"/>
    <w:rsid w:val="00AF0085"/>
    <w:rsid w:val="00AF0B5D"/>
    <w:rsid w:val="00AF40F3"/>
    <w:rsid w:val="00AF4A16"/>
    <w:rsid w:val="00AF55DA"/>
    <w:rsid w:val="00AF6BFE"/>
    <w:rsid w:val="00B00797"/>
    <w:rsid w:val="00B01C4B"/>
    <w:rsid w:val="00B063AF"/>
    <w:rsid w:val="00B113F0"/>
    <w:rsid w:val="00B14A32"/>
    <w:rsid w:val="00B15E88"/>
    <w:rsid w:val="00B1700A"/>
    <w:rsid w:val="00B20E4F"/>
    <w:rsid w:val="00B21B47"/>
    <w:rsid w:val="00B25CA7"/>
    <w:rsid w:val="00B274E4"/>
    <w:rsid w:val="00B3325B"/>
    <w:rsid w:val="00B33984"/>
    <w:rsid w:val="00B41764"/>
    <w:rsid w:val="00B41919"/>
    <w:rsid w:val="00B42A11"/>
    <w:rsid w:val="00B456E9"/>
    <w:rsid w:val="00B458A6"/>
    <w:rsid w:val="00B526EF"/>
    <w:rsid w:val="00B52E80"/>
    <w:rsid w:val="00B53D9B"/>
    <w:rsid w:val="00B55646"/>
    <w:rsid w:val="00B55741"/>
    <w:rsid w:val="00B60F5B"/>
    <w:rsid w:val="00B73847"/>
    <w:rsid w:val="00B74386"/>
    <w:rsid w:val="00B75167"/>
    <w:rsid w:val="00B76C5E"/>
    <w:rsid w:val="00B804C8"/>
    <w:rsid w:val="00B8552E"/>
    <w:rsid w:val="00B86C2B"/>
    <w:rsid w:val="00B876A2"/>
    <w:rsid w:val="00B9036B"/>
    <w:rsid w:val="00B920A9"/>
    <w:rsid w:val="00B94703"/>
    <w:rsid w:val="00B94B66"/>
    <w:rsid w:val="00B95F39"/>
    <w:rsid w:val="00B97BDA"/>
    <w:rsid w:val="00B97FBD"/>
    <w:rsid w:val="00BA142B"/>
    <w:rsid w:val="00BA2A94"/>
    <w:rsid w:val="00BA3B03"/>
    <w:rsid w:val="00BA6DAA"/>
    <w:rsid w:val="00BB0C73"/>
    <w:rsid w:val="00BB1E40"/>
    <w:rsid w:val="00BB4F98"/>
    <w:rsid w:val="00BB5EFB"/>
    <w:rsid w:val="00BB6EE0"/>
    <w:rsid w:val="00BB7B6E"/>
    <w:rsid w:val="00BC1470"/>
    <w:rsid w:val="00BC3A4B"/>
    <w:rsid w:val="00BC59F0"/>
    <w:rsid w:val="00BD4F18"/>
    <w:rsid w:val="00BD5A48"/>
    <w:rsid w:val="00BD7F5B"/>
    <w:rsid w:val="00BE17FA"/>
    <w:rsid w:val="00BE6788"/>
    <w:rsid w:val="00BF24CC"/>
    <w:rsid w:val="00BF4903"/>
    <w:rsid w:val="00C0041A"/>
    <w:rsid w:val="00C01B41"/>
    <w:rsid w:val="00C0472D"/>
    <w:rsid w:val="00C04C0E"/>
    <w:rsid w:val="00C05F9B"/>
    <w:rsid w:val="00C10443"/>
    <w:rsid w:val="00C12442"/>
    <w:rsid w:val="00C17523"/>
    <w:rsid w:val="00C17C07"/>
    <w:rsid w:val="00C2108E"/>
    <w:rsid w:val="00C22071"/>
    <w:rsid w:val="00C275EF"/>
    <w:rsid w:val="00C33F45"/>
    <w:rsid w:val="00C413EB"/>
    <w:rsid w:val="00C430E9"/>
    <w:rsid w:val="00C4671B"/>
    <w:rsid w:val="00C50D54"/>
    <w:rsid w:val="00C51C26"/>
    <w:rsid w:val="00C52B0E"/>
    <w:rsid w:val="00C538A5"/>
    <w:rsid w:val="00C54112"/>
    <w:rsid w:val="00C554B8"/>
    <w:rsid w:val="00C563F0"/>
    <w:rsid w:val="00C577DA"/>
    <w:rsid w:val="00C57F2D"/>
    <w:rsid w:val="00C65130"/>
    <w:rsid w:val="00C66DA9"/>
    <w:rsid w:val="00C670FE"/>
    <w:rsid w:val="00C67881"/>
    <w:rsid w:val="00C67D4C"/>
    <w:rsid w:val="00C67FA0"/>
    <w:rsid w:val="00C75A80"/>
    <w:rsid w:val="00C75C5D"/>
    <w:rsid w:val="00C769D1"/>
    <w:rsid w:val="00C779FB"/>
    <w:rsid w:val="00C80D46"/>
    <w:rsid w:val="00C81E31"/>
    <w:rsid w:val="00C82BED"/>
    <w:rsid w:val="00C82D99"/>
    <w:rsid w:val="00C831EB"/>
    <w:rsid w:val="00C87035"/>
    <w:rsid w:val="00C90A5D"/>
    <w:rsid w:val="00C91DA2"/>
    <w:rsid w:val="00C93DB5"/>
    <w:rsid w:val="00C93EED"/>
    <w:rsid w:val="00C95043"/>
    <w:rsid w:val="00CA1D17"/>
    <w:rsid w:val="00CA4B85"/>
    <w:rsid w:val="00CB09F8"/>
    <w:rsid w:val="00CB16E7"/>
    <w:rsid w:val="00CB3C56"/>
    <w:rsid w:val="00CB71E1"/>
    <w:rsid w:val="00CC206D"/>
    <w:rsid w:val="00CC3109"/>
    <w:rsid w:val="00CC7E93"/>
    <w:rsid w:val="00CD0A52"/>
    <w:rsid w:val="00CD1CD8"/>
    <w:rsid w:val="00CD505F"/>
    <w:rsid w:val="00CD506E"/>
    <w:rsid w:val="00CD5717"/>
    <w:rsid w:val="00CE26F0"/>
    <w:rsid w:val="00CE2E7B"/>
    <w:rsid w:val="00CE3E5F"/>
    <w:rsid w:val="00CE4EB2"/>
    <w:rsid w:val="00CE7BC8"/>
    <w:rsid w:val="00CF044A"/>
    <w:rsid w:val="00CF125D"/>
    <w:rsid w:val="00CF2E60"/>
    <w:rsid w:val="00CF30E9"/>
    <w:rsid w:val="00CF4E40"/>
    <w:rsid w:val="00CF6D44"/>
    <w:rsid w:val="00D003A9"/>
    <w:rsid w:val="00D00507"/>
    <w:rsid w:val="00D013E0"/>
    <w:rsid w:val="00D015D1"/>
    <w:rsid w:val="00D028C8"/>
    <w:rsid w:val="00D02E9E"/>
    <w:rsid w:val="00D03602"/>
    <w:rsid w:val="00D03914"/>
    <w:rsid w:val="00D03A72"/>
    <w:rsid w:val="00D03D84"/>
    <w:rsid w:val="00D1085E"/>
    <w:rsid w:val="00D13120"/>
    <w:rsid w:val="00D14E0E"/>
    <w:rsid w:val="00D1518D"/>
    <w:rsid w:val="00D22AF2"/>
    <w:rsid w:val="00D2546D"/>
    <w:rsid w:val="00D2546F"/>
    <w:rsid w:val="00D25F8E"/>
    <w:rsid w:val="00D278BD"/>
    <w:rsid w:val="00D313D0"/>
    <w:rsid w:val="00D32215"/>
    <w:rsid w:val="00D32E2E"/>
    <w:rsid w:val="00D33DAA"/>
    <w:rsid w:val="00D416D1"/>
    <w:rsid w:val="00D453E8"/>
    <w:rsid w:val="00D45ACE"/>
    <w:rsid w:val="00D50619"/>
    <w:rsid w:val="00D5098C"/>
    <w:rsid w:val="00D5156F"/>
    <w:rsid w:val="00D52160"/>
    <w:rsid w:val="00D52A25"/>
    <w:rsid w:val="00D5414E"/>
    <w:rsid w:val="00D560F8"/>
    <w:rsid w:val="00D57199"/>
    <w:rsid w:val="00D62775"/>
    <w:rsid w:val="00D64A70"/>
    <w:rsid w:val="00D65B83"/>
    <w:rsid w:val="00D72A75"/>
    <w:rsid w:val="00D769B9"/>
    <w:rsid w:val="00D76E41"/>
    <w:rsid w:val="00D83208"/>
    <w:rsid w:val="00D84B9A"/>
    <w:rsid w:val="00D84C33"/>
    <w:rsid w:val="00D86174"/>
    <w:rsid w:val="00D90604"/>
    <w:rsid w:val="00D920AF"/>
    <w:rsid w:val="00D920CE"/>
    <w:rsid w:val="00D97086"/>
    <w:rsid w:val="00D978AA"/>
    <w:rsid w:val="00DA29B3"/>
    <w:rsid w:val="00DA38B1"/>
    <w:rsid w:val="00DA5A13"/>
    <w:rsid w:val="00DB0AC0"/>
    <w:rsid w:val="00DB1B57"/>
    <w:rsid w:val="00DB3C7C"/>
    <w:rsid w:val="00DB7163"/>
    <w:rsid w:val="00DC0251"/>
    <w:rsid w:val="00DC1513"/>
    <w:rsid w:val="00DC1ECF"/>
    <w:rsid w:val="00DC3639"/>
    <w:rsid w:val="00DC3AE9"/>
    <w:rsid w:val="00DD0473"/>
    <w:rsid w:val="00DD34D9"/>
    <w:rsid w:val="00DD411C"/>
    <w:rsid w:val="00DD46E4"/>
    <w:rsid w:val="00DD51D1"/>
    <w:rsid w:val="00DD558D"/>
    <w:rsid w:val="00DD55C6"/>
    <w:rsid w:val="00DD56C5"/>
    <w:rsid w:val="00DD5937"/>
    <w:rsid w:val="00DD7BBB"/>
    <w:rsid w:val="00DE010E"/>
    <w:rsid w:val="00DE41E9"/>
    <w:rsid w:val="00DE47E9"/>
    <w:rsid w:val="00DE5F45"/>
    <w:rsid w:val="00DE63D1"/>
    <w:rsid w:val="00DE701E"/>
    <w:rsid w:val="00DE75F3"/>
    <w:rsid w:val="00DF094D"/>
    <w:rsid w:val="00DF299A"/>
    <w:rsid w:val="00DF4DD6"/>
    <w:rsid w:val="00DF5860"/>
    <w:rsid w:val="00DF68DD"/>
    <w:rsid w:val="00DF6FFC"/>
    <w:rsid w:val="00DF7FA4"/>
    <w:rsid w:val="00E00922"/>
    <w:rsid w:val="00E02E0D"/>
    <w:rsid w:val="00E04F92"/>
    <w:rsid w:val="00E058F4"/>
    <w:rsid w:val="00E06378"/>
    <w:rsid w:val="00E064C4"/>
    <w:rsid w:val="00E074D0"/>
    <w:rsid w:val="00E11126"/>
    <w:rsid w:val="00E13505"/>
    <w:rsid w:val="00E177E5"/>
    <w:rsid w:val="00E24FFB"/>
    <w:rsid w:val="00E2600C"/>
    <w:rsid w:val="00E26F0F"/>
    <w:rsid w:val="00E30D9B"/>
    <w:rsid w:val="00E4025E"/>
    <w:rsid w:val="00E41756"/>
    <w:rsid w:val="00E428F6"/>
    <w:rsid w:val="00E44A83"/>
    <w:rsid w:val="00E50592"/>
    <w:rsid w:val="00E5148E"/>
    <w:rsid w:val="00E52051"/>
    <w:rsid w:val="00E52CD3"/>
    <w:rsid w:val="00E53C50"/>
    <w:rsid w:val="00E56A32"/>
    <w:rsid w:val="00E56FDF"/>
    <w:rsid w:val="00E62C8B"/>
    <w:rsid w:val="00E63102"/>
    <w:rsid w:val="00E6409A"/>
    <w:rsid w:val="00E66B64"/>
    <w:rsid w:val="00E721A3"/>
    <w:rsid w:val="00E72F3D"/>
    <w:rsid w:val="00E7358D"/>
    <w:rsid w:val="00E73BF3"/>
    <w:rsid w:val="00E810B2"/>
    <w:rsid w:val="00E86112"/>
    <w:rsid w:val="00E86247"/>
    <w:rsid w:val="00E8782C"/>
    <w:rsid w:val="00E925E0"/>
    <w:rsid w:val="00E93145"/>
    <w:rsid w:val="00E95CA9"/>
    <w:rsid w:val="00E96AF1"/>
    <w:rsid w:val="00E9714F"/>
    <w:rsid w:val="00E97A5C"/>
    <w:rsid w:val="00EA4F46"/>
    <w:rsid w:val="00EA553F"/>
    <w:rsid w:val="00EA56A4"/>
    <w:rsid w:val="00EA5E35"/>
    <w:rsid w:val="00EB2460"/>
    <w:rsid w:val="00EB26A0"/>
    <w:rsid w:val="00EB2818"/>
    <w:rsid w:val="00EB290B"/>
    <w:rsid w:val="00EB3509"/>
    <w:rsid w:val="00EB55CA"/>
    <w:rsid w:val="00EB6E37"/>
    <w:rsid w:val="00EB6EED"/>
    <w:rsid w:val="00EB6F56"/>
    <w:rsid w:val="00EB7AFC"/>
    <w:rsid w:val="00EC09EE"/>
    <w:rsid w:val="00EC1545"/>
    <w:rsid w:val="00EC6921"/>
    <w:rsid w:val="00EC6B28"/>
    <w:rsid w:val="00ED45D1"/>
    <w:rsid w:val="00EE0D26"/>
    <w:rsid w:val="00EE2FEE"/>
    <w:rsid w:val="00EE48C1"/>
    <w:rsid w:val="00EE64BD"/>
    <w:rsid w:val="00EF2BEE"/>
    <w:rsid w:val="00EF379B"/>
    <w:rsid w:val="00EF6D8E"/>
    <w:rsid w:val="00F00781"/>
    <w:rsid w:val="00F010EA"/>
    <w:rsid w:val="00F01B1E"/>
    <w:rsid w:val="00F025E2"/>
    <w:rsid w:val="00F03688"/>
    <w:rsid w:val="00F045C1"/>
    <w:rsid w:val="00F1372E"/>
    <w:rsid w:val="00F15090"/>
    <w:rsid w:val="00F17588"/>
    <w:rsid w:val="00F17E5D"/>
    <w:rsid w:val="00F25D70"/>
    <w:rsid w:val="00F2624A"/>
    <w:rsid w:val="00F26A97"/>
    <w:rsid w:val="00F40A7F"/>
    <w:rsid w:val="00F41729"/>
    <w:rsid w:val="00F46668"/>
    <w:rsid w:val="00F46DC4"/>
    <w:rsid w:val="00F52C0D"/>
    <w:rsid w:val="00F549EE"/>
    <w:rsid w:val="00F65983"/>
    <w:rsid w:val="00F66B68"/>
    <w:rsid w:val="00F70763"/>
    <w:rsid w:val="00F72CD4"/>
    <w:rsid w:val="00F7380F"/>
    <w:rsid w:val="00F74D18"/>
    <w:rsid w:val="00F75296"/>
    <w:rsid w:val="00F76713"/>
    <w:rsid w:val="00F775E5"/>
    <w:rsid w:val="00F779B6"/>
    <w:rsid w:val="00F84FC3"/>
    <w:rsid w:val="00F867C2"/>
    <w:rsid w:val="00F908DC"/>
    <w:rsid w:val="00F9344E"/>
    <w:rsid w:val="00F93927"/>
    <w:rsid w:val="00F9672B"/>
    <w:rsid w:val="00FA3D36"/>
    <w:rsid w:val="00FA5594"/>
    <w:rsid w:val="00FA7B87"/>
    <w:rsid w:val="00FB0BA7"/>
    <w:rsid w:val="00FB25DB"/>
    <w:rsid w:val="00FB25FF"/>
    <w:rsid w:val="00FB5BA9"/>
    <w:rsid w:val="00FB7DB3"/>
    <w:rsid w:val="00FC1262"/>
    <w:rsid w:val="00FC31DB"/>
    <w:rsid w:val="00FC73FD"/>
    <w:rsid w:val="00FC75DC"/>
    <w:rsid w:val="00FD1591"/>
    <w:rsid w:val="00FD4786"/>
    <w:rsid w:val="00FD4E10"/>
    <w:rsid w:val="00FD6D1B"/>
    <w:rsid w:val="00FD6E44"/>
    <w:rsid w:val="00FD7C29"/>
    <w:rsid w:val="00FE594F"/>
    <w:rsid w:val="00FE70DB"/>
    <w:rsid w:val="00FF2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9731F"/>
    <w:pPr>
      <w:keepNext/>
      <w:keepLines/>
      <w:widowControl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9731F"/>
    <w:pPr>
      <w:keepNext/>
      <w:widowControl w:val="0"/>
      <w:spacing w:before="600" w:after="30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9731F"/>
    <w:pPr>
      <w:keepNext/>
      <w:widowControl w:val="0"/>
      <w:spacing w:after="360" w:line="240" w:lineRule="atLeast"/>
      <w:ind w:left="2880" w:firstLine="72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9731F"/>
    <w:pPr>
      <w:keepNext/>
      <w:widowControl w:val="0"/>
      <w:spacing w:before="360" w:line="240" w:lineRule="atLeast"/>
      <w:ind w:firstLine="34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DD56C5"/>
    <w:pPr>
      <w:keepNext/>
      <w:keepLines/>
      <w:widowControl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39731F"/>
    <w:pPr>
      <w:keepNext/>
      <w:widowControl w:val="0"/>
      <w:spacing w:before="480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9731F"/>
    <w:pPr>
      <w:keepNext/>
      <w:spacing w:before="600" w:line="240" w:lineRule="atLeast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39731F"/>
    <w:pPr>
      <w:keepNext/>
      <w:spacing w:line="240" w:lineRule="atLeast"/>
      <w:ind w:left="36" w:right="36"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39731F"/>
    <w:pPr>
      <w:keepNext/>
      <w:spacing w:line="240" w:lineRule="atLeast"/>
      <w:ind w:left="36" w:right="36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8382C"/>
    <w:pPr>
      <w:spacing w:before="100" w:beforeAutospacing="1" w:after="100" w:afterAutospacing="1"/>
    </w:pPr>
  </w:style>
  <w:style w:type="table" w:styleId="a4">
    <w:name w:val="Table Grid"/>
    <w:basedOn w:val="a1"/>
    <w:rsid w:val="00383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ob">
    <w:name w:val="tekstob"/>
    <w:basedOn w:val="a"/>
    <w:rsid w:val="0038382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02E44"/>
    <w:pPr>
      <w:ind w:left="720"/>
      <w:contextualSpacing/>
    </w:pPr>
  </w:style>
  <w:style w:type="paragraph" w:customStyle="1" w:styleId="ConsPlusNormal">
    <w:name w:val="ConsPlusNormal"/>
    <w:link w:val="ConsPlusNormal0"/>
    <w:rsid w:val="007F26EE"/>
    <w:pPr>
      <w:widowControl w:val="0"/>
      <w:suppressAutoHyphens/>
    </w:pPr>
    <w:rPr>
      <w:rFonts w:ascii="Calibri" w:eastAsia="DejaVu Sans" w:hAnsi="Calibri" w:cs="font131"/>
      <w:kern w:val="1"/>
      <w:lang w:eastAsia="ar-SA"/>
    </w:rPr>
  </w:style>
  <w:style w:type="paragraph" w:customStyle="1" w:styleId="ConsPlusCell">
    <w:name w:val="ConsPlusCell"/>
    <w:uiPriority w:val="99"/>
    <w:rsid w:val="00C430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30E9"/>
    <w:rPr>
      <w:rFonts w:ascii="Tahoma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C430E9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15D4F"/>
  </w:style>
  <w:style w:type="character" w:styleId="a8">
    <w:name w:val="Hyperlink"/>
    <w:basedOn w:val="a0"/>
    <w:uiPriority w:val="99"/>
    <w:semiHidden/>
    <w:unhideWhenUsed/>
    <w:rsid w:val="00315D4F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9"/>
    <w:rsid w:val="00DD56C5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973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9731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9731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9731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39731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39731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39731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973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rsid w:val="0039731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39731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uiPriority w:val="99"/>
    <w:rsid w:val="0039731F"/>
    <w:rPr>
      <w:rFonts w:cs="Times New Roman"/>
      <w:sz w:val="20"/>
      <w:szCs w:val="20"/>
    </w:rPr>
  </w:style>
  <w:style w:type="paragraph" w:styleId="ac">
    <w:name w:val="caption"/>
    <w:basedOn w:val="a"/>
    <w:next w:val="a"/>
    <w:uiPriority w:val="99"/>
    <w:qFormat/>
    <w:rsid w:val="0039731F"/>
    <w:pPr>
      <w:widowControl w:val="0"/>
      <w:spacing w:before="720" w:line="240" w:lineRule="atLeast"/>
      <w:ind w:firstLine="709"/>
      <w:jc w:val="both"/>
    </w:pPr>
    <w:rPr>
      <w:sz w:val="28"/>
      <w:szCs w:val="28"/>
    </w:rPr>
  </w:style>
  <w:style w:type="paragraph" w:styleId="ad">
    <w:name w:val="Body Text Indent"/>
    <w:basedOn w:val="a"/>
    <w:link w:val="ae"/>
    <w:uiPriority w:val="99"/>
    <w:rsid w:val="0039731F"/>
    <w:pPr>
      <w:widowControl w:val="0"/>
      <w:ind w:left="6804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3973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rsid w:val="0039731F"/>
    <w:pPr>
      <w:widowControl w:val="0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3973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39731F"/>
    <w:pPr>
      <w:widowControl w:val="0"/>
      <w:tabs>
        <w:tab w:val="left" w:pos="6237"/>
      </w:tabs>
      <w:jc w:val="center"/>
    </w:pPr>
    <w:rPr>
      <w:noProof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731F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39731F"/>
    <w:pPr>
      <w:widowControl w:val="0"/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3973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footnote text"/>
    <w:basedOn w:val="a"/>
    <w:link w:val="af4"/>
    <w:unhideWhenUsed/>
    <w:rsid w:val="0039731F"/>
    <w:pPr>
      <w:widowControl w:val="0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3973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nhideWhenUsed/>
    <w:rsid w:val="0039731F"/>
    <w:rPr>
      <w:vertAlign w:val="superscript"/>
    </w:rPr>
  </w:style>
  <w:style w:type="paragraph" w:customStyle="1" w:styleId="ConsPlusNonformat">
    <w:name w:val="ConsPlusNonformat"/>
    <w:uiPriority w:val="99"/>
    <w:rsid w:val="003973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973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9731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3973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 Spacing"/>
    <w:uiPriority w:val="99"/>
    <w:qFormat/>
    <w:rsid w:val="00310F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1">
    <w:name w:val="Основной текст 31"/>
    <w:basedOn w:val="11"/>
    <w:rsid w:val="00263DDC"/>
    <w:rPr>
      <w:rFonts w:ascii="Arial" w:hAnsi="Arial"/>
      <w:color w:val="FF0000"/>
      <w:sz w:val="28"/>
    </w:rPr>
  </w:style>
  <w:style w:type="paragraph" w:styleId="32">
    <w:name w:val="Body Text 3"/>
    <w:basedOn w:val="a"/>
    <w:link w:val="33"/>
    <w:uiPriority w:val="99"/>
    <w:semiHidden/>
    <w:unhideWhenUsed/>
    <w:rsid w:val="000D57E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0D57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Title"/>
    <w:basedOn w:val="a"/>
    <w:link w:val="af8"/>
    <w:qFormat/>
    <w:rsid w:val="000D57EA"/>
    <w:pPr>
      <w:jc w:val="center"/>
    </w:pPr>
    <w:rPr>
      <w:b/>
      <w:sz w:val="28"/>
      <w:szCs w:val="20"/>
    </w:rPr>
  </w:style>
  <w:style w:type="character" w:customStyle="1" w:styleId="af8">
    <w:name w:val="Название Знак"/>
    <w:basedOn w:val="a0"/>
    <w:link w:val="af7"/>
    <w:rsid w:val="000D57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0D57EA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D57EA"/>
    <w:rPr>
      <w:rFonts w:ascii="Calibri" w:eastAsia="Times New Roman" w:hAnsi="Calibri" w:cs="Times New Roman"/>
      <w:lang w:eastAsia="ru-RU"/>
    </w:rPr>
  </w:style>
  <w:style w:type="character" w:styleId="af9">
    <w:name w:val="Strong"/>
    <w:basedOn w:val="a0"/>
    <w:uiPriority w:val="22"/>
    <w:qFormat/>
    <w:rsid w:val="000D57EA"/>
    <w:rPr>
      <w:b/>
      <w:bCs/>
    </w:rPr>
  </w:style>
  <w:style w:type="paragraph" w:styleId="afa">
    <w:name w:val="endnote text"/>
    <w:basedOn w:val="a"/>
    <w:link w:val="afb"/>
    <w:uiPriority w:val="99"/>
    <w:semiHidden/>
    <w:unhideWhenUsed/>
    <w:rsid w:val="00785516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7855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unhideWhenUsed/>
    <w:rsid w:val="00785516"/>
    <w:rPr>
      <w:vertAlign w:val="superscript"/>
    </w:rPr>
  </w:style>
  <w:style w:type="paragraph" w:customStyle="1" w:styleId="afd">
    <w:name w:val="ОТСТУП"/>
    <w:basedOn w:val="a"/>
    <w:rsid w:val="0073754C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8"/>
      <w:szCs w:val="28"/>
    </w:rPr>
  </w:style>
  <w:style w:type="table" w:customStyle="1" w:styleId="41">
    <w:name w:val="Сетка таблицы4"/>
    <w:basedOn w:val="a1"/>
    <w:next w:val="a4"/>
    <w:uiPriority w:val="59"/>
    <w:rsid w:val="00445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uiPriority w:val="99"/>
    <w:locked/>
    <w:rsid w:val="004454CA"/>
    <w:rPr>
      <w:rFonts w:ascii="Calibri" w:eastAsia="DejaVu Sans" w:hAnsi="Calibri" w:cs="font131"/>
      <w:kern w:val="1"/>
      <w:lang w:eastAsia="ar-SA"/>
    </w:rPr>
  </w:style>
  <w:style w:type="paragraph" w:styleId="afe">
    <w:name w:val="Plain Text"/>
    <w:basedOn w:val="a"/>
    <w:link w:val="aff"/>
    <w:rsid w:val="00AA2083"/>
    <w:rPr>
      <w:rFonts w:ascii="Courier New" w:hAnsi="Courier New" w:cs="Courier New"/>
      <w:sz w:val="20"/>
      <w:szCs w:val="20"/>
    </w:rPr>
  </w:style>
  <w:style w:type="character" w:customStyle="1" w:styleId="aff">
    <w:name w:val="Текст Знак"/>
    <w:basedOn w:val="a0"/>
    <w:link w:val="afe"/>
    <w:rsid w:val="00AA208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6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6.0710152575639782E-2"/>
          <c:y val="7.1854156122570761E-2"/>
          <c:w val="0.83338295145151153"/>
          <c:h val="0.6912414869709935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ВРП, млн рублей</c:v>
                </c:pt>
              </c:strCache>
            </c:strRef>
          </c:tx>
          <c:spPr>
            <a:solidFill>
              <a:srgbClr val="0070C0">
                <a:alpha val="56000"/>
              </a:srgb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rgbClr val="336600"/>
                    </a:solidFill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trendlineType val="linear"/>
          </c:trendline>
          <c:cat>
            <c:strRef>
              <c:f>Лист1!$A$2:$A$5</c:f>
              <c:strCache>
                <c:ptCount val="4"/>
                <c:pt idx="0">
                  <c:v>2017 (оценка)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strCache>
            </c:strRef>
          </c:cat>
          <c:val>
            <c:numRef>
              <c:f>Лист1!$B$2:$B$5</c:f>
              <c:numCache>
                <c:formatCode>#,##0.00</c:formatCode>
                <c:ptCount val="4"/>
                <c:pt idx="0">
                  <c:v>4349.6000000000004</c:v>
                </c:pt>
                <c:pt idx="1">
                  <c:v>4654.1000000000004</c:v>
                </c:pt>
                <c:pt idx="2">
                  <c:v>4910.9000000000005</c:v>
                </c:pt>
                <c:pt idx="3">
                  <c:v>5199.3</c:v>
                </c:pt>
              </c:numCache>
            </c:numRef>
          </c:val>
        </c:ser>
        <c:dLbls>
          <c:showVal val="1"/>
        </c:dLbls>
        <c:gapWidth val="75"/>
        <c:axId val="82492032"/>
        <c:axId val="86042880"/>
      </c:barChart>
      <c:lineChart>
        <c:grouping val="standard"/>
        <c:ser>
          <c:idx val="1"/>
          <c:order val="1"/>
          <c:tx>
            <c:strRef>
              <c:f>Лист1!$C$1</c:f>
              <c:strCache>
                <c:ptCount val="1"/>
                <c:pt idx="0">
                  <c:v>Индекс физического объема, в %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dLbls>
            <c:dLbl>
              <c:idx val="1"/>
              <c:layout>
                <c:manualLayout>
                  <c:x val="8.0685829551185653E-3"/>
                  <c:y val="-3.7052133189233859E-2"/>
                </c:manualLayout>
              </c:layout>
              <c:showVal val="1"/>
            </c:dLbl>
            <c:dLbl>
              <c:idx val="2"/>
              <c:layout>
                <c:manualLayout>
                  <c:x val="1.4188489074999099E-2"/>
                  <c:y val="-1.8796762602285185E-2"/>
                </c:manualLayout>
              </c:layout>
              <c:showVal val="1"/>
            </c:dLbl>
            <c:dLbl>
              <c:idx val="3"/>
              <c:layout>
                <c:manualLayout>
                  <c:x val="1.6137165910237103E-2"/>
                  <c:y val="-2.5846671126893598E-2"/>
                </c:manualLayout>
              </c:layout>
              <c:showVal val="1"/>
            </c:dLbl>
            <c:spPr>
              <a:noFill/>
              <a:scene3d>
                <a:camera prst="orthographicFront"/>
                <a:lightRig rig="threePt" dir="t"/>
              </a:scene3d>
              <a:sp3d>
                <a:bevelB/>
              </a:sp3d>
            </c:spPr>
            <c:txPr>
              <a:bodyPr/>
              <a:lstStyle/>
              <a:p>
                <a:pPr>
                  <a:defRPr sz="1200" b="1">
                    <a:solidFill>
                      <a:schemeClr val="tx2">
                        <a:lumMod val="75000"/>
                      </a:schemeClr>
                    </a:solidFill>
                  </a:defRPr>
                </a:pPr>
                <a:endParaRPr lang="ru-RU"/>
              </a:p>
            </c:txPr>
            <c:dLblPos val="ctr"/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2017 (оценка)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strCache>
            </c:strRef>
          </c:cat>
          <c:val>
            <c:numRef>
              <c:f>Лист1!$C$2:$C$5</c:f>
              <c:numCache>
                <c:formatCode>#,##0.0</c:formatCode>
                <c:ptCount val="4"/>
                <c:pt idx="0">
                  <c:v>97</c:v>
                </c:pt>
                <c:pt idx="1">
                  <c:v>102</c:v>
                </c:pt>
                <c:pt idx="2">
                  <c:v>101</c:v>
                </c:pt>
                <c:pt idx="3">
                  <c:v>102</c:v>
                </c:pt>
              </c:numCache>
            </c:numRef>
          </c:val>
        </c:ser>
        <c:marker val="1"/>
        <c:axId val="82492032"/>
        <c:axId val="86042880"/>
      </c:lineChart>
      <c:catAx>
        <c:axId val="82492032"/>
        <c:scaling>
          <c:orientation val="minMax"/>
        </c:scaling>
        <c:axPos val="b"/>
        <c:numFmt formatCode="General" sourceLinked="0"/>
        <c:maj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86042880"/>
        <c:crosses val="autoZero"/>
        <c:auto val="1"/>
        <c:lblAlgn val="ctr"/>
        <c:lblOffset val="100"/>
      </c:catAx>
      <c:valAx>
        <c:axId val="86042880"/>
        <c:scaling>
          <c:orientation val="minMax"/>
        </c:scaling>
        <c:axPos val="l"/>
        <c:numFmt formatCode="#,##0.00" sourceLinked="1"/>
        <c:majorTickMark val="none"/>
        <c:tickLblPos val="nextTo"/>
        <c:txPr>
          <a:bodyPr/>
          <a:lstStyle/>
          <a:p>
            <a:pPr>
              <a:defRPr sz="800" baseline="0">
                <a:solidFill>
                  <a:schemeClr val="bg1"/>
                </a:solidFill>
              </a:defRPr>
            </a:pPr>
            <a:endParaRPr lang="ru-RU"/>
          </a:p>
        </c:txPr>
        <c:crossAx val="82492032"/>
        <c:crosses val="autoZero"/>
        <c:crossBetween val="between"/>
      </c:valAx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5.0102308639991433E-2"/>
          <c:y val="0.92208713745146353"/>
          <c:w val="0.66037042073037655"/>
          <c:h val="7.7912920459410881E-2"/>
        </c:manualLayout>
      </c:layout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400"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theme/_rels/themeOverrid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Поток">
    <a:dk1>
      <a:sysClr val="windowText" lastClr="000000"/>
    </a:dk1>
    <a:lt1>
      <a:sysClr val="window" lastClr="FFFFFF"/>
    </a:lt1>
    <a:dk2>
      <a:srgbClr val="04617B"/>
    </a:dk2>
    <a:lt2>
      <a:srgbClr val="DBF5F9"/>
    </a:lt2>
    <a:accent1>
      <a:srgbClr val="0F6FC6"/>
    </a:accent1>
    <a:accent2>
      <a:srgbClr val="009DD9"/>
    </a:accent2>
    <a:accent3>
      <a:srgbClr val="0BD0D9"/>
    </a:accent3>
    <a:accent4>
      <a:srgbClr val="10CF9B"/>
    </a:accent4>
    <a:accent5>
      <a:srgbClr val="7CCA62"/>
    </a:accent5>
    <a:accent6>
      <a:srgbClr val="A5C249"/>
    </a:accent6>
    <a:hlink>
      <a:srgbClr val="F49100"/>
    </a:hlink>
    <a:folHlink>
      <a:srgbClr val="85DFD0"/>
    </a:folHlink>
  </a:clrScheme>
  <a:fontScheme name="Поток">
    <a:majorFont>
      <a:latin typeface="Calibri"/>
      <a:ea typeface=""/>
      <a:cs typeface=""/>
      <a:font script="Jpan" typeface="ＭＳ Ｐゴシック"/>
      <a:font script="Hang" typeface="HY중고딕"/>
      <a:font script="Hans" typeface="隶书"/>
      <a:font script="Hant" typeface="微軟正黑體"/>
      <a:font script="Arab" typeface="Traditional Arabic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ajorFont>
    <a:minorFont>
      <a:latin typeface="Constantia"/>
      <a:ea typeface=""/>
      <a:cs typeface=""/>
      <a:font script="Jpan" typeface="HGP明朝E"/>
      <a:font script="Hang" typeface="HY신명조"/>
      <a:font script="Hans" typeface="宋体"/>
      <a:font script="Hant" typeface="新細明體"/>
      <a:font script="Arab" typeface="Majalla UI"/>
      <a:font script="Hebr" typeface="David"/>
      <a:font script="Thai" typeface="Browalli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inorFont>
  </a:fontScheme>
  <a:fmtScheme name="Поток">
    <a:fillStyleLst>
      <a:solidFill>
        <a:schemeClr val="phClr"/>
      </a:solidFill>
      <a:gradFill rotWithShape="1">
        <a:gsLst>
          <a:gs pos="0">
            <a:schemeClr val="phClr">
              <a:tint val="70000"/>
              <a:satMod val="130000"/>
            </a:schemeClr>
          </a:gs>
          <a:gs pos="43000">
            <a:schemeClr val="phClr">
              <a:tint val="44000"/>
              <a:satMod val="165000"/>
            </a:schemeClr>
          </a:gs>
          <a:gs pos="93000">
            <a:schemeClr val="phClr">
              <a:tint val="15000"/>
              <a:satMod val="165000"/>
            </a:schemeClr>
          </a:gs>
          <a:gs pos="100000">
            <a:schemeClr val="phClr">
              <a:tint val="5000"/>
              <a:satMod val="250000"/>
            </a:schemeClr>
          </a:gs>
        </a:gsLst>
        <a:path path="circle">
          <a:fillToRect l="50000" t="130000" r="50000" b="-30000"/>
        </a:path>
      </a:gradFill>
      <a:gradFill rotWithShape="1">
        <a:gsLst>
          <a:gs pos="0">
            <a:schemeClr val="phClr">
              <a:tint val="98000"/>
              <a:shade val="25000"/>
              <a:satMod val="250000"/>
            </a:schemeClr>
          </a:gs>
          <a:gs pos="68000">
            <a:schemeClr val="phClr">
              <a:tint val="86000"/>
              <a:satMod val="115000"/>
            </a:schemeClr>
          </a:gs>
          <a:gs pos="100000">
            <a:schemeClr val="phClr">
              <a:tint val="50000"/>
              <a:satMod val="150000"/>
            </a:schemeClr>
          </a:gs>
        </a:gsLst>
        <a:path path="circle">
          <a:fillToRect l="50000" t="130000" r="50000" b="-30000"/>
        </a:path>
      </a:gradFill>
    </a:fillStyleLst>
    <a:lnStyleLst>
      <a:ln w="9525" cap="flat" cmpd="sng" algn="ctr">
        <a:solidFill>
          <a:schemeClr val="phClr">
            <a:shade val="50000"/>
            <a:satMod val="103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57150" dist="38100" dir="5400000" algn="ctr" rotWithShape="0">
            <a:schemeClr val="phClr">
              <a:shade val="9000"/>
              <a:alpha val="48000"/>
              <a:satMod val="105000"/>
            </a:schemeClr>
          </a:outerShdw>
        </a:effectLst>
      </a:effectStyle>
      <a:effectStyle>
        <a:effectLst>
          <a:outerShdw blurRad="57150" dist="38100" dir="5400000" algn="ctr" rotWithShape="0">
            <a:schemeClr val="phClr">
              <a:shade val="9000"/>
              <a:alpha val="48000"/>
              <a:satMod val="105000"/>
            </a:schemeClr>
          </a:outerShdw>
        </a:effectLst>
      </a:effectStyle>
      <a:effectStyle>
        <a:effectLst>
          <a:outerShdw blurRad="57150" dist="38100" dir="5400000" algn="ctr" rotWithShape="0">
            <a:schemeClr val="phClr">
              <a:shade val="9000"/>
              <a:alpha val="48000"/>
              <a:satMod val="105000"/>
            </a:schemeClr>
          </a:outerShdw>
        </a:effectLst>
        <a:scene3d>
          <a:camera prst="orthographicFront">
            <a:rot lat="0" lon="0" rev="0"/>
          </a:camera>
          <a:lightRig rig="glow" dir="tl">
            <a:rot lat="0" lon="0" rev="900000"/>
          </a:lightRig>
        </a:scene3d>
        <a:sp3d prstMaterial="powder">
          <a:bevelT w="25400" h="381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80000"/>
              <a:satMod val="400000"/>
            </a:schemeClr>
          </a:gs>
          <a:gs pos="25000">
            <a:schemeClr val="phClr">
              <a:tint val="83000"/>
              <a:satMod val="320000"/>
            </a:schemeClr>
          </a:gs>
          <a:gs pos="100000">
            <a:schemeClr val="phClr">
              <a:shade val="15000"/>
              <a:satMod val="320000"/>
            </a:schemeClr>
          </a:gs>
        </a:gsLst>
        <a:path path="circle">
          <a:fillToRect l="10000" t="110000" r="10000" b="100000"/>
        </a:path>
      </a:gradFill>
      <a:blipFill>
        <a:blip xmlns:r="http://schemas.openxmlformats.org/officeDocument/2006/relationships" r:embed="rId1">
          <a:duotone>
            <a:schemeClr val="phClr">
              <a:shade val="90000"/>
              <a:satMod val="150000"/>
            </a:schemeClr>
            <a:schemeClr val="phClr">
              <a:tint val="88000"/>
              <a:satMod val="150000"/>
            </a:schemeClr>
          </a:duotone>
        </a:blip>
        <a:tile tx="0" ty="0" sx="65000" sy="65000" flip="none" algn="tl"/>
      </a:blip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C6761-C4B4-4CDF-8B04-FF22C726D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8364</TotalTime>
  <Pages>22</Pages>
  <Words>7369</Words>
  <Characters>42004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экономисты</dc:creator>
  <cp:keywords/>
  <dc:description/>
  <cp:lastModifiedBy>EC456</cp:lastModifiedBy>
  <cp:revision>890</cp:revision>
  <cp:lastPrinted>2017-11-14T08:24:00Z</cp:lastPrinted>
  <dcterms:created xsi:type="dcterms:W3CDTF">2013-01-17T06:09:00Z</dcterms:created>
  <dcterms:modified xsi:type="dcterms:W3CDTF">2017-11-14T09:58:00Z</dcterms:modified>
</cp:coreProperties>
</file>