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2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0"/>
        <w:gridCol w:w="260"/>
        <w:gridCol w:w="1660"/>
      </w:tblGrid>
      <w:tr w:rsidR="00FD16E2" w:rsidRPr="00FB0897" w:rsidTr="00FD16E2">
        <w:trPr>
          <w:jc w:val="right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C0D19" w:rsidRDefault="00FD16E2" w:rsidP="0040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6E2" w:rsidRPr="00FC0D19" w:rsidRDefault="00FD16E2" w:rsidP="0040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FD16E2" w:rsidRPr="00FB0897" w:rsidTr="00FD16E2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B0897" w:rsidRDefault="00FD16E2" w:rsidP="004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B0897" w:rsidRDefault="00FD16E2" w:rsidP="004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C0D19" w:rsidRDefault="00FD16E2" w:rsidP="0040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6E2" w:rsidRPr="00FB0897" w:rsidTr="00FD16E2">
        <w:trPr>
          <w:jc w:val="right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C0D19" w:rsidRDefault="00FD16E2" w:rsidP="0040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Чистоозерного района </w:t>
            </w:r>
          </w:p>
        </w:tc>
      </w:tr>
      <w:tr w:rsidR="00FD16E2" w:rsidRPr="00FB0897" w:rsidTr="00FD16E2">
        <w:trPr>
          <w:jc w:val="right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C0D19" w:rsidRDefault="00FD16E2" w:rsidP="0040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FD16E2" w:rsidRPr="00FB0897" w:rsidTr="00FD16E2">
        <w:trPr>
          <w:jc w:val="right"/>
        </w:trPr>
        <w:tc>
          <w:tcPr>
            <w:tcW w:w="1900" w:type="dxa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B0897" w:rsidRDefault="00FD16E2" w:rsidP="0040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B0897" w:rsidRDefault="00FD16E2" w:rsidP="00FD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D16E2" w:rsidRPr="00FC0D19" w:rsidRDefault="00FD16E2" w:rsidP="00FD1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/А.В.Аппель/ </w:t>
            </w:r>
          </w:p>
        </w:tc>
      </w:tr>
      <w:tr w:rsidR="00FD16E2" w:rsidRPr="00FB0897" w:rsidTr="00FD16E2">
        <w:trPr>
          <w:jc w:val="right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2B3277" w:rsidRPr="00FC0D19" w:rsidRDefault="002B3277" w:rsidP="00FD16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6E2" w:rsidRPr="00FC0D19" w:rsidRDefault="00F2259D" w:rsidP="00F22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 19 »</w:t>
            </w:r>
            <w:r w:rsidR="00FD16E2" w:rsidRPr="00FC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16E2" w:rsidRPr="00FC0D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декабря  </w:t>
            </w:r>
            <w:r w:rsidR="00FD16E2" w:rsidRPr="00FC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6546C" w:rsidRPr="00FC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D16E2" w:rsidRPr="00FC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C37DF7" w:rsidRDefault="00C37DF7" w:rsidP="00FD16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16E2" w:rsidRPr="004D03B8" w:rsidRDefault="00FD16E2" w:rsidP="00FD16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7DF7" w:rsidRPr="00334040" w:rsidRDefault="00C37DF7" w:rsidP="00FD16E2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P894"/>
      <w:bookmarkEnd w:id="0"/>
    </w:p>
    <w:p w:rsidR="00FD16E2" w:rsidRPr="00FC0D19" w:rsidRDefault="00FD16E2" w:rsidP="00FD16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D1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D16E2" w:rsidRPr="00FC0D19" w:rsidRDefault="00FD16E2" w:rsidP="00FD16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D19">
        <w:rPr>
          <w:rFonts w:ascii="Times New Roman" w:hAnsi="Times New Roman" w:cs="Times New Roman"/>
          <w:b/>
          <w:sz w:val="24"/>
          <w:szCs w:val="24"/>
        </w:rPr>
        <w:t>внутреннего финансового аудита администрации Чистоозерного района Новосибирской области</w:t>
      </w:r>
    </w:p>
    <w:p w:rsidR="00FD16E2" w:rsidRPr="00FC0D19" w:rsidRDefault="00FD16E2" w:rsidP="002B32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0D19">
        <w:rPr>
          <w:rFonts w:ascii="Times New Roman" w:hAnsi="Times New Roman" w:cs="Times New Roman"/>
          <w:sz w:val="24"/>
          <w:szCs w:val="24"/>
        </w:rPr>
        <w:t>на  20</w:t>
      </w:r>
      <w:r w:rsidR="0006546C" w:rsidRPr="00FC0D19">
        <w:rPr>
          <w:rFonts w:ascii="Times New Roman" w:hAnsi="Times New Roman" w:cs="Times New Roman"/>
          <w:sz w:val="24"/>
          <w:szCs w:val="24"/>
        </w:rPr>
        <w:t>20</w:t>
      </w:r>
      <w:r w:rsidRPr="00FC0D19">
        <w:rPr>
          <w:rFonts w:ascii="Times New Roman" w:hAnsi="Times New Roman" w:cs="Times New Roman"/>
          <w:sz w:val="24"/>
          <w:szCs w:val="24"/>
        </w:rPr>
        <w:t xml:space="preserve">  год</w:t>
      </w:r>
    </w:p>
    <w:tbl>
      <w:tblPr>
        <w:tblW w:w="15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1490"/>
        <w:gridCol w:w="2126"/>
        <w:gridCol w:w="3827"/>
        <w:gridCol w:w="1843"/>
        <w:gridCol w:w="1701"/>
        <w:gridCol w:w="1843"/>
        <w:gridCol w:w="1843"/>
      </w:tblGrid>
      <w:tr w:rsidR="00DE0865" w:rsidRPr="00FC0D19" w:rsidTr="00FC0D19">
        <w:trPr>
          <w:trHeight w:val="1045"/>
        </w:trPr>
        <w:tc>
          <w:tcPr>
            <w:tcW w:w="562" w:type="dxa"/>
          </w:tcPr>
          <w:p w:rsidR="00DE0865" w:rsidRPr="00FC0D19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90" w:type="dxa"/>
          </w:tcPr>
          <w:p w:rsidR="00DE0865" w:rsidRPr="00FC0D19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Вид аудиторской проверки</w:t>
            </w:r>
          </w:p>
        </w:tc>
        <w:tc>
          <w:tcPr>
            <w:tcW w:w="2126" w:type="dxa"/>
          </w:tcPr>
          <w:p w:rsidR="00DE0865" w:rsidRPr="00FC0D19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Объект аудита</w:t>
            </w:r>
          </w:p>
        </w:tc>
        <w:tc>
          <w:tcPr>
            <w:tcW w:w="3827" w:type="dxa"/>
          </w:tcPr>
          <w:p w:rsidR="00DE0865" w:rsidRPr="00FC0D19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Тема аудиторской проверки</w:t>
            </w:r>
          </w:p>
        </w:tc>
        <w:tc>
          <w:tcPr>
            <w:tcW w:w="1843" w:type="dxa"/>
          </w:tcPr>
          <w:p w:rsidR="00DE0865" w:rsidRPr="00FC0D19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01" w:type="dxa"/>
          </w:tcPr>
          <w:p w:rsidR="00DE0865" w:rsidRPr="00FC0D19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Период начала проведения аудиторской проверки</w:t>
            </w:r>
          </w:p>
        </w:tc>
        <w:tc>
          <w:tcPr>
            <w:tcW w:w="1843" w:type="dxa"/>
          </w:tcPr>
          <w:p w:rsidR="00DE0865" w:rsidRPr="00FC0D19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Срок проведения аудиторской проверки</w:t>
            </w:r>
          </w:p>
        </w:tc>
        <w:tc>
          <w:tcPr>
            <w:tcW w:w="1843" w:type="dxa"/>
          </w:tcPr>
          <w:p w:rsidR="00DE0865" w:rsidRPr="00FC0D19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E0865" w:rsidRPr="00FC0D19" w:rsidTr="00FC0D19">
        <w:trPr>
          <w:trHeight w:val="212"/>
        </w:trPr>
        <w:tc>
          <w:tcPr>
            <w:tcW w:w="562" w:type="dxa"/>
          </w:tcPr>
          <w:p w:rsidR="00DE0865" w:rsidRPr="00FC0D19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DE0865" w:rsidRPr="00FC0D19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E0865" w:rsidRPr="00FC0D19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DE0865" w:rsidRPr="00FC0D19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0865" w:rsidRPr="00FC0D19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E0865" w:rsidRPr="00FC0D19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E0865" w:rsidRPr="00FC0D19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E0865" w:rsidRPr="00FC0D19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0865" w:rsidRPr="00FC0D19" w:rsidTr="00FC0D19">
        <w:tc>
          <w:tcPr>
            <w:tcW w:w="562" w:type="dxa"/>
          </w:tcPr>
          <w:p w:rsidR="00DE0865" w:rsidRPr="00FC0D19" w:rsidRDefault="00DE0865" w:rsidP="002B32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DE0865" w:rsidRPr="00FC0D19" w:rsidRDefault="00DE0865" w:rsidP="00F2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 xml:space="preserve">Камеральная </w:t>
            </w:r>
          </w:p>
        </w:tc>
        <w:tc>
          <w:tcPr>
            <w:tcW w:w="2126" w:type="dxa"/>
          </w:tcPr>
          <w:p w:rsidR="00DE0865" w:rsidRPr="00FC0D19" w:rsidRDefault="00DC2542" w:rsidP="00DC25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 а</w:t>
            </w:r>
            <w:r w:rsidR="00DE0865" w:rsidRPr="00FC0D19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0865" w:rsidRPr="00FC0D19">
              <w:rPr>
                <w:rFonts w:ascii="Times New Roman" w:hAnsi="Times New Roman" w:cs="Times New Roman"/>
                <w:sz w:val="24"/>
                <w:szCs w:val="24"/>
              </w:rPr>
              <w:t xml:space="preserve"> Чистоозерного района Новосибирской области</w:t>
            </w:r>
          </w:p>
        </w:tc>
        <w:tc>
          <w:tcPr>
            <w:tcW w:w="3827" w:type="dxa"/>
          </w:tcPr>
          <w:p w:rsidR="00DC2542" w:rsidRPr="00FC0D19" w:rsidRDefault="00FC0D19" w:rsidP="00FC0D1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Оценка надежности внутреннего финансового контроля, осуществляемого в главном администраторе бюджетных средств, подготовка предложений по его организации.</w:t>
            </w:r>
          </w:p>
        </w:tc>
        <w:tc>
          <w:tcPr>
            <w:tcW w:w="1843" w:type="dxa"/>
          </w:tcPr>
          <w:p w:rsidR="00DE0865" w:rsidRPr="00FC0D19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 w:rsidR="0006546C" w:rsidRPr="00FC0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6546C" w:rsidRPr="00FC0D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0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E0865" w:rsidRPr="00FC0D19" w:rsidRDefault="00DE0865" w:rsidP="00065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по 31.03.20</w:t>
            </w:r>
            <w:r w:rsidR="0006546C" w:rsidRPr="00FC0D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DE0865" w:rsidRPr="00FC0D19" w:rsidRDefault="00DE0865" w:rsidP="004054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DE0865" w:rsidRPr="00FC0D19" w:rsidRDefault="00DE0865" w:rsidP="00F2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с 08.04.20</w:t>
            </w:r>
            <w:r w:rsidR="0006546C" w:rsidRPr="00FC0D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E0865" w:rsidRPr="00FC0D19" w:rsidRDefault="00DE0865" w:rsidP="00AF3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F33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06546C" w:rsidRPr="00FC0D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DE0865" w:rsidRPr="00FC0D19" w:rsidRDefault="00DE0865" w:rsidP="00DE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DE0865" w:rsidRPr="00FC0D19" w:rsidRDefault="00DE0865" w:rsidP="00DE08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19">
              <w:rPr>
                <w:rFonts w:ascii="Times New Roman" w:hAnsi="Times New Roman" w:cs="Times New Roman"/>
                <w:sz w:val="24"/>
                <w:szCs w:val="24"/>
              </w:rPr>
              <w:t>по внутреннему финансовому контролю</w:t>
            </w:r>
          </w:p>
        </w:tc>
      </w:tr>
    </w:tbl>
    <w:p w:rsidR="00FD16E2" w:rsidRDefault="00FD16E2" w:rsidP="00FD1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5F5" w:rsidRPr="00FC0D19" w:rsidRDefault="00FD16E2" w:rsidP="00FD1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D19">
        <w:rPr>
          <w:rFonts w:ascii="Times New Roman" w:hAnsi="Times New Roman" w:cs="Times New Roman"/>
          <w:sz w:val="24"/>
          <w:szCs w:val="24"/>
        </w:rPr>
        <w:t>Главный специалист по внутреннему финансовому контролю</w:t>
      </w:r>
      <w:r w:rsidRPr="00FC0D19">
        <w:rPr>
          <w:rFonts w:ascii="Times New Roman" w:hAnsi="Times New Roman" w:cs="Times New Roman"/>
          <w:sz w:val="24"/>
          <w:szCs w:val="24"/>
        </w:rPr>
        <w:tab/>
      </w:r>
    </w:p>
    <w:p w:rsidR="00816AE0" w:rsidRPr="00FC0D19" w:rsidRDefault="001625F5" w:rsidP="00334040">
      <w:pPr>
        <w:spacing w:after="0" w:line="240" w:lineRule="auto"/>
        <w:rPr>
          <w:sz w:val="24"/>
          <w:szCs w:val="24"/>
        </w:rPr>
      </w:pPr>
      <w:r w:rsidRPr="00FC0D19">
        <w:rPr>
          <w:rFonts w:ascii="Times New Roman" w:hAnsi="Times New Roman" w:cs="Times New Roman"/>
          <w:sz w:val="24"/>
          <w:szCs w:val="24"/>
        </w:rPr>
        <w:t>администрации Чистоозерного района Новосибирской области</w:t>
      </w:r>
      <w:r w:rsidR="00FD16E2" w:rsidRPr="00FC0D19">
        <w:rPr>
          <w:rFonts w:ascii="Times New Roman" w:hAnsi="Times New Roman" w:cs="Times New Roman"/>
          <w:sz w:val="24"/>
          <w:szCs w:val="24"/>
        </w:rPr>
        <w:tab/>
      </w:r>
      <w:r w:rsidR="00FD16E2" w:rsidRPr="00FC0D19">
        <w:rPr>
          <w:rFonts w:ascii="Times New Roman" w:hAnsi="Times New Roman" w:cs="Times New Roman"/>
          <w:sz w:val="24"/>
          <w:szCs w:val="24"/>
        </w:rPr>
        <w:tab/>
      </w:r>
      <w:r w:rsidR="00FD16E2" w:rsidRPr="00FC0D19">
        <w:rPr>
          <w:rFonts w:ascii="Times New Roman" w:hAnsi="Times New Roman" w:cs="Times New Roman"/>
          <w:sz w:val="24"/>
          <w:szCs w:val="24"/>
        </w:rPr>
        <w:tab/>
      </w:r>
      <w:r w:rsidR="00FD16E2" w:rsidRPr="00FC0D19">
        <w:rPr>
          <w:rFonts w:ascii="Times New Roman" w:hAnsi="Times New Roman" w:cs="Times New Roman"/>
          <w:sz w:val="24"/>
          <w:szCs w:val="24"/>
        </w:rPr>
        <w:tab/>
      </w:r>
      <w:r w:rsidRPr="00FC0D19">
        <w:rPr>
          <w:rFonts w:ascii="Times New Roman" w:hAnsi="Times New Roman" w:cs="Times New Roman"/>
          <w:sz w:val="24"/>
          <w:szCs w:val="24"/>
        </w:rPr>
        <w:tab/>
      </w:r>
      <w:r w:rsidRPr="00FC0D19">
        <w:rPr>
          <w:rFonts w:ascii="Times New Roman" w:hAnsi="Times New Roman" w:cs="Times New Roman"/>
          <w:sz w:val="24"/>
          <w:szCs w:val="24"/>
        </w:rPr>
        <w:tab/>
      </w:r>
      <w:r w:rsidR="00FD16E2" w:rsidRPr="00FC0D19">
        <w:rPr>
          <w:rFonts w:ascii="Times New Roman" w:hAnsi="Times New Roman" w:cs="Times New Roman"/>
          <w:sz w:val="24"/>
          <w:szCs w:val="24"/>
        </w:rPr>
        <w:tab/>
      </w:r>
      <w:r w:rsidR="00FD16E2" w:rsidRPr="00FC0D19">
        <w:rPr>
          <w:rFonts w:ascii="Times New Roman" w:hAnsi="Times New Roman" w:cs="Times New Roman"/>
          <w:sz w:val="24"/>
          <w:szCs w:val="24"/>
        </w:rPr>
        <w:tab/>
        <w:t>О.В.Кучик</w:t>
      </w:r>
    </w:p>
    <w:sectPr w:rsidR="00816AE0" w:rsidRPr="00FC0D19" w:rsidSect="00FD16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D16E2"/>
    <w:rsid w:val="0006546C"/>
    <w:rsid w:val="00123AB0"/>
    <w:rsid w:val="001625F5"/>
    <w:rsid w:val="002241D4"/>
    <w:rsid w:val="00256378"/>
    <w:rsid w:val="002B3277"/>
    <w:rsid w:val="00334040"/>
    <w:rsid w:val="00751B38"/>
    <w:rsid w:val="00816AE0"/>
    <w:rsid w:val="00844083"/>
    <w:rsid w:val="008B7483"/>
    <w:rsid w:val="00950BC3"/>
    <w:rsid w:val="00A066F6"/>
    <w:rsid w:val="00AF3333"/>
    <w:rsid w:val="00B5069A"/>
    <w:rsid w:val="00BF529C"/>
    <w:rsid w:val="00C16309"/>
    <w:rsid w:val="00C37DF7"/>
    <w:rsid w:val="00DC2542"/>
    <w:rsid w:val="00DE0865"/>
    <w:rsid w:val="00F2259D"/>
    <w:rsid w:val="00F23DB1"/>
    <w:rsid w:val="00FC0D19"/>
    <w:rsid w:val="00FD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41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630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2019-12-20T04:18:00Z</cp:lastPrinted>
  <dcterms:created xsi:type="dcterms:W3CDTF">2019-12-20T03:09:00Z</dcterms:created>
  <dcterms:modified xsi:type="dcterms:W3CDTF">2019-12-23T09:29:00Z</dcterms:modified>
</cp:coreProperties>
</file>