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93" w:rsidRDefault="004F4D93">
      <w:bookmarkStart w:id="0" w:name="_GoBack"/>
      <w:r>
        <w:t>Министерством финансов Российской Федерации в целях улучшения жилищных условий граждан Российской Федерации, имеющих детей, в рамках федерального проекта «Финансовая поддержка семей при рождении детей» в составе национального проекта «Демография» реализуется программа льготного ипотечного кредитования «Семейная ипотека»</w:t>
      </w:r>
      <w:bookmarkEnd w:id="0"/>
      <w:r>
        <w:t>1 (далее – Программа). Во исполнение поручений Президента Российской Федерации по усовершенствованию условий Программы в правила ее реализации внесены изменения, которые вступили в силу и предусматривают: - возможность получения до 31 декабря 2023 г. семьями, в которых после 1 января 2018 г. родился первый или последующий ребенок, льготных ипотечных жилищных кредитов в рамках Программы2</w:t>
      </w:r>
      <w:proofErr w:type="gramStart"/>
      <w:r>
        <w:t xml:space="preserve"> ;</w:t>
      </w:r>
      <w:proofErr w:type="gramEnd"/>
      <w:r>
        <w:t xml:space="preserve"> - </w:t>
      </w:r>
      <w:proofErr w:type="gramStart"/>
      <w:r>
        <w:t>возможность получения в рамках Программы кредитов, выданных с 1 апреля 2021 года на строительство индивидуального жилого дома на земельном участке, расположенном на территории Российской Федерации, или приобретение земельного участка, расположенного на территории Российской Федерации, и строительство на нем индивидуального жилого дома, на приобретение у юридического лица или индивидуального предпринимателя индивидуального жилого дома на земельном участке, расположенном на территории Российской Федерации3</w:t>
      </w:r>
      <w:proofErr w:type="gramEnd"/>
      <w:r>
        <w:t xml:space="preserve"> . Вышеуказанные изменения существенно расширили охват и потенциал реализации Программы. Поэтому на данном этапе необходимо обеспечить должное 1 Постановление Правительства Российской Федерации от 30 декабря 2017 г. № 1711. 2 Постановление Правительства Российской Федерации от 30 июня 2021 г. № 1060. 3 Постановление Правительства Российской Федерации от 14 апреля 2021 г. № 587. Руководителям высших исполнительных органов государственной власти субъектов Российской Федерации копия: Аппарат Правительства Российской Федерации 2 информирование граждан об актуальных условиях Программы, как на </w:t>
      </w:r>
      <w:proofErr w:type="gramStart"/>
      <w:r>
        <w:t>федеральном</w:t>
      </w:r>
      <w:proofErr w:type="gramEnd"/>
      <w:r>
        <w:t xml:space="preserve">, так и на региональном уровнях. В этой связи Минфин России просит обеспечить организацию работы по информированию граждан по следующим направлениям: демонстрация видеоматериалов в многофункциональных центрах предоставления государственных и муниципальных услуг, расположенных на территории субъекта Российской Федерации, а также в территориальных подразделениях ведомств, осуществляющих взаимодействие с гражданами; размещение материалов и баннеров на всех региональных сайтах (сайте губернатора, правительства, </w:t>
      </w:r>
      <w:proofErr w:type="spellStart"/>
      <w:r>
        <w:t>РОИВов</w:t>
      </w:r>
      <w:proofErr w:type="spellEnd"/>
      <w:r>
        <w:t>, подведомственных организаций и иных площадках) в сети Интернет, публикация ссылок на соответствующий контент на сайте Консультационного центра АО «ДОМ</w:t>
      </w:r>
      <w:proofErr w:type="gramStart"/>
      <w:r>
        <w:t>.Р</w:t>
      </w:r>
      <w:proofErr w:type="gramEnd"/>
      <w:r>
        <w:t>Ф» (https://спроси.дом.рф); размещение в социальных сетях через официальные аккаунты региональных ведомств сообщений по условиям программы «Семейная ипотека»; публикация информации в СМИ, проведение рекламных кампаний на региональных площадках. Со своей стороны, Минфин России совместно с АО «ДОМ</w:t>
      </w:r>
      <w:proofErr w:type="gramStart"/>
      <w:r>
        <w:t>.Р</w:t>
      </w:r>
      <w:proofErr w:type="gramEnd"/>
      <w:r>
        <w:t xml:space="preserve">Ф» регулярно проводят информационно-просветительские мероприятия по соответствующей теме в рамках повышения финансовой грамотности населения, а также обеспечивают размещение необходимой актуальной информации в сети «Интернет» по следующим ссылкам: </w:t>
      </w:r>
      <w:hyperlink r:id="rId5" w:history="1">
        <w:r w:rsidRPr="00FD7801">
          <w:rPr>
            <w:rStyle w:val="a3"/>
          </w:rPr>
          <w:t>https://minfin.gov.ru/ru/perfomance/GovSupport/</w:t>
        </w:r>
      </w:hyperlink>
      <w:r>
        <w:t>;</w:t>
      </w:r>
    </w:p>
    <w:p w:rsidR="004F4D93" w:rsidRDefault="004F4D93">
      <w:r>
        <w:t xml:space="preserve"> </w:t>
      </w:r>
      <w:hyperlink r:id="rId6" w:history="1">
        <w:r w:rsidRPr="00FD7801">
          <w:rPr>
            <w:rStyle w:val="a3"/>
          </w:rPr>
          <w:t>https://спроси.дом.рф/instructions/semeinaya-ipoteka/</w:t>
        </w:r>
      </w:hyperlink>
      <w:r>
        <w:t>.</w:t>
      </w:r>
    </w:p>
    <w:p w:rsidR="00BB6E87" w:rsidRDefault="004F4D93">
      <w:r>
        <w:t xml:space="preserve"> Полагаем целесообразным при формировании разделов и публикации информационных сообщений на официальных страницах региональных органов власти в сети «Интернет» обеспечивать возможность перехода на соответствующие информационные ресурсы Минфина России и АО «ДОМ</w:t>
      </w:r>
      <w:proofErr w:type="gramStart"/>
      <w:r>
        <w:t>.Р</w:t>
      </w:r>
      <w:proofErr w:type="gramEnd"/>
      <w:r>
        <w:t>Ф» путем размещения прямых ссылок, указанных выше. В случае необходимости организации взаимодействия по обозначенным вопросам информирования граждан, получения шаблонов разработанных материалов (текстовый контент, видео контент) по вопросам реализации программы «Семейная ипотека», направляем контактные данные ответственных сотрудников Минфина России и АО «ДОМ</w:t>
      </w:r>
      <w:proofErr w:type="gramStart"/>
      <w:r>
        <w:t>.Р</w:t>
      </w:r>
      <w:proofErr w:type="gramEnd"/>
      <w:r>
        <w:t>Ф»: Рожков Иван Сергеевич, 8(495) 913-</w:t>
      </w:r>
      <w:r>
        <w:lastRenderedPageBreak/>
        <w:t xml:space="preserve">11-11 (0534), Rozhkov.Ivan@minfin.gov.ru; </w:t>
      </w:r>
      <w:proofErr w:type="spellStart"/>
      <w:r>
        <w:t>Абибулаев</w:t>
      </w:r>
      <w:proofErr w:type="spellEnd"/>
      <w:r>
        <w:t xml:space="preserve"> Евгений Артурович, 8 (495) 775-47-40 (52272), evgeniy.abibulaev@domrf.ru. О результатах проведенной работы просим проинформировать Минфин России в срок до 1 декабря 2021 года. При этом отмечаем, что соответствующая информация также направлена по линии Дирекции финансовой грамотности НИФИ Минфина России в рамках </w:t>
      </w:r>
      <w:proofErr w:type="gramStart"/>
      <w:r>
        <w:t>реализации национальной программы повышения уровня финансовой грамотности населения</w:t>
      </w:r>
      <w:proofErr w:type="gramEnd"/>
      <w:r>
        <w:t>. А.В. Моисеев</w:t>
      </w:r>
    </w:p>
    <w:sectPr w:rsidR="00BB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46"/>
    <w:rsid w:val="004F4D93"/>
    <w:rsid w:val="00901746"/>
    <w:rsid w:val="00B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D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87;&#1088;&#1086;&#1089;&#1080;.&#1076;&#1086;&#1084;.&#1088;&#1092;/instructions/semeinaya-ipoteka/" TargetMode="External"/><Relationship Id="rId5" Type="http://schemas.openxmlformats.org/officeDocument/2006/relationships/hyperlink" Target="https://minfin.gov.ru/ru/perfomance/GovSuppo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2021-10-05T04:06:00Z</dcterms:created>
  <dcterms:modified xsi:type="dcterms:W3CDTF">2021-10-05T04:07:00Z</dcterms:modified>
</cp:coreProperties>
</file>