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AA" w:rsidRPr="009132D2" w:rsidRDefault="004C60AA" w:rsidP="000D57EA">
      <w:pPr>
        <w:pStyle w:val="32"/>
      </w:pPr>
    </w:p>
    <w:p w:rsidR="0037706D" w:rsidRPr="00DF69A2" w:rsidRDefault="0037706D" w:rsidP="0037706D">
      <w:pPr>
        <w:widowControl w:val="0"/>
        <w:adjustRightInd w:val="0"/>
        <w:jc w:val="right"/>
        <w:rPr>
          <w:sz w:val="28"/>
          <w:szCs w:val="28"/>
        </w:rPr>
      </w:pPr>
      <w:r w:rsidRPr="00DF69A2">
        <w:rPr>
          <w:sz w:val="28"/>
          <w:szCs w:val="28"/>
        </w:rPr>
        <w:t>Одобрен</w:t>
      </w:r>
    </w:p>
    <w:p w:rsidR="0037706D" w:rsidRPr="00DF69A2" w:rsidRDefault="0037706D" w:rsidP="0037706D">
      <w:pPr>
        <w:widowControl w:val="0"/>
        <w:adjustRightInd w:val="0"/>
        <w:jc w:val="right"/>
        <w:rPr>
          <w:sz w:val="28"/>
          <w:szCs w:val="28"/>
        </w:rPr>
      </w:pPr>
      <w:r w:rsidRPr="00DF69A2">
        <w:rPr>
          <w:sz w:val="28"/>
          <w:szCs w:val="28"/>
        </w:rPr>
        <w:t>постановлением администрации</w:t>
      </w:r>
    </w:p>
    <w:p w:rsidR="0037706D" w:rsidRPr="00DF69A2" w:rsidRDefault="0037706D" w:rsidP="0037706D">
      <w:pPr>
        <w:widowControl w:val="0"/>
        <w:adjustRightInd w:val="0"/>
        <w:jc w:val="right"/>
        <w:rPr>
          <w:sz w:val="28"/>
          <w:szCs w:val="28"/>
        </w:rPr>
      </w:pPr>
      <w:r w:rsidRPr="00DF69A2">
        <w:rPr>
          <w:sz w:val="28"/>
          <w:szCs w:val="28"/>
        </w:rPr>
        <w:t>Чистоозерного района</w:t>
      </w:r>
    </w:p>
    <w:p w:rsidR="0037706D" w:rsidRPr="009509AE" w:rsidRDefault="0037706D" w:rsidP="0037706D">
      <w:pPr>
        <w:widowControl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</w:t>
      </w:r>
      <w:r w:rsidRPr="00DF69A2">
        <w:rPr>
          <w:sz w:val="28"/>
          <w:szCs w:val="28"/>
        </w:rPr>
        <w:t xml:space="preserve">т </w:t>
      </w:r>
      <w:r w:rsidR="00E9517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E9517A">
        <w:rPr>
          <w:sz w:val="28"/>
          <w:szCs w:val="28"/>
        </w:rPr>
        <w:t>12</w:t>
      </w:r>
      <w:r w:rsidRPr="00DF69A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F69A2">
        <w:rPr>
          <w:sz w:val="28"/>
          <w:szCs w:val="28"/>
        </w:rPr>
        <w:t>№</w:t>
      </w:r>
      <w:r w:rsidR="00E9517A">
        <w:rPr>
          <w:sz w:val="28"/>
          <w:szCs w:val="28"/>
        </w:rPr>
        <w:t xml:space="preserve"> 899</w:t>
      </w:r>
    </w:p>
    <w:p w:rsidR="0037706D" w:rsidRDefault="0037706D" w:rsidP="0037706D">
      <w:pPr>
        <w:widowControl w:val="0"/>
        <w:adjustRightInd w:val="0"/>
        <w:jc w:val="right"/>
        <w:rPr>
          <w:b/>
          <w:sz w:val="32"/>
          <w:szCs w:val="32"/>
        </w:rPr>
      </w:pPr>
    </w:p>
    <w:p w:rsidR="0037706D" w:rsidRDefault="002944D7" w:rsidP="0037706D">
      <w:pPr>
        <w:widowControl w:val="0"/>
        <w:adjustRightInd w:val="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05pt;margin-top:4.5pt;width:108.75pt;height:123.25pt;z-index:251660288;visibility:visible;mso-wrap-edited:f" o:allowincell="f">
            <v:imagedata r:id="rId8" o:title=""/>
          </v:shape>
          <o:OLEObject Type="Embed" ProgID="Word.Picture.8" ShapeID="_x0000_s1026" DrawAspect="Content" ObjectID="_1701603301" r:id="rId9"/>
        </w:pict>
      </w:r>
    </w:p>
    <w:p w:rsidR="0037706D" w:rsidRDefault="0037706D" w:rsidP="0037706D">
      <w:pPr>
        <w:widowControl w:val="0"/>
        <w:adjustRightInd w:val="0"/>
        <w:jc w:val="right"/>
        <w:rPr>
          <w:b/>
          <w:sz w:val="32"/>
          <w:szCs w:val="32"/>
        </w:rPr>
      </w:pPr>
    </w:p>
    <w:p w:rsidR="0037706D" w:rsidRDefault="0037706D" w:rsidP="0037706D">
      <w:pPr>
        <w:widowControl w:val="0"/>
        <w:adjustRightInd w:val="0"/>
        <w:jc w:val="right"/>
        <w:rPr>
          <w:b/>
          <w:sz w:val="32"/>
          <w:szCs w:val="32"/>
        </w:rPr>
      </w:pPr>
    </w:p>
    <w:p w:rsidR="0037706D" w:rsidRDefault="0037706D" w:rsidP="0037706D">
      <w:pPr>
        <w:widowControl w:val="0"/>
        <w:adjustRightInd w:val="0"/>
        <w:jc w:val="right"/>
        <w:rPr>
          <w:b/>
          <w:sz w:val="32"/>
          <w:szCs w:val="32"/>
        </w:rPr>
      </w:pPr>
    </w:p>
    <w:p w:rsidR="0037706D" w:rsidRDefault="0037706D" w:rsidP="0037706D">
      <w:pPr>
        <w:widowControl w:val="0"/>
        <w:adjustRightInd w:val="0"/>
        <w:jc w:val="right"/>
        <w:rPr>
          <w:b/>
          <w:sz w:val="32"/>
          <w:szCs w:val="32"/>
        </w:rPr>
      </w:pPr>
    </w:p>
    <w:p w:rsidR="0037706D" w:rsidRDefault="0037706D" w:rsidP="0037706D">
      <w:pPr>
        <w:widowControl w:val="0"/>
        <w:adjustRightInd w:val="0"/>
        <w:jc w:val="right"/>
        <w:rPr>
          <w:b/>
          <w:sz w:val="32"/>
          <w:szCs w:val="32"/>
        </w:rPr>
      </w:pPr>
    </w:p>
    <w:p w:rsidR="0037706D" w:rsidRDefault="0037706D" w:rsidP="0037706D">
      <w:pPr>
        <w:widowControl w:val="0"/>
        <w:adjustRightInd w:val="0"/>
        <w:jc w:val="right"/>
        <w:rPr>
          <w:b/>
          <w:sz w:val="32"/>
          <w:szCs w:val="32"/>
        </w:rPr>
      </w:pPr>
    </w:p>
    <w:p w:rsidR="0037706D" w:rsidRDefault="0037706D" w:rsidP="0037706D">
      <w:pPr>
        <w:widowControl w:val="0"/>
        <w:adjustRightInd w:val="0"/>
        <w:jc w:val="right"/>
        <w:rPr>
          <w:b/>
          <w:sz w:val="32"/>
          <w:szCs w:val="32"/>
        </w:rPr>
      </w:pPr>
    </w:p>
    <w:p w:rsidR="0037706D" w:rsidRDefault="0037706D" w:rsidP="0037706D">
      <w:pPr>
        <w:widowControl w:val="0"/>
        <w:adjustRightInd w:val="0"/>
        <w:jc w:val="center"/>
        <w:rPr>
          <w:b/>
          <w:sz w:val="40"/>
          <w:szCs w:val="40"/>
        </w:rPr>
      </w:pPr>
    </w:p>
    <w:p w:rsidR="0037706D" w:rsidRDefault="0037706D" w:rsidP="0037706D">
      <w:pPr>
        <w:widowControl w:val="0"/>
        <w:adjustRightInd w:val="0"/>
        <w:jc w:val="center"/>
        <w:rPr>
          <w:b/>
          <w:sz w:val="40"/>
          <w:szCs w:val="40"/>
        </w:rPr>
      </w:pPr>
    </w:p>
    <w:p w:rsidR="0037706D" w:rsidRDefault="0037706D" w:rsidP="0037706D">
      <w:pPr>
        <w:widowControl w:val="0"/>
        <w:adjustRightInd w:val="0"/>
        <w:jc w:val="center"/>
        <w:rPr>
          <w:b/>
          <w:sz w:val="40"/>
          <w:szCs w:val="40"/>
        </w:rPr>
      </w:pPr>
    </w:p>
    <w:p w:rsidR="0037706D" w:rsidRPr="00DF69A2" w:rsidRDefault="0037706D" w:rsidP="0037706D">
      <w:pPr>
        <w:widowControl w:val="0"/>
        <w:adjustRightInd w:val="0"/>
        <w:jc w:val="center"/>
        <w:rPr>
          <w:b/>
          <w:sz w:val="40"/>
          <w:szCs w:val="40"/>
        </w:rPr>
      </w:pPr>
      <w:r w:rsidRPr="00DF69A2">
        <w:rPr>
          <w:b/>
          <w:sz w:val="40"/>
          <w:szCs w:val="40"/>
        </w:rPr>
        <w:t>Прогноз</w:t>
      </w:r>
    </w:p>
    <w:p w:rsidR="0037706D" w:rsidRPr="00DF69A2" w:rsidRDefault="0037706D" w:rsidP="0037706D">
      <w:pPr>
        <w:widowControl w:val="0"/>
        <w:adjustRightInd w:val="0"/>
        <w:jc w:val="center"/>
        <w:rPr>
          <w:b/>
          <w:sz w:val="40"/>
          <w:szCs w:val="40"/>
        </w:rPr>
      </w:pPr>
      <w:r w:rsidRPr="00DF69A2">
        <w:rPr>
          <w:b/>
          <w:sz w:val="40"/>
          <w:szCs w:val="40"/>
        </w:rPr>
        <w:t>социально-экономического развития Чистоозерного района Новосибирской области</w:t>
      </w:r>
    </w:p>
    <w:p w:rsidR="0037706D" w:rsidRDefault="0037706D" w:rsidP="0037706D">
      <w:pPr>
        <w:widowControl w:val="0"/>
        <w:adjustRightInd w:val="0"/>
        <w:jc w:val="center"/>
        <w:rPr>
          <w:b/>
          <w:sz w:val="40"/>
          <w:szCs w:val="40"/>
        </w:rPr>
      </w:pPr>
      <w:r w:rsidRPr="00DF69A2">
        <w:rPr>
          <w:b/>
          <w:sz w:val="40"/>
          <w:szCs w:val="40"/>
        </w:rPr>
        <w:t>на 20</w:t>
      </w:r>
      <w:r>
        <w:rPr>
          <w:b/>
          <w:sz w:val="40"/>
          <w:szCs w:val="40"/>
        </w:rPr>
        <w:t>22</w:t>
      </w:r>
      <w:r w:rsidRPr="00DF69A2">
        <w:rPr>
          <w:b/>
          <w:sz w:val="40"/>
          <w:szCs w:val="40"/>
        </w:rPr>
        <w:t xml:space="preserve"> год и плановый период 20</w:t>
      </w:r>
      <w:r>
        <w:rPr>
          <w:b/>
          <w:sz w:val="40"/>
          <w:szCs w:val="40"/>
        </w:rPr>
        <w:t>23</w:t>
      </w:r>
      <w:r w:rsidRPr="00DF69A2">
        <w:rPr>
          <w:b/>
          <w:sz w:val="40"/>
          <w:szCs w:val="40"/>
        </w:rPr>
        <w:t xml:space="preserve"> и 20</w:t>
      </w:r>
      <w:r>
        <w:rPr>
          <w:b/>
          <w:sz w:val="40"/>
          <w:szCs w:val="40"/>
        </w:rPr>
        <w:t>24</w:t>
      </w:r>
      <w:r w:rsidRPr="00DF69A2">
        <w:rPr>
          <w:b/>
          <w:sz w:val="40"/>
          <w:szCs w:val="40"/>
        </w:rPr>
        <w:t xml:space="preserve"> годов</w:t>
      </w: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Default="0037706D" w:rsidP="0037706D">
      <w:pPr>
        <w:widowControl w:val="0"/>
        <w:adjustRightInd w:val="0"/>
        <w:jc w:val="right"/>
      </w:pPr>
    </w:p>
    <w:p w:rsidR="0037706D" w:rsidRPr="003D3C44" w:rsidRDefault="0037706D" w:rsidP="0037706D">
      <w:pPr>
        <w:pStyle w:val="32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3D3C44">
        <w:rPr>
          <w:sz w:val="24"/>
          <w:szCs w:val="24"/>
        </w:rPr>
        <w:t>.п. Чистоозерное</w:t>
      </w:r>
      <w:r>
        <w:rPr>
          <w:sz w:val="24"/>
          <w:szCs w:val="24"/>
        </w:rPr>
        <w:t>,</w:t>
      </w:r>
      <w:r w:rsidRPr="003D3C44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</w:p>
    <w:p w:rsidR="00754DDE" w:rsidRDefault="00754DDE" w:rsidP="00734904">
      <w:pPr>
        <w:ind w:firstLine="851"/>
        <w:jc w:val="both"/>
        <w:rPr>
          <w:sz w:val="28"/>
          <w:szCs w:val="28"/>
        </w:rPr>
      </w:pPr>
    </w:p>
    <w:p w:rsidR="006C1B2E" w:rsidRDefault="004C60AA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F01CF" w:rsidRPr="006F6B61">
        <w:rPr>
          <w:sz w:val="28"/>
          <w:szCs w:val="28"/>
        </w:rPr>
        <w:t>рогноз социально-экономического развития Чистоозерного района на 202</w:t>
      </w:r>
      <w:r w:rsidR="001D1534" w:rsidRPr="006F6B61">
        <w:rPr>
          <w:sz w:val="28"/>
          <w:szCs w:val="28"/>
        </w:rPr>
        <w:t>2</w:t>
      </w:r>
      <w:r w:rsidR="006F01CF" w:rsidRPr="006F6B61">
        <w:rPr>
          <w:sz w:val="28"/>
          <w:szCs w:val="28"/>
        </w:rPr>
        <w:t xml:space="preserve"> год и плановый период  202</w:t>
      </w:r>
      <w:r w:rsidR="001D1534" w:rsidRPr="006F6B61">
        <w:rPr>
          <w:sz w:val="28"/>
          <w:szCs w:val="28"/>
        </w:rPr>
        <w:t>3</w:t>
      </w:r>
      <w:r w:rsidR="006F01CF" w:rsidRPr="006F6B61">
        <w:rPr>
          <w:sz w:val="28"/>
          <w:szCs w:val="28"/>
        </w:rPr>
        <w:t xml:space="preserve"> и 202</w:t>
      </w:r>
      <w:r w:rsidR="001D1534" w:rsidRPr="006F6B61">
        <w:rPr>
          <w:sz w:val="28"/>
          <w:szCs w:val="28"/>
        </w:rPr>
        <w:t>4</w:t>
      </w:r>
      <w:r w:rsidR="006F01CF" w:rsidRPr="006F6B61">
        <w:rPr>
          <w:sz w:val="28"/>
          <w:szCs w:val="28"/>
        </w:rPr>
        <w:t xml:space="preserve"> годов (далее  прогноз)</w:t>
      </w:r>
      <w:r w:rsidR="006C1B2E">
        <w:rPr>
          <w:sz w:val="28"/>
          <w:szCs w:val="28"/>
        </w:rPr>
        <w:t xml:space="preserve"> разработан в соответствии </w:t>
      </w:r>
      <w:r w:rsidR="007E34F6">
        <w:rPr>
          <w:sz w:val="28"/>
          <w:szCs w:val="28"/>
        </w:rPr>
        <w:t xml:space="preserve">с федеральным законодательством, законодательством Новосибирской области и муниципальными правовыми актами, в частности </w:t>
      </w:r>
      <w:r w:rsidR="006C1B2E">
        <w:rPr>
          <w:sz w:val="28"/>
          <w:szCs w:val="28"/>
        </w:rPr>
        <w:t>постановлением администрации Чистоозерного района от 17.05.2021 № 323 «О подготовке прогноза социально-экономического</w:t>
      </w:r>
      <w:r w:rsidR="006C1B2E" w:rsidRPr="00F0202D">
        <w:rPr>
          <w:sz w:val="28"/>
          <w:szCs w:val="28"/>
        </w:rPr>
        <w:t xml:space="preserve"> развития Чистоозерного района на 202</w:t>
      </w:r>
      <w:r w:rsidR="006C1B2E">
        <w:rPr>
          <w:sz w:val="28"/>
          <w:szCs w:val="28"/>
        </w:rPr>
        <w:t>2</w:t>
      </w:r>
      <w:r w:rsidR="006C1B2E" w:rsidRPr="00F0202D">
        <w:rPr>
          <w:sz w:val="28"/>
          <w:szCs w:val="28"/>
        </w:rPr>
        <w:t xml:space="preserve"> год и плановый период  202</w:t>
      </w:r>
      <w:r w:rsidR="006C1B2E">
        <w:rPr>
          <w:sz w:val="28"/>
          <w:szCs w:val="28"/>
        </w:rPr>
        <w:t>3</w:t>
      </w:r>
      <w:r w:rsidR="006C1B2E" w:rsidRPr="00F0202D">
        <w:rPr>
          <w:sz w:val="28"/>
          <w:szCs w:val="28"/>
        </w:rPr>
        <w:t xml:space="preserve"> и 202</w:t>
      </w:r>
      <w:r w:rsidR="006C1B2E">
        <w:rPr>
          <w:sz w:val="28"/>
          <w:szCs w:val="28"/>
        </w:rPr>
        <w:t>4</w:t>
      </w:r>
      <w:r w:rsidR="006C1B2E" w:rsidRPr="00F0202D">
        <w:rPr>
          <w:sz w:val="28"/>
          <w:szCs w:val="28"/>
        </w:rPr>
        <w:t xml:space="preserve"> годов</w:t>
      </w:r>
      <w:r w:rsidR="006C1B2E">
        <w:rPr>
          <w:sz w:val="28"/>
          <w:szCs w:val="28"/>
        </w:rPr>
        <w:t xml:space="preserve">», Порядком разработки и корректировки прогноза социально-экономического развития Чистоозерного района Новосибирской области на среднесрочный период, утвержденного постановлением </w:t>
      </w:r>
      <w:r w:rsidR="007A08FA">
        <w:rPr>
          <w:sz w:val="28"/>
          <w:szCs w:val="28"/>
        </w:rPr>
        <w:t>а</w:t>
      </w:r>
      <w:r w:rsidR="006C1B2E">
        <w:rPr>
          <w:sz w:val="28"/>
          <w:szCs w:val="28"/>
        </w:rPr>
        <w:t xml:space="preserve">дминистрации Чистоозерного района от 30.12.2015 № 836. </w:t>
      </w:r>
    </w:p>
    <w:p w:rsidR="001D1534" w:rsidRPr="006F6B61" w:rsidRDefault="00741E98" w:rsidP="00734904">
      <w:pPr>
        <w:ind w:firstLine="851"/>
        <w:jc w:val="both"/>
        <w:rPr>
          <w:sz w:val="28"/>
          <w:szCs w:val="28"/>
        </w:rPr>
      </w:pPr>
      <w:r w:rsidRPr="009A482C">
        <w:rPr>
          <w:sz w:val="28"/>
          <w:szCs w:val="28"/>
          <w:shd w:val="clear" w:color="auto" w:fill="FFFFFF"/>
        </w:rPr>
        <w:t>Формирование целевых показателей прогноза осуществлено</w:t>
      </w:r>
      <w:r w:rsidR="001D1534" w:rsidRPr="009A482C">
        <w:rPr>
          <w:sz w:val="28"/>
          <w:szCs w:val="28"/>
          <w:shd w:val="clear" w:color="auto" w:fill="FFFFFF"/>
        </w:rPr>
        <w:t xml:space="preserve"> на основе </w:t>
      </w:r>
      <w:r w:rsidR="009A482C" w:rsidRPr="009A482C">
        <w:rPr>
          <w:sz w:val="28"/>
          <w:szCs w:val="28"/>
          <w:shd w:val="clear" w:color="auto" w:fill="FFFFFF"/>
        </w:rPr>
        <w:t>П</w:t>
      </w:r>
      <w:r w:rsidR="006F6B61" w:rsidRPr="009A482C">
        <w:rPr>
          <w:sz w:val="28"/>
          <w:szCs w:val="28"/>
        </w:rPr>
        <w:t xml:space="preserve">рогноза социально-экономического развития Новосибирской области на 2022 год и плановый период 2023 и 2024 годов, </w:t>
      </w:r>
      <w:r w:rsidR="009A482C" w:rsidRPr="009A482C">
        <w:rPr>
          <w:sz w:val="28"/>
          <w:szCs w:val="28"/>
        </w:rPr>
        <w:t>одобренного распоряжением правительства Новосибирской области от 21.10.2021 № 521-рп</w:t>
      </w:r>
      <w:r w:rsidR="006F6B61" w:rsidRPr="009A482C">
        <w:rPr>
          <w:sz w:val="28"/>
          <w:szCs w:val="28"/>
        </w:rPr>
        <w:t>, Приоритетов социально-экономического развития Новосибирской области на 2022 год и плановый период 2023 и 2024 годов, утвержденных на заседании Правительства Новосибирской области 07.06.2021.</w:t>
      </w:r>
    </w:p>
    <w:p w:rsidR="006F01CF" w:rsidRDefault="00A95DC1" w:rsidP="00734904">
      <w:pPr>
        <w:pStyle w:val="af"/>
        <w:ind w:left="0" w:firstLine="851"/>
        <w:jc w:val="both"/>
      </w:pPr>
      <w:r>
        <w:t xml:space="preserve">В процессе </w:t>
      </w:r>
      <w:r w:rsidR="00741E98">
        <w:t>работы над документом</w:t>
      </w:r>
      <w:r>
        <w:t xml:space="preserve"> п</w:t>
      </w:r>
      <w:r w:rsidR="00B27DDF">
        <w:t xml:space="preserve">роведен </w:t>
      </w:r>
      <w:r w:rsidR="00741E98">
        <w:t xml:space="preserve">комплексный </w:t>
      </w:r>
      <w:r w:rsidR="00B27DDF">
        <w:t xml:space="preserve">анализ </w:t>
      </w:r>
      <w:r w:rsidR="00741E98">
        <w:t xml:space="preserve">экономических и социальных процессов, происходящих </w:t>
      </w:r>
      <w:r w:rsidR="00712B82">
        <w:t xml:space="preserve">на территории </w:t>
      </w:r>
      <w:r w:rsidR="00741E98">
        <w:t xml:space="preserve"> Чистоозерно</w:t>
      </w:r>
      <w:r w:rsidR="00712B82">
        <w:t>го</w:t>
      </w:r>
      <w:r w:rsidR="00741E98">
        <w:t xml:space="preserve"> район</w:t>
      </w:r>
      <w:r w:rsidR="00712B82">
        <w:t>а</w:t>
      </w:r>
      <w:r w:rsidR="00741E98">
        <w:t>.</w:t>
      </w:r>
      <w:r w:rsidR="003B18D5">
        <w:t xml:space="preserve"> </w:t>
      </w:r>
      <w:r w:rsidR="00741E98">
        <w:t xml:space="preserve">Использована информация участников разработки </w:t>
      </w:r>
      <w:r w:rsidR="00D31F52">
        <w:t>прогноза (</w:t>
      </w:r>
      <w:r w:rsidR="006F01CF">
        <w:t>структурных подразделений администрации Чистоозерного района,</w:t>
      </w:r>
      <w:r w:rsidR="00712B82">
        <w:t xml:space="preserve"> администраций муниципальных образований района,</w:t>
      </w:r>
      <w:r w:rsidR="006F01CF">
        <w:t xml:space="preserve"> муниципальных учреждений, </w:t>
      </w:r>
      <w:r w:rsidR="00D31F52">
        <w:t>х</w:t>
      </w:r>
      <w:r w:rsidR="006F01CF">
        <w:t>озяйствующих субъектов</w:t>
      </w:r>
      <w:r w:rsidR="00D31F52">
        <w:t xml:space="preserve">), а также данные Территориального органа федеральной службы государственной статистики по Новосибирской области. </w:t>
      </w:r>
    </w:p>
    <w:p w:rsidR="009A482C" w:rsidRDefault="00EA61FC" w:rsidP="00734904">
      <w:pPr>
        <w:pStyle w:val="af"/>
        <w:ind w:left="0" w:firstLine="851"/>
        <w:jc w:val="both"/>
      </w:pPr>
      <w:r>
        <w:t>П</w:t>
      </w:r>
      <w:r w:rsidR="00867946">
        <w:t xml:space="preserve">рогноз разработан в </w:t>
      </w:r>
      <w:r w:rsidR="009A482C">
        <w:t>двух</w:t>
      </w:r>
      <w:r w:rsidR="00867946">
        <w:t xml:space="preserve"> вариант</w:t>
      </w:r>
      <w:r w:rsidR="009A482C">
        <w:t>ах</w:t>
      </w:r>
      <w:r w:rsidR="00624ED2">
        <w:t xml:space="preserve">– </w:t>
      </w:r>
      <w:r w:rsidR="009A482C">
        <w:t>консервативном и целевом.</w:t>
      </w:r>
    </w:p>
    <w:p w:rsidR="009A482C" w:rsidRPr="00C96BA7" w:rsidRDefault="009A482C" w:rsidP="0073490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 </w:t>
      </w:r>
      <w:r w:rsidRPr="00C96B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C96BA7">
        <w:rPr>
          <w:color w:val="000000"/>
          <w:sz w:val="28"/>
          <w:szCs w:val="28"/>
        </w:rPr>
        <w:t xml:space="preserve">(консервативный) – предполагает консервативное развитие, сдержанную инвестиционную политику </w:t>
      </w:r>
      <w:r w:rsidR="00E11F0B">
        <w:rPr>
          <w:color w:val="000000"/>
          <w:sz w:val="28"/>
          <w:szCs w:val="28"/>
        </w:rPr>
        <w:t>хозяйствующих субъектов</w:t>
      </w:r>
      <w:r w:rsidRPr="00C96BA7">
        <w:rPr>
          <w:color w:val="000000"/>
          <w:sz w:val="28"/>
          <w:szCs w:val="28"/>
        </w:rPr>
        <w:t xml:space="preserve"> при относительно слабом росте потребительского спроса.</w:t>
      </w:r>
    </w:p>
    <w:p w:rsidR="009A482C" w:rsidRPr="00C96BA7" w:rsidRDefault="009A482C" w:rsidP="0073490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96BA7">
        <w:rPr>
          <w:color w:val="000000"/>
          <w:sz w:val="28"/>
          <w:szCs w:val="28"/>
        </w:rPr>
        <w:t>Вариант</w:t>
      </w:r>
      <w:r>
        <w:rPr>
          <w:color w:val="000000"/>
          <w:sz w:val="28"/>
          <w:szCs w:val="28"/>
        </w:rPr>
        <w:t> </w:t>
      </w:r>
      <w:r w:rsidRPr="00C96B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C96BA7">
        <w:rPr>
          <w:color w:val="000000"/>
          <w:sz w:val="28"/>
          <w:szCs w:val="28"/>
        </w:rPr>
        <w:t xml:space="preserve">(целевой) – предполагает оживление и рост в экономике </w:t>
      </w:r>
      <w:r w:rsidR="00E11F0B">
        <w:rPr>
          <w:color w:val="000000"/>
          <w:sz w:val="28"/>
          <w:szCs w:val="28"/>
        </w:rPr>
        <w:t>района</w:t>
      </w:r>
      <w:r w:rsidRPr="00C96BA7">
        <w:rPr>
          <w:color w:val="000000"/>
          <w:sz w:val="28"/>
          <w:szCs w:val="28"/>
        </w:rPr>
        <w:t xml:space="preserve"> при неухудшающихся внешних условиях, создание необходимых условий для увеличения инвестиций, в том числе расширение источников, механизмов и инструментов финансирования. </w:t>
      </w:r>
      <w:r w:rsidR="00712B82">
        <w:rPr>
          <w:color w:val="000000"/>
          <w:sz w:val="28"/>
          <w:szCs w:val="28"/>
        </w:rPr>
        <w:t>Активная</w:t>
      </w:r>
      <w:r w:rsidRPr="00C96BA7">
        <w:rPr>
          <w:color w:val="000000"/>
          <w:sz w:val="28"/>
          <w:szCs w:val="28"/>
        </w:rPr>
        <w:t xml:space="preserve"> реализация национальных проектов,</w:t>
      </w:r>
      <w:r w:rsidR="00C35B26">
        <w:rPr>
          <w:color w:val="000000"/>
          <w:sz w:val="28"/>
          <w:szCs w:val="28"/>
        </w:rPr>
        <w:t xml:space="preserve"> </w:t>
      </w:r>
      <w:r w:rsidRPr="00C96BA7">
        <w:rPr>
          <w:color w:val="000000"/>
          <w:sz w:val="28"/>
          <w:szCs w:val="28"/>
        </w:rPr>
        <w:t xml:space="preserve">инфраструктурных проектов на территории </w:t>
      </w:r>
      <w:r w:rsidR="00E11F0B">
        <w:rPr>
          <w:color w:val="000000"/>
          <w:sz w:val="28"/>
          <w:szCs w:val="28"/>
        </w:rPr>
        <w:t xml:space="preserve">Чистоозерного района </w:t>
      </w:r>
      <w:r w:rsidRPr="00C96BA7">
        <w:rPr>
          <w:color w:val="000000"/>
          <w:sz w:val="28"/>
          <w:szCs w:val="28"/>
        </w:rPr>
        <w:t>Новосибирской области.</w:t>
      </w:r>
    </w:p>
    <w:p w:rsidR="00A45B90" w:rsidRDefault="00CB7E58" w:rsidP="00734904">
      <w:pPr>
        <w:ind w:firstLine="851"/>
        <w:jc w:val="both"/>
      </w:pPr>
      <w:r>
        <w:rPr>
          <w:color w:val="000000"/>
          <w:sz w:val="27"/>
          <w:szCs w:val="27"/>
          <w:shd w:val="clear" w:color="auto" w:fill="FFFFFF"/>
        </w:rPr>
        <w:t> </w:t>
      </w:r>
    </w:p>
    <w:p w:rsidR="004016F7" w:rsidRPr="004016F7" w:rsidRDefault="004016F7" w:rsidP="0006609B">
      <w:pPr>
        <w:pStyle w:val="a6"/>
        <w:ind w:left="0"/>
        <w:jc w:val="center"/>
        <w:rPr>
          <w:b/>
          <w:sz w:val="28"/>
          <w:szCs w:val="28"/>
        </w:rPr>
      </w:pPr>
      <w:bookmarkStart w:id="0" w:name="_Toc460227788"/>
      <w:bookmarkStart w:id="1" w:name="_Toc490581216"/>
      <w:r w:rsidRPr="004016F7">
        <w:rPr>
          <w:b/>
          <w:i/>
          <w:sz w:val="28"/>
          <w:szCs w:val="28"/>
        </w:rPr>
        <w:t>Оценка достигнутого уровня социально-экономического развития Чистоозерного района Новосибирской области</w:t>
      </w:r>
      <w:bookmarkEnd w:id="0"/>
      <w:bookmarkEnd w:id="1"/>
      <w:r w:rsidR="00A05DFD">
        <w:rPr>
          <w:b/>
          <w:i/>
          <w:sz w:val="28"/>
          <w:szCs w:val="28"/>
        </w:rPr>
        <w:t xml:space="preserve"> в 2019-2021 годах</w:t>
      </w:r>
      <w:r w:rsidRPr="004016F7">
        <w:rPr>
          <w:b/>
          <w:sz w:val="28"/>
          <w:szCs w:val="28"/>
        </w:rPr>
        <w:t>.</w:t>
      </w:r>
    </w:p>
    <w:p w:rsidR="008267CB" w:rsidRDefault="005119D5" w:rsidP="00734904">
      <w:pPr>
        <w:pStyle w:val="af"/>
        <w:ind w:left="0" w:firstLine="709"/>
        <w:jc w:val="both"/>
      </w:pPr>
      <w:r>
        <w:t xml:space="preserve">Согласно сведениям Новосибирскстата численность постоянного населения Чистоозерного района составляет на 01.01.2021 </w:t>
      </w:r>
      <w:r w:rsidR="008267CB">
        <w:t>года 16617 человек, из которых 11325 человек (68%) проживает в сельской местности, 5292 человек</w:t>
      </w:r>
      <w:r w:rsidR="003B0BF9">
        <w:t>а</w:t>
      </w:r>
      <w:r w:rsidR="008267CB">
        <w:t xml:space="preserve"> (32%)  в р.п. Чистоозерное</w:t>
      </w:r>
      <w:r w:rsidR="003B0BF9">
        <w:t>.</w:t>
      </w:r>
    </w:p>
    <w:p w:rsidR="00DC3EDB" w:rsidRDefault="008267CB" w:rsidP="00734904">
      <w:pPr>
        <w:pStyle w:val="af"/>
        <w:ind w:left="0" w:firstLine="851"/>
        <w:jc w:val="both"/>
      </w:pPr>
      <w:r>
        <w:lastRenderedPageBreak/>
        <w:t xml:space="preserve">Демографические </w:t>
      </w:r>
      <w:r w:rsidR="009005DC">
        <w:t>процессы</w:t>
      </w:r>
      <w:r>
        <w:t xml:space="preserve"> в Чистоозерном районе имеют отрицательную динамику, </w:t>
      </w:r>
      <w:r w:rsidR="003B0BF9">
        <w:t xml:space="preserve">снижение </w:t>
      </w:r>
      <w:r>
        <w:t>численност</w:t>
      </w:r>
      <w:r w:rsidR="003B0BF9">
        <w:t>и</w:t>
      </w:r>
      <w:r>
        <w:t xml:space="preserve"> населения составляет </w:t>
      </w:r>
      <w:r w:rsidR="003B0BF9">
        <w:t>1-2</w:t>
      </w:r>
      <w:r>
        <w:t xml:space="preserve">% </w:t>
      </w:r>
      <w:r w:rsidR="003B0BF9">
        <w:t>в год, так за 2020 год данный показатель сократился на 1,4%</w:t>
      </w:r>
      <w:r>
        <w:t xml:space="preserve">.  </w:t>
      </w:r>
      <w:r w:rsidR="008A2AE5">
        <w:t xml:space="preserve">Из 44 населенных пунктов только в 7 </w:t>
      </w:r>
      <w:r w:rsidR="008A71D2">
        <w:t xml:space="preserve">отмечается </w:t>
      </w:r>
      <w:r w:rsidR="008A2AE5">
        <w:t>незначительный прирост (д. Очкино, д. Олтарь, с. Павловка)</w:t>
      </w:r>
      <w:r w:rsidR="008A71D2">
        <w:t xml:space="preserve"> или сохранение числа жителей на уровне предыдущего года.</w:t>
      </w:r>
      <w:r w:rsidR="003B0BF9">
        <w:t xml:space="preserve"> В трех населенных пунктах (п. Садовый, д. Георгиевка, п. Лебяжинский) по данным статистики не зарегистрировано ни одного жителя.</w:t>
      </w:r>
    </w:p>
    <w:p w:rsidR="00881FFD" w:rsidRDefault="00881FFD" w:rsidP="0073490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Естественная убыль ускорилась относительно 2019 года в 1,5 раза, достигнув 166 человек (10,1‰). Уровень смертности в Чистоозерном районе стал максимальным за последние 10 лет – 285 человек с темпом роста к показателю пр</w:t>
      </w:r>
      <w:r w:rsidR="00754DDE">
        <w:rPr>
          <w:sz w:val="28"/>
          <w:szCs w:val="28"/>
        </w:rPr>
        <w:t>едыдущего</w:t>
      </w:r>
      <w:r>
        <w:rPr>
          <w:sz w:val="28"/>
          <w:szCs w:val="28"/>
        </w:rPr>
        <w:t xml:space="preserve"> года 117%, коэффициент смертности составил </w:t>
      </w:r>
      <w:r w:rsidRPr="00830F9E">
        <w:rPr>
          <w:sz w:val="28"/>
          <w:szCs w:val="28"/>
        </w:rPr>
        <w:t>17,2‰</w:t>
      </w:r>
      <w:r>
        <w:rPr>
          <w:sz w:val="28"/>
          <w:szCs w:val="28"/>
        </w:rPr>
        <w:t xml:space="preserve"> (2019г. – 14,4</w:t>
      </w:r>
      <w:r w:rsidRPr="002E6FF5">
        <w:rPr>
          <w:sz w:val="28"/>
          <w:szCs w:val="28"/>
        </w:rPr>
        <w:t>‰</w:t>
      </w:r>
      <w:r>
        <w:rPr>
          <w:sz w:val="28"/>
          <w:szCs w:val="28"/>
        </w:rPr>
        <w:t xml:space="preserve">). </w:t>
      </w:r>
      <w:r w:rsidR="003A76E9">
        <w:rPr>
          <w:sz w:val="28"/>
          <w:szCs w:val="28"/>
        </w:rPr>
        <w:t xml:space="preserve">Высокая смертность отражает прямые и косвенные последствия пандемии </w:t>
      </w:r>
      <w:r w:rsidR="003A76E9" w:rsidRPr="0013333D">
        <w:rPr>
          <w:sz w:val="28"/>
          <w:szCs w:val="28"/>
          <w:shd w:val="clear" w:color="auto" w:fill="FFFFFF"/>
        </w:rPr>
        <w:t>C</w:t>
      </w:r>
      <w:r w:rsidR="003A76E9" w:rsidRPr="0013333D">
        <w:rPr>
          <w:sz w:val="28"/>
          <w:szCs w:val="28"/>
          <w:shd w:val="clear" w:color="auto" w:fill="FFFFFF"/>
          <w:lang w:val="en-US"/>
        </w:rPr>
        <w:t>O</w:t>
      </w:r>
      <w:r w:rsidR="003A76E9" w:rsidRPr="0013333D">
        <w:rPr>
          <w:sz w:val="28"/>
          <w:szCs w:val="28"/>
          <w:shd w:val="clear" w:color="auto" w:fill="FFFFFF"/>
        </w:rPr>
        <w:t>V</w:t>
      </w:r>
      <w:r w:rsidR="003A76E9" w:rsidRPr="0013333D">
        <w:rPr>
          <w:sz w:val="28"/>
          <w:szCs w:val="28"/>
          <w:shd w:val="clear" w:color="auto" w:fill="FFFFFF"/>
          <w:lang w:val="en-US"/>
        </w:rPr>
        <w:t>I</w:t>
      </w:r>
      <w:r w:rsidR="003A76E9" w:rsidRPr="0013333D">
        <w:rPr>
          <w:sz w:val="28"/>
          <w:szCs w:val="28"/>
          <w:shd w:val="clear" w:color="auto" w:fill="FFFFFF"/>
        </w:rPr>
        <w:t>D-19</w:t>
      </w:r>
      <w:r w:rsidR="003A76E9">
        <w:rPr>
          <w:sz w:val="28"/>
          <w:szCs w:val="28"/>
          <w:shd w:val="clear" w:color="auto" w:fill="FFFFFF"/>
        </w:rPr>
        <w:t>.</w:t>
      </w:r>
    </w:p>
    <w:p w:rsidR="001845AB" w:rsidRDefault="00D064ED" w:rsidP="00734904">
      <w:pPr>
        <w:pStyle w:val="af"/>
        <w:ind w:left="0" w:firstLine="851"/>
        <w:jc w:val="both"/>
      </w:pPr>
      <w:r w:rsidRPr="0013333D">
        <w:t xml:space="preserve">Введение в отношении работы отдельных отраслей экономики ограничительных мер еще в большей степени осложнило ситуацию на рынке труда района. Уровень официально зарегистрированной безработицы </w:t>
      </w:r>
      <w:r w:rsidRPr="00F82E2D">
        <w:t>вырос</w:t>
      </w:r>
      <w:r>
        <w:t xml:space="preserve"> в 2020 году </w:t>
      </w:r>
      <w:r w:rsidR="003B0BF9">
        <w:t xml:space="preserve">по сравнению с </w:t>
      </w:r>
      <w:r>
        <w:t>сопоставим</w:t>
      </w:r>
      <w:r w:rsidR="003B0BF9">
        <w:t>ым</w:t>
      </w:r>
      <w:r>
        <w:t xml:space="preserve"> показател</w:t>
      </w:r>
      <w:r w:rsidR="003B0BF9">
        <w:t>ем</w:t>
      </w:r>
      <w:r>
        <w:t xml:space="preserve"> 2019 года</w:t>
      </w:r>
      <w:r w:rsidRPr="00F82E2D">
        <w:t xml:space="preserve"> на 5,1 процентных пункта, достигнув 7,7%. </w:t>
      </w:r>
      <w:r w:rsidR="001845AB">
        <w:t>В</w:t>
      </w:r>
      <w:r>
        <w:t xml:space="preserve"> текущем году</w:t>
      </w:r>
      <w:r w:rsidR="009B053E">
        <w:t xml:space="preserve"> -</w:t>
      </w:r>
      <w:r w:rsidR="001845AB">
        <w:t>по</w:t>
      </w:r>
      <w:r w:rsidR="009B053E">
        <w:t xml:space="preserve"> итогам девяти месяцев3</w:t>
      </w:r>
      <w:r w:rsidR="001845AB">
        <w:t>%</w:t>
      </w:r>
      <w:r w:rsidR="003B0BF9">
        <w:t xml:space="preserve"> трудоспособных граждан </w:t>
      </w:r>
      <w:r w:rsidR="009B053E">
        <w:t>имеют</w:t>
      </w:r>
      <w:r w:rsidR="003B0BF9">
        <w:t xml:space="preserve"> статус официальных безработных</w:t>
      </w:r>
      <w:r w:rsidR="001845AB">
        <w:t xml:space="preserve">. </w:t>
      </w:r>
    </w:p>
    <w:p w:rsidR="00D064ED" w:rsidRDefault="003B0BF9" w:rsidP="00734904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состоянию на 01.01.2021 г. </w:t>
      </w:r>
      <w:r w:rsidR="00D064ED" w:rsidRPr="00065245">
        <w:rPr>
          <w:sz w:val="28"/>
          <w:szCs w:val="28"/>
        </w:rPr>
        <w:t xml:space="preserve">в экономике </w:t>
      </w:r>
      <w:r>
        <w:rPr>
          <w:sz w:val="28"/>
          <w:szCs w:val="28"/>
        </w:rPr>
        <w:t xml:space="preserve">Чистоозерного района занято </w:t>
      </w:r>
      <w:r w:rsidR="00D064ED" w:rsidRPr="00065245">
        <w:rPr>
          <w:sz w:val="28"/>
          <w:szCs w:val="28"/>
        </w:rPr>
        <w:t>64</w:t>
      </w:r>
      <w:r w:rsidR="00D064ED">
        <w:rPr>
          <w:sz w:val="28"/>
          <w:szCs w:val="28"/>
        </w:rPr>
        <w:t>97</w:t>
      </w:r>
      <w:r w:rsidR="00D064ED" w:rsidRPr="00065245">
        <w:rPr>
          <w:sz w:val="28"/>
          <w:szCs w:val="28"/>
        </w:rPr>
        <w:t xml:space="preserve"> человек (99% показателя 2019 г.).</w:t>
      </w:r>
      <w:r w:rsidR="00D064ED" w:rsidRPr="00584E0E">
        <w:rPr>
          <w:sz w:val="28"/>
          <w:szCs w:val="28"/>
          <w:shd w:val="clear" w:color="auto" w:fill="FFFFFF"/>
        </w:rPr>
        <w:t>Наибольший отток  произошел по видам</w:t>
      </w:r>
      <w:r w:rsidR="00D064ED">
        <w:rPr>
          <w:sz w:val="28"/>
          <w:szCs w:val="28"/>
          <w:shd w:val="clear" w:color="auto" w:fill="FFFFFF"/>
        </w:rPr>
        <w:t xml:space="preserve"> экономической </w:t>
      </w:r>
      <w:r w:rsidR="00D064ED" w:rsidRPr="00584E0E">
        <w:rPr>
          <w:sz w:val="28"/>
          <w:szCs w:val="28"/>
          <w:shd w:val="clear" w:color="auto" w:fill="FFFFFF"/>
        </w:rPr>
        <w:t>деятельности «сельское хозяйство (6%)и «обрабатывающие производства» (7%).</w:t>
      </w:r>
    </w:p>
    <w:p w:rsidR="00D064ED" w:rsidRPr="008D63CB" w:rsidRDefault="003B0BF9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два года фиксируются </w:t>
      </w:r>
      <w:r w:rsidR="00D064ED">
        <w:rPr>
          <w:sz w:val="28"/>
          <w:szCs w:val="28"/>
        </w:rPr>
        <w:t>заметные</w:t>
      </w:r>
      <w:r w:rsidR="00D064ED" w:rsidRPr="00070BBF">
        <w:rPr>
          <w:sz w:val="28"/>
          <w:szCs w:val="28"/>
        </w:rPr>
        <w:t xml:space="preserve"> изменения в структуре доходов граждан. </w:t>
      </w:r>
      <w:r w:rsidR="00D064ED" w:rsidRPr="00224423">
        <w:rPr>
          <w:sz w:val="28"/>
          <w:szCs w:val="28"/>
        </w:rPr>
        <w:t>Доля социальных трансфертов увеличилась с 39% в 2019 году до 4</w:t>
      </w:r>
      <w:r w:rsidR="00282EFA">
        <w:rPr>
          <w:sz w:val="28"/>
          <w:szCs w:val="28"/>
        </w:rPr>
        <w:t>5</w:t>
      </w:r>
      <w:r w:rsidR="00D064ED" w:rsidRPr="00224423">
        <w:rPr>
          <w:sz w:val="28"/>
          <w:szCs w:val="28"/>
        </w:rPr>
        <w:t>%</w:t>
      </w:r>
      <w:r w:rsidR="00282EFA">
        <w:rPr>
          <w:sz w:val="28"/>
          <w:szCs w:val="28"/>
        </w:rPr>
        <w:t xml:space="preserve"> в 2021</w:t>
      </w:r>
      <w:r w:rsidR="00D064ED" w:rsidRPr="00224423">
        <w:rPr>
          <w:sz w:val="28"/>
          <w:szCs w:val="28"/>
        </w:rPr>
        <w:t>. Данная ситуация является</w:t>
      </w:r>
      <w:r w:rsidR="00D064ED" w:rsidRPr="00224423">
        <w:rPr>
          <w:color w:val="202122"/>
          <w:sz w:val="28"/>
          <w:szCs w:val="28"/>
          <w:shd w:val="clear" w:color="auto" w:fill="FFFFFF"/>
        </w:rPr>
        <w:t xml:space="preserve"> следствием введения дополнительных </w:t>
      </w:r>
      <w:r w:rsidR="00D064ED" w:rsidRPr="00224423">
        <w:rPr>
          <w:sz w:val="28"/>
          <w:szCs w:val="28"/>
        </w:rPr>
        <w:t>социальных выплат</w:t>
      </w:r>
      <w:r>
        <w:rPr>
          <w:sz w:val="28"/>
          <w:szCs w:val="28"/>
        </w:rPr>
        <w:t xml:space="preserve"> отдельным категориям </w:t>
      </w:r>
      <w:r w:rsidR="00282EFA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  <w:r w:rsidR="00D064ED" w:rsidRPr="00224423">
        <w:rPr>
          <w:sz w:val="28"/>
        </w:rPr>
        <w:t xml:space="preserve"> С</w:t>
      </w:r>
      <w:r w:rsidR="00D064ED" w:rsidRPr="00224423">
        <w:rPr>
          <w:sz w:val="28"/>
          <w:szCs w:val="28"/>
        </w:rPr>
        <w:t xml:space="preserve">умма выплат социальной помощи на 1 получателя выросла </w:t>
      </w:r>
      <w:r w:rsidR="00C91469">
        <w:rPr>
          <w:sz w:val="28"/>
          <w:szCs w:val="28"/>
        </w:rPr>
        <w:t>в 2020 году в</w:t>
      </w:r>
      <w:r w:rsidR="00D064ED" w:rsidRPr="00224423">
        <w:rPr>
          <w:sz w:val="28"/>
          <w:szCs w:val="28"/>
        </w:rPr>
        <w:t xml:space="preserve"> 1,6 раза </w:t>
      </w:r>
      <w:r w:rsidR="00C91469">
        <w:rPr>
          <w:sz w:val="28"/>
          <w:szCs w:val="28"/>
        </w:rPr>
        <w:t xml:space="preserve">(до </w:t>
      </w:r>
      <w:r w:rsidR="00D064ED" w:rsidRPr="00224423">
        <w:rPr>
          <w:sz w:val="28"/>
          <w:szCs w:val="28"/>
        </w:rPr>
        <w:t>33160 руб.</w:t>
      </w:r>
      <w:r w:rsidR="00C91469">
        <w:rPr>
          <w:sz w:val="28"/>
          <w:szCs w:val="28"/>
        </w:rPr>
        <w:t xml:space="preserve">), за </w:t>
      </w:r>
      <w:r w:rsidR="009B053E">
        <w:rPr>
          <w:sz w:val="28"/>
          <w:szCs w:val="28"/>
        </w:rPr>
        <w:t>январь-сентябрь</w:t>
      </w:r>
      <w:r w:rsidR="00D41047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C91469">
        <w:rPr>
          <w:sz w:val="28"/>
          <w:szCs w:val="28"/>
        </w:rPr>
        <w:t xml:space="preserve"> года на 2</w:t>
      </w:r>
      <w:r w:rsidR="009B053E">
        <w:rPr>
          <w:sz w:val="28"/>
          <w:szCs w:val="28"/>
        </w:rPr>
        <w:t>6</w:t>
      </w:r>
      <w:r w:rsidR="00C91469">
        <w:rPr>
          <w:sz w:val="28"/>
          <w:szCs w:val="28"/>
        </w:rPr>
        <w:t xml:space="preserve">% (до </w:t>
      </w:r>
      <w:r w:rsidR="009B053E">
        <w:rPr>
          <w:sz w:val="28"/>
          <w:szCs w:val="28"/>
        </w:rPr>
        <w:t>31564</w:t>
      </w:r>
      <w:r w:rsidR="00C91469">
        <w:rPr>
          <w:sz w:val="28"/>
          <w:szCs w:val="28"/>
        </w:rPr>
        <w:t xml:space="preserve"> руб.).</w:t>
      </w:r>
    </w:p>
    <w:p w:rsidR="00D064ED" w:rsidRDefault="00C91469" w:rsidP="00734904">
      <w:pPr>
        <w:ind w:firstLine="851"/>
        <w:jc w:val="both"/>
        <w:rPr>
          <w:sz w:val="28"/>
          <w:szCs w:val="28"/>
        </w:rPr>
      </w:pPr>
      <w:r w:rsidRPr="00B33697">
        <w:rPr>
          <w:sz w:val="28"/>
          <w:szCs w:val="28"/>
        </w:rPr>
        <w:t xml:space="preserve">Среднемесячная заработная плата по полному кругу предприятий </w:t>
      </w:r>
      <w:r w:rsidR="003B0BF9">
        <w:rPr>
          <w:sz w:val="28"/>
          <w:szCs w:val="28"/>
        </w:rPr>
        <w:t xml:space="preserve">по данным управления экономического развития, имущества и земельных отношений администрации Чистоозерного района </w:t>
      </w:r>
      <w:r>
        <w:rPr>
          <w:sz w:val="28"/>
          <w:szCs w:val="28"/>
        </w:rPr>
        <w:t>составила в 2020 году</w:t>
      </w:r>
      <w:r w:rsidRPr="00B33697">
        <w:rPr>
          <w:sz w:val="28"/>
          <w:szCs w:val="28"/>
        </w:rPr>
        <w:t xml:space="preserve"> 25570 руб.</w:t>
      </w:r>
      <w:r w:rsidR="003B0BF9">
        <w:rPr>
          <w:sz w:val="28"/>
          <w:szCs w:val="28"/>
        </w:rPr>
        <w:t>,</w:t>
      </w:r>
      <w:r w:rsidRPr="00B33697">
        <w:rPr>
          <w:sz w:val="28"/>
          <w:szCs w:val="28"/>
        </w:rPr>
        <w:t xml:space="preserve"> 109% </w:t>
      </w:r>
      <w:r w:rsidR="003B0BF9">
        <w:rPr>
          <w:sz w:val="28"/>
          <w:szCs w:val="28"/>
        </w:rPr>
        <w:t>п</w:t>
      </w:r>
      <w:r w:rsidRPr="00B33697">
        <w:rPr>
          <w:sz w:val="28"/>
          <w:szCs w:val="28"/>
        </w:rPr>
        <w:t>оказателя предыдущего года.</w:t>
      </w:r>
      <w:r>
        <w:rPr>
          <w:sz w:val="28"/>
          <w:szCs w:val="28"/>
        </w:rPr>
        <w:t xml:space="preserve">  По итогам января-</w:t>
      </w:r>
      <w:r w:rsidR="009B053E">
        <w:rPr>
          <w:sz w:val="28"/>
          <w:szCs w:val="28"/>
        </w:rPr>
        <w:t>сентября</w:t>
      </w:r>
      <w:r w:rsidR="00D41047">
        <w:rPr>
          <w:sz w:val="28"/>
          <w:szCs w:val="28"/>
        </w:rPr>
        <w:t xml:space="preserve"> </w:t>
      </w:r>
      <w:r w:rsidR="007A08FA">
        <w:rPr>
          <w:sz w:val="28"/>
          <w:szCs w:val="28"/>
        </w:rPr>
        <w:t>текущего</w:t>
      </w:r>
      <w:r w:rsidR="003B0BF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значение данного показателя достигло </w:t>
      </w:r>
      <w:r>
        <w:rPr>
          <w:sz w:val="28"/>
        </w:rPr>
        <w:t>27</w:t>
      </w:r>
      <w:r w:rsidR="009B053E">
        <w:rPr>
          <w:sz w:val="28"/>
        </w:rPr>
        <w:t>937</w:t>
      </w:r>
      <w:r w:rsidRPr="00F53CC1">
        <w:rPr>
          <w:sz w:val="28"/>
        </w:rPr>
        <w:t xml:space="preserve"> рублей</w:t>
      </w:r>
      <w:r w:rsidR="00CC04D1">
        <w:rPr>
          <w:sz w:val="28"/>
        </w:rPr>
        <w:t xml:space="preserve"> (темп роста 10</w:t>
      </w:r>
      <w:r w:rsidR="009B053E">
        <w:rPr>
          <w:sz w:val="28"/>
        </w:rPr>
        <w:t>8</w:t>
      </w:r>
      <w:r w:rsidRPr="00F53CC1">
        <w:rPr>
          <w:sz w:val="28"/>
        </w:rPr>
        <w:t>%</w:t>
      </w:r>
      <w:r w:rsidR="00CC04D1">
        <w:rPr>
          <w:sz w:val="28"/>
        </w:rPr>
        <w:t>)</w:t>
      </w:r>
      <w:r w:rsidRPr="00F53CC1">
        <w:rPr>
          <w:sz w:val="28"/>
        </w:rPr>
        <w:t>.</w:t>
      </w:r>
      <w:r w:rsidR="003D22D4" w:rsidRPr="00B33697">
        <w:rPr>
          <w:sz w:val="28"/>
          <w:szCs w:val="28"/>
        </w:rPr>
        <w:t xml:space="preserve">В отраслевой структуре занятых продолжается перераспределение в пользу  бюджетной сферы, где </w:t>
      </w:r>
      <w:r w:rsidR="00790D3E">
        <w:rPr>
          <w:sz w:val="28"/>
          <w:szCs w:val="28"/>
        </w:rPr>
        <w:t xml:space="preserve">средняя </w:t>
      </w:r>
      <w:r w:rsidR="003D22D4" w:rsidRPr="00B33697">
        <w:rPr>
          <w:sz w:val="28"/>
          <w:szCs w:val="28"/>
        </w:rPr>
        <w:t xml:space="preserve">заработная плата работников </w:t>
      </w:r>
      <w:r w:rsidR="00704FFC">
        <w:rPr>
          <w:sz w:val="28"/>
          <w:szCs w:val="28"/>
        </w:rPr>
        <w:t>в 1,5 раза</w:t>
      </w:r>
      <w:r w:rsidR="00790D3E">
        <w:rPr>
          <w:sz w:val="28"/>
          <w:szCs w:val="28"/>
        </w:rPr>
        <w:t xml:space="preserve"> превышает аналогичный показатель по отраслям реальной экономики</w:t>
      </w:r>
      <w:r w:rsidR="00704FFC">
        <w:rPr>
          <w:sz w:val="28"/>
          <w:szCs w:val="28"/>
        </w:rPr>
        <w:t xml:space="preserve"> (</w:t>
      </w:r>
      <w:r w:rsidR="009B053E">
        <w:rPr>
          <w:sz w:val="28"/>
          <w:szCs w:val="28"/>
        </w:rPr>
        <w:t>31391</w:t>
      </w:r>
      <w:r w:rsidR="00704FFC">
        <w:rPr>
          <w:sz w:val="28"/>
          <w:szCs w:val="28"/>
        </w:rPr>
        <w:t xml:space="preserve"> руб. и </w:t>
      </w:r>
      <w:r w:rsidR="009B053E">
        <w:rPr>
          <w:sz w:val="28"/>
          <w:szCs w:val="28"/>
        </w:rPr>
        <w:t>20688</w:t>
      </w:r>
      <w:r w:rsidR="00704FFC">
        <w:rPr>
          <w:sz w:val="28"/>
          <w:szCs w:val="28"/>
        </w:rPr>
        <w:t xml:space="preserve"> руб. соответственно)</w:t>
      </w:r>
      <w:r w:rsidR="00790D3E">
        <w:rPr>
          <w:sz w:val="28"/>
          <w:szCs w:val="28"/>
        </w:rPr>
        <w:t xml:space="preserve">. </w:t>
      </w:r>
    </w:p>
    <w:p w:rsidR="001845AB" w:rsidRDefault="001845AB" w:rsidP="00734904">
      <w:pPr>
        <w:pStyle w:val="af"/>
        <w:ind w:left="0" w:firstLine="567"/>
        <w:jc w:val="both"/>
      </w:pPr>
      <w:r>
        <w:t xml:space="preserve">Согласно официальным статистическим данным (источник - бюллетень «Основные статистические показатели по 490 муниципальным образованиям Новосибирской области» за январь-декабрь 2020 года) фонд заработной платы работников предприятий и организаций Чистоозерного района составил  в 2020 году 1066,27 млн. рублей, темп роста к предыдущему году – 105%. Средняя </w:t>
      </w:r>
      <w:r>
        <w:lastRenderedPageBreak/>
        <w:t>заработная плата 28111 рублей.  Среднесписочная численность работников снизилась на 5% (с 3327 до 3161 человека).</w:t>
      </w:r>
      <w:r w:rsidR="00CC04D1">
        <w:t xml:space="preserve"> Согласно рекомендациям Минэкономразвития Новосибирской области базой для прогнозирования бюджетообразующих показателей являются данные Новосибирскстата.</w:t>
      </w:r>
    </w:p>
    <w:p w:rsidR="001845AB" w:rsidRPr="001845AB" w:rsidRDefault="001845AB" w:rsidP="00734904">
      <w:pPr>
        <w:jc w:val="both"/>
        <w:rPr>
          <w:sz w:val="28"/>
          <w:szCs w:val="28"/>
          <w:shd w:val="clear" w:color="auto" w:fill="FFFFFF"/>
        </w:rPr>
      </w:pPr>
      <w:r w:rsidRPr="001845AB">
        <w:rPr>
          <w:sz w:val="28"/>
          <w:szCs w:val="28"/>
        </w:rPr>
        <w:t xml:space="preserve">Темпы роста ФОТ и среднемесячной начисленной заработной платы </w:t>
      </w:r>
      <w:r w:rsidR="00E43D3B">
        <w:rPr>
          <w:sz w:val="28"/>
          <w:szCs w:val="28"/>
        </w:rPr>
        <w:t>оцениваются в текущем году в размере</w:t>
      </w:r>
      <w:r w:rsidRPr="001845AB">
        <w:rPr>
          <w:sz w:val="28"/>
          <w:szCs w:val="28"/>
        </w:rPr>
        <w:t xml:space="preserve"> 103 и 105,4 процентов</w:t>
      </w:r>
      <w:r w:rsidR="00734904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 w:rsidR="00D064ED" w:rsidRDefault="00946C5C" w:rsidP="00734904">
      <w:pPr>
        <w:pStyle w:val="af"/>
        <w:ind w:left="0" w:firstLine="851"/>
        <w:jc w:val="both"/>
      </w:pPr>
      <w:r>
        <w:t>В 2020 год</w:t>
      </w:r>
      <w:r w:rsidR="00282EFA">
        <w:t>у</w:t>
      </w:r>
      <w:r>
        <w:t xml:space="preserve"> карантинные меры, направленные на борьбу с распространением новой коронавирусной инфекции, привели к снижению оборота отдельных отраслей экономики Чистоозерного района и как следствие к сокращению валового районного продукта.</w:t>
      </w:r>
      <w:r w:rsidR="00D41047">
        <w:t xml:space="preserve"> </w:t>
      </w:r>
      <w:r>
        <w:t xml:space="preserve">По итогам 2020 года </w:t>
      </w:r>
      <w:r w:rsidRPr="00657441">
        <w:t xml:space="preserve">объем производства товаров, работ и услуг на территории </w:t>
      </w:r>
      <w:r>
        <w:t xml:space="preserve">Чистоозерного </w:t>
      </w:r>
      <w:r w:rsidRPr="00657441">
        <w:t xml:space="preserve">района </w:t>
      </w:r>
      <w:r>
        <w:t>составил4279,7</w:t>
      </w:r>
      <w:r w:rsidRPr="00657441">
        <w:t xml:space="preserve"> млн. рублей</w:t>
      </w:r>
      <w:r w:rsidRPr="00386C1A">
        <w:t>- 92% аналогичного</w:t>
      </w:r>
      <w:r w:rsidRPr="00657441">
        <w:t xml:space="preserve"> показателя 2019 года в  сопоставимой оценке. </w:t>
      </w:r>
      <w:r w:rsidR="00D064ED">
        <w:t>В январе-</w:t>
      </w:r>
      <w:r w:rsidR="00CB09F0">
        <w:t>сентябре</w:t>
      </w:r>
      <w:r w:rsidR="00D41047">
        <w:t xml:space="preserve"> </w:t>
      </w:r>
      <w:r w:rsidR="0003527D">
        <w:t>текущего</w:t>
      </w:r>
      <w:r w:rsidR="00D064ED">
        <w:t xml:space="preserve"> года валовое производство </w:t>
      </w:r>
      <w:r w:rsidR="0003527D">
        <w:t>сложилось в объеме</w:t>
      </w:r>
      <w:r w:rsidR="00CB09F0">
        <w:t>3734,9</w:t>
      </w:r>
      <w:r w:rsidR="00D064ED" w:rsidRPr="0092315C">
        <w:t xml:space="preserve">   млн. руб., что на  </w:t>
      </w:r>
      <w:r w:rsidR="00CB09F0">
        <w:t>12</w:t>
      </w:r>
      <w:r w:rsidR="00D064ED" w:rsidRPr="0092315C">
        <w:t xml:space="preserve">%  </w:t>
      </w:r>
      <w:r w:rsidR="00CB09F0">
        <w:t>выше</w:t>
      </w:r>
      <w:r w:rsidR="00D064ED" w:rsidRPr="0092315C">
        <w:t xml:space="preserve"> уровня, достигнутого в </w:t>
      </w:r>
      <w:r w:rsidR="00CB09F0">
        <w:t xml:space="preserve">аналогичном периоде </w:t>
      </w:r>
      <w:r w:rsidR="00D064ED" w:rsidRPr="0092315C">
        <w:t>2020 года.</w:t>
      </w:r>
      <w:r w:rsidR="00282EFA">
        <w:t xml:space="preserve"> Ожидаемое значение показателя по итогам 2021 года – 5244,3 млн. руб., с темпом роста 116%, что является следствием наращивания оборота сельского хозяйства, конкретно – продукции растениеводства.   </w:t>
      </w:r>
    </w:p>
    <w:p w:rsidR="006F4DA8" w:rsidRPr="006F4DA8" w:rsidRDefault="006F4DA8" w:rsidP="00734904">
      <w:pPr>
        <w:pStyle w:val="af"/>
        <w:ind w:left="0" w:firstLine="851"/>
        <w:jc w:val="both"/>
      </w:pPr>
      <w:r w:rsidRPr="006F4DA8">
        <w:t xml:space="preserve">Структура экономики </w:t>
      </w:r>
      <w:r>
        <w:t>Чистоозерного</w:t>
      </w:r>
      <w:r w:rsidRPr="006F4DA8">
        <w:t xml:space="preserve"> района представлена </w:t>
      </w:r>
      <w:r>
        <w:t>следующим</w:t>
      </w:r>
      <w:r w:rsidRPr="006F4DA8">
        <w:t xml:space="preserve"> спектром видов экономической деятельности</w:t>
      </w:r>
      <w:r>
        <w:t xml:space="preserve">: сельское хозяйство, обрабатывающие производства, </w:t>
      </w:r>
      <w:r w:rsidRPr="006F4DA8">
        <w:t>транспорт и связ</w:t>
      </w:r>
      <w:r>
        <w:t>ь</w:t>
      </w:r>
      <w:r w:rsidRPr="006F4DA8">
        <w:t>, строительств</w:t>
      </w:r>
      <w:r>
        <w:t>о</w:t>
      </w:r>
      <w:r w:rsidRPr="006F4DA8">
        <w:t>, жилищно-коммунально</w:t>
      </w:r>
      <w:r>
        <w:t>е</w:t>
      </w:r>
      <w:r w:rsidRPr="006F4DA8">
        <w:t xml:space="preserve"> хозяйств</w:t>
      </w:r>
      <w:r>
        <w:t>о</w:t>
      </w:r>
      <w:r w:rsidRPr="006F4DA8">
        <w:t xml:space="preserve">, </w:t>
      </w:r>
      <w:r>
        <w:t xml:space="preserve">торговля и </w:t>
      </w:r>
      <w:r w:rsidRPr="006F4DA8">
        <w:t>сфер</w:t>
      </w:r>
      <w:r>
        <w:t>а</w:t>
      </w:r>
      <w:r w:rsidR="00D41047">
        <w:t xml:space="preserve"> </w:t>
      </w:r>
      <w:r w:rsidR="007F09D9">
        <w:t xml:space="preserve">бытовых </w:t>
      </w:r>
      <w:r w:rsidRPr="006F4DA8">
        <w:t>услуг.</w:t>
      </w:r>
    </w:p>
    <w:p w:rsidR="001563D0" w:rsidRDefault="00296F81" w:rsidP="00734904">
      <w:pPr>
        <w:pStyle w:val="a6"/>
        <w:ind w:left="0" w:firstLine="851"/>
        <w:jc w:val="both"/>
        <w:rPr>
          <w:sz w:val="28"/>
          <w:szCs w:val="28"/>
        </w:rPr>
      </w:pPr>
      <w:r w:rsidRPr="00A7702F">
        <w:rPr>
          <w:sz w:val="28"/>
          <w:szCs w:val="28"/>
        </w:rPr>
        <w:t xml:space="preserve">Аграрный сектор формирует </w:t>
      </w:r>
      <w:r w:rsidR="001563D0">
        <w:rPr>
          <w:sz w:val="28"/>
          <w:szCs w:val="28"/>
        </w:rPr>
        <w:t>порядка 40</w:t>
      </w:r>
      <w:r w:rsidR="00282EFA">
        <w:rPr>
          <w:sz w:val="28"/>
          <w:szCs w:val="28"/>
        </w:rPr>
        <w:t>-45</w:t>
      </w:r>
      <w:r w:rsidR="001563D0">
        <w:rPr>
          <w:sz w:val="28"/>
          <w:szCs w:val="28"/>
        </w:rPr>
        <w:t>%</w:t>
      </w:r>
      <w:r w:rsidRPr="00A7702F">
        <w:rPr>
          <w:sz w:val="28"/>
          <w:szCs w:val="28"/>
        </w:rPr>
        <w:t xml:space="preserve"> общего объема продукции,</w:t>
      </w:r>
      <w:r>
        <w:rPr>
          <w:sz w:val="28"/>
          <w:szCs w:val="28"/>
        </w:rPr>
        <w:t xml:space="preserve"> работ, услуг,</w:t>
      </w:r>
      <w:r w:rsidRPr="00A7702F">
        <w:rPr>
          <w:sz w:val="28"/>
          <w:szCs w:val="28"/>
        </w:rPr>
        <w:t xml:space="preserve"> произведенн</w:t>
      </w:r>
      <w:r>
        <w:rPr>
          <w:sz w:val="28"/>
          <w:szCs w:val="28"/>
        </w:rPr>
        <w:t>ых</w:t>
      </w:r>
      <w:r w:rsidRPr="00A7702F">
        <w:rPr>
          <w:sz w:val="28"/>
          <w:szCs w:val="28"/>
        </w:rPr>
        <w:t xml:space="preserve"> в районе</w:t>
      </w:r>
      <w:r w:rsidRPr="00415BBE">
        <w:rPr>
          <w:sz w:val="28"/>
          <w:szCs w:val="28"/>
        </w:rPr>
        <w:t xml:space="preserve">. </w:t>
      </w:r>
    </w:p>
    <w:p w:rsidR="001563D0" w:rsidRDefault="00415BBE" w:rsidP="00734904">
      <w:pPr>
        <w:pStyle w:val="a6"/>
        <w:ind w:left="0"/>
        <w:jc w:val="both"/>
        <w:rPr>
          <w:sz w:val="28"/>
          <w:szCs w:val="28"/>
        </w:rPr>
      </w:pPr>
      <w:r w:rsidRPr="00415BBE">
        <w:rPr>
          <w:sz w:val="28"/>
          <w:szCs w:val="28"/>
        </w:rPr>
        <w:t>О</w:t>
      </w:r>
      <w:r w:rsidR="00296F81" w:rsidRPr="00415BBE">
        <w:rPr>
          <w:sz w:val="28"/>
          <w:szCs w:val="28"/>
        </w:rPr>
        <w:t xml:space="preserve">сновная </w:t>
      </w:r>
      <w:r w:rsidR="0003527D">
        <w:rPr>
          <w:sz w:val="28"/>
          <w:szCs w:val="28"/>
        </w:rPr>
        <w:t>часть</w:t>
      </w:r>
      <w:r w:rsidR="00296F81" w:rsidRPr="00415BBE">
        <w:rPr>
          <w:sz w:val="28"/>
          <w:szCs w:val="28"/>
        </w:rPr>
        <w:t xml:space="preserve"> сельскохозяйственного производства приходится на долю растениеводства </w:t>
      </w:r>
      <w:r w:rsidR="00296F81" w:rsidRPr="00704FFC">
        <w:rPr>
          <w:sz w:val="28"/>
          <w:szCs w:val="28"/>
        </w:rPr>
        <w:t xml:space="preserve">(2019г.- </w:t>
      </w:r>
      <w:r w:rsidR="00704FFC" w:rsidRPr="00704FFC">
        <w:rPr>
          <w:sz w:val="28"/>
          <w:szCs w:val="28"/>
        </w:rPr>
        <w:t>62</w:t>
      </w:r>
      <w:r w:rsidR="00296F81" w:rsidRPr="00704FFC">
        <w:rPr>
          <w:sz w:val="28"/>
          <w:szCs w:val="28"/>
        </w:rPr>
        <w:t xml:space="preserve">%, 2020 г. - </w:t>
      </w:r>
      <w:r w:rsidR="00704FFC" w:rsidRPr="00704FFC">
        <w:rPr>
          <w:sz w:val="28"/>
          <w:szCs w:val="28"/>
        </w:rPr>
        <w:t>68</w:t>
      </w:r>
      <w:r w:rsidR="00296F81" w:rsidRPr="00704FFC">
        <w:rPr>
          <w:sz w:val="28"/>
          <w:szCs w:val="28"/>
        </w:rPr>
        <w:t>%</w:t>
      </w:r>
      <w:r w:rsidR="001563D0">
        <w:rPr>
          <w:sz w:val="28"/>
          <w:szCs w:val="28"/>
        </w:rPr>
        <w:t xml:space="preserve">, 9 </w:t>
      </w:r>
      <w:r w:rsidR="001563D0" w:rsidRPr="00DB3CF4">
        <w:rPr>
          <w:sz w:val="28"/>
          <w:szCs w:val="28"/>
        </w:rPr>
        <w:t xml:space="preserve">месяцев 2021 г. - </w:t>
      </w:r>
      <w:r w:rsidR="00DB3CF4" w:rsidRPr="00DB3CF4">
        <w:rPr>
          <w:sz w:val="28"/>
          <w:szCs w:val="28"/>
        </w:rPr>
        <w:t>79</w:t>
      </w:r>
      <w:r w:rsidR="001563D0" w:rsidRPr="00DB3CF4">
        <w:rPr>
          <w:sz w:val="28"/>
          <w:szCs w:val="28"/>
        </w:rPr>
        <w:t>%</w:t>
      </w:r>
      <w:r w:rsidR="00296F81" w:rsidRPr="00DB3CF4">
        <w:rPr>
          <w:sz w:val="28"/>
          <w:szCs w:val="28"/>
        </w:rPr>
        <w:t>).</w:t>
      </w:r>
      <w:r w:rsidR="001563D0" w:rsidRPr="00F8388C">
        <w:rPr>
          <w:sz w:val="28"/>
          <w:szCs w:val="28"/>
        </w:rPr>
        <w:t>Существенно (в 3,3 раза, с  632 в 2019 году до 1587 тонн в 2020 и  2075,2 тонны в 2021 году</w:t>
      </w:r>
      <w:r w:rsidR="001563D0" w:rsidRPr="00A85755">
        <w:rPr>
          <w:sz w:val="28"/>
          <w:szCs w:val="28"/>
        </w:rPr>
        <w:t>) увеличились объемы закупок элитных семян</w:t>
      </w:r>
      <w:r w:rsidR="001563D0">
        <w:rPr>
          <w:sz w:val="28"/>
          <w:szCs w:val="28"/>
        </w:rPr>
        <w:t>. У</w:t>
      </w:r>
      <w:r w:rsidR="001563D0" w:rsidRPr="00A85755">
        <w:rPr>
          <w:sz w:val="28"/>
          <w:szCs w:val="28"/>
        </w:rPr>
        <w:t>рожайност</w:t>
      </w:r>
      <w:r w:rsidR="001563D0">
        <w:rPr>
          <w:sz w:val="28"/>
          <w:szCs w:val="28"/>
        </w:rPr>
        <w:t>ь</w:t>
      </w:r>
      <w:r w:rsidR="001563D0" w:rsidRPr="00A85755">
        <w:rPr>
          <w:sz w:val="28"/>
          <w:szCs w:val="28"/>
        </w:rPr>
        <w:t xml:space="preserve"> зерновых культур </w:t>
      </w:r>
      <w:r w:rsidR="001563D0">
        <w:rPr>
          <w:sz w:val="28"/>
          <w:szCs w:val="28"/>
        </w:rPr>
        <w:t xml:space="preserve">в 2019-2020 годах варьировалась в размере  </w:t>
      </w:r>
      <w:r w:rsidR="001563D0" w:rsidRPr="00A05DFD">
        <w:rPr>
          <w:sz w:val="28"/>
          <w:szCs w:val="28"/>
        </w:rPr>
        <w:t>13,4 - 13,5</w:t>
      </w:r>
      <w:r w:rsidR="001563D0" w:rsidRPr="00A85755">
        <w:rPr>
          <w:sz w:val="28"/>
          <w:szCs w:val="28"/>
        </w:rPr>
        <w:t xml:space="preserve"> центнеров с гектара</w:t>
      </w:r>
      <w:r w:rsidR="00DB3CF4">
        <w:rPr>
          <w:sz w:val="28"/>
          <w:szCs w:val="28"/>
        </w:rPr>
        <w:t>,</w:t>
      </w:r>
      <w:r w:rsidR="0063558F">
        <w:rPr>
          <w:sz w:val="28"/>
          <w:szCs w:val="28"/>
        </w:rPr>
        <w:t xml:space="preserve"> </w:t>
      </w:r>
      <w:r w:rsidR="00DB3CF4">
        <w:rPr>
          <w:sz w:val="28"/>
          <w:szCs w:val="28"/>
        </w:rPr>
        <w:t>в</w:t>
      </w:r>
      <w:r w:rsidR="001563D0">
        <w:rPr>
          <w:sz w:val="28"/>
          <w:szCs w:val="28"/>
        </w:rPr>
        <w:t xml:space="preserve"> текущем году зафиксирован </w:t>
      </w:r>
      <w:r w:rsidR="00DB3CF4">
        <w:rPr>
          <w:sz w:val="28"/>
          <w:szCs w:val="28"/>
        </w:rPr>
        <w:t>46</w:t>
      </w:r>
      <w:r w:rsidR="001563D0">
        <w:rPr>
          <w:sz w:val="28"/>
          <w:szCs w:val="28"/>
        </w:rPr>
        <w:t>%</w:t>
      </w:r>
      <w:r w:rsidR="00053A92">
        <w:rPr>
          <w:sz w:val="28"/>
          <w:szCs w:val="28"/>
        </w:rPr>
        <w:t>-й</w:t>
      </w:r>
      <w:r w:rsidR="001563D0">
        <w:rPr>
          <w:sz w:val="28"/>
          <w:szCs w:val="28"/>
        </w:rPr>
        <w:t xml:space="preserve"> рост данного показателя</w:t>
      </w:r>
      <w:r w:rsidR="00DB3CF4">
        <w:rPr>
          <w:sz w:val="28"/>
          <w:szCs w:val="28"/>
        </w:rPr>
        <w:t xml:space="preserve"> (19,7 ц/га). В</w:t>
      </w:r>
      <w:r w:rsidR="001563D0">
        <w:rPr>
          <w:sz w:val="28"/>
          <w:szCs w:val="28"/>
        </w:rPr>
        <w:t xml:space="preserve"> результате валовой сбор зерновых культур </w:t>
      </w:r>
      <w:r w:rsidR="00DB3CF4">
        <w:rPr>
          <w:sz w:val="28"/>
          <w:szCs w:val="28"/>
        </w:rPr>
        <w:t>увеличен</w:t>
      </w:r>
      <w:r w:rsidR="0063558F">
        <w:rPr>
          <w:sz w:val="28"/>
          <w:szCs w:val="28"/>
        </w:rPr>
        <w:t xml:space="preserve"> </w:t>
      </w:r>
      <w:r w:rsidR="00DB3CF4">
        <w:rPr>
          <w:sz w:val="28"/>
          <w:szCs w:val="28"/>
        </w:rPr>
        <w:t>в 1,5 раза</w:t>
      </w:r>
      <w:r w:rsidR="001563D0">
        <w:rPr>
          <w:sz w:val="28"/>
          <w:szCs w:val="28"/>
        </w:rPr>
        <w:t xml:space="preserve">. </w:t>
      </w:r>
      <w:r w:rsidR="00DB3CF4">
        <w:rPr>
          <w:sz w:val="28"/>
          <w:szCs w:val="28"/>
        </w:rPr>
        <w:t>Что</w:t>
      </w:r>
      <w:r w:rsidR="001563D0">
        <w:rPr>
          <w:sz w:val="28"/>
          <w:szCs w:val="28"/>
        </w:rPr>
        <w:t xml:space="preserve"> вкупе с </w:t>
      </w:r>
      <w:r w:rsidR="00DB3CF4">
        <w:rPr>
          <w:sz w:val="28"/>
          <w:szCs w:val="28"/>
        </w:rPr>
        <w:t>ростом</w:t>
      </w:r>
      <w:r w:rsidR="001563D0">
        <w:rPr>
          <w:sz w:val="28"/>
          <w:szCs w:val="28"/>
        </w:rPr>
        <w:t xml:space="preserve"> цен на зерно (на 22%) позволил</w:t>
      </w:r>
      <w:r w:rsidR="00DB3CF4">
        <w:rPr>
          <w:sz w:val="28"/>
          <w:szCs w:val="28"/>
        </w:rPr>
        <w:t>о</w:t>
      </w:r>
      <w:r w:rsidR="001563D0">
        <w:rPr>
          <w:sz w:val="28"/>
          <w:szCs w:val="28"/>
        </w:rPr>
        <w:t xml:space="preserve"> обеспечить наращивание </w:t>
      </w:r>
      <w:r w:rsidR="001563D0" w:rsidRPr="00DB3CF4">
        <w:rPr>
          <w:sz w:val="28"/>
          <w:szCs w:val="28"/>
        </w:rPr>
        <w:t xml:space="preserve">сельскохозяйственного производства  до  </w:t>
      </w:r>
      <w:r w:rsidR="00DB3CF4" w:rsidRPr="00DB3CF4">
        <w:rPr>
          <w:sz w:val="28"/>
          <w:szCs w:val="28"/>
        </w:rPr>
        <w:t>2350,9</w:t>
      </w:r>
      <w:r w:rsidR="001563D0" w:rsidRPr="00DB3CF4">
        <w:rPr>
          <w:sz w:val="28"/>
          <w:szCs w:val="28"/>
        </w:rPr>
        <w:t xml:space="preserve"> млн. руб. (</w:t>
      </w:r>
      <w:r w:rsidR="00DB3CF4" w:rsidRPr="00DB3CF4">
        <w:rPr>
          <w:sz w:val="28"/>
          <w:szCs w:val="28"/>
        </w:rPr>
        <w:t>145</w:t>
      </w:r>
      <w:r w:rsidR="001563D0" w:rsidRPr="00DB3CF4">
        <w:rPr>
          <w:sz w:val="28"/>
          <w:szCs w:val="28"/>
        </w:rPr>
        <w:t>%).</w:t>
      </w:r>
    </w:p>
    <w:p w:rsidR="00415BBE" w:rsidRDefault="0003527D" w:rsidP="00053A9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15BBE" w:rsidRPr="00415BBE">
        <w:rPr>
          <w:sz w:val="28"/>
          <w:szCs w:val="28"/>
        </w:rPr>
        <w:t>нализ динамических рядов показывает ослабление позиций сельскохозяйственных организаций в обороте аграрного сектора района. Удельный вес продукции крестьянских (фермерских) хозяйств напротив</w:t>
      </w:r>
      <w:r w:rsidR="00791A3B">
        <w:rPr>
          <w:sz w:val="28"/>
          <w:szCs w:val="28"/>
        </w:rPr>
        <w:t>,</w:t>
      </w:r>
      <w:r w:rsidR="00415BBE" w:rsidRPr="00415BBE">
        <w:rPr>
          <w:sz w:val="28"/>
          <w:szCs w:val="28"/>
        </w:rPr>
        <w:t xml:space="preserve"> имеет тенденцию к росту</w:t>
      </w:r>
      <w:r>
        <w:rPr>
          <w:sz w:val="28"/>
          <w:szCs w:val="28"/>
        </w:rPr>
        <w:t>,</w:t>
      </w:r>
      <w:r w:rsidR="0063558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15BBE" w:rsidRPr="00415BBE">
        <w:rPr>
          <w:sz w:val="28"/>
          <w:szCs w:val="28"/>
        </w:rPr>
        <w:t xml:space="preserve">ак в 2020 году он составил 46%, увеличившись относительно 2019 года на 6 процентных пунктов. </w:t>
      </w:r>
    </w:p>
    <w:p w:rsidR="00415BBE" w:rsidRDefault="00A05DFD" w:rsidP="0073490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7801">
        <w:rPr>
          <w:sz w:val="28"/>
          <w:szCs w:val="28"/>
        </w:rPr>
        <w:t xml:space="preserve"> приобретение сельскохозяйственной техники и оборудования  инвестировано </w:t>
      </w:r>
      <w:r w:rsidRPr="00040088">
        <w:rPr>
          <w:sz w:val="28"/>
          <w:szCs w:val="28"/>
        </w:rPr>
        <w:t xml:space="preserve">за 2,5 года  </w:t>
      </w:r>
      <w:r w:rsidR="00040088">
        <w:rPr>
          <w:sz w:val="28"/>
          <w:szCs w:val="28"/>
        </w:rPr>
        <w:t xml:space="preserve">591,0 </w:t>
      </w:r>
      <w:r w:rsidRPr="00040088">
        <w:rPr>
          <w:sz w:val="28"/>
          <w:szCs w:val="28"/>
        </w:rPr>
        <w:t xml:space="preserve">млн. рублей, закуплено  </w:t>
      </w:r>
      <w:r w:rsidR="00040088">
        <w:rPr>
          <w:sz w:val="28"/>
          <w:szCs w:val="28"/>
        </w:rPr>
        <w:t xml:space="preserve">220 </w:t>
      </w:r>
      <w:r w:rsidRPr="00040088">
        <w:rPr>
          <w:sz w:val="28"/>
          <w:szCs w:val="28"/>
        </w:rPr>
        <w:t>единиц.</w:t>
      </w:r>
    </w:p>
    <w:p w:rsidR="00A05DFD" w:rsidRDefault="00A05DFD" w:rsidP="00734904">
      <w:pPr>
        <w:pStyle w:val="a6"/>
        <w:ind w:left="0"/>
        <w:jc w:val="both"/>
        <w:rPr>
          <w:sz w:val="28"/>
          <w:szCs w:val="28"/>
        </w:rPr>
      </w:pPr>
      <w:r w:rsidRPr="00A05DFD">
        <w:rPr>
          <w:sz w:val="28"/>
          <w:szCs w:val="28"/>
        </w:rPr>
        <w:t xml:space="preserve">Основные показатели животноводства - производство молока и мяса имеют тенденцию к снижению, главным образом по причине сокращения поголовья КРС. Что в свою очередь является следствием уменьшения количества </w:t>
      </w:r>
      <w:r w:rsidRPr="00A05DFD">
        <w:rPr>
          <w:sz w:val="28"/>
          <w:szCs w:val="28"/>
        </w:rPr>
        <w:lastRenderedPageBreak/>
        <w:t xml:space="preserve">производителей продукции животноводства, так на </w:t>
      </w:r>
      <w:r>
        <w:rPr>
          <w:sz w:val="28"/>
          <w:szCs w:val="28"/>
        </w:rPr>
        <w:t>01.</w:t>
      </w:r>
      <w:r w:rsidR="00DB3CF4">
        <w:rPr>
          <w:sz w:val="28"/>
          <w:szCs w:val="28"/>
        </w:rPr>
        <w:t>10</w:t>
      </w:r>
      <w:r>
        <w:rPr>
          <w:sz w:val="28"/>
          <w:szCs w:val="28"/>
        </w:rPr>
        <w:t>.2021</w:t>
      </w:r>
      <w:r w:rsidRPr="00A05DFD">
        <w:rPr>
          <w:sz w:val="28"/>
          <w:szCs w:val="28"/>
        </w:rPr>
        <w:t xml:space="preserve"> животноводством </w:t>
      </w:r>
      <w:r w:rsidRPr="00521C01">
        <w:rPr>
          <w:sz w:val="28"/>
          <w:szCs w:val="28"/>
        </w:rPr>
        <w:t>занимаются 4</w:t>
      </w:r>
      <w:r w:rsidRPr="00A05DFD">
        <w:rPr>
          <w:sz w:val="28"/>
          <w:szCs w:val="28"/>
        </w:rPr>
        <w:t xml:space="preserve"> сельхозпредприятия из 11.</w:t>
      </w:r>
    </w:p>
    <w:p w:rsidR="00693140" w:rsidRDefault="00DB3452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Промышленное производство Чистоозерного района носит монопрофильный характер. По итогам </w:t>
      </w:r>
      <w:r w:rsidR="00AE4FEF">
        <w:rPr>
          <w:sz w:val="28"/>
          <w:szCs w:val="28"/>
        </w:rPr>
        <w:t xml:space="preserve">2020 года </w:t>
      </w:r>
      <w:r w:rsidR="00693140">
        <w:rPr>
          <w:sz w:val="28"/>
          <w:szCs w:val="28"/>
        </w:rPr>
        <w:t>88</w:t>
      </w:r>
      <w:r>
        <w:rPr>
          <w:sz w:val="28"/>
          <w:szCs w:val="28"/>
        </w:rPr>
        <w:t xml:space="preserve">% всей стоимости продукции создавалось предприятиями </w:t>
      </w:r>
      <w:r w:rsidR="00693140">
        <w:rPr>
          <w:sz w:val="28"/>
          <w:szCs w:val="28"/>
        </w:rPr>
        <w:t xml:space="preserve">пищевой промышленности. </w:t>
      </w:r>
    </w:p>
    <w:p w:rsidR="00521C01" w:rsidRPr="00521C01" w:rsidRDefault="00693140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оборот  промышленности</w:t>
      </w:r>
      <w:r w:rsidR="00521C01" w:rsidRPr="00521C01">
        <w:rPr>
          <w:sz w:val="28"/>
          <w:szCs w:val="28"/>
        </w:rPr>
        <w:t xml:space="preserve"> оценивается в 2021 году в размере 175,7 млн. рублей, с индексом физического объема 101%. Положительную динамику </w:t>
      </w:r>
      <w:r w:rsidR="00521C01">
        <w:rPr>
          <w:sz w:val="28"/>
          <w:szCs w:val="28"/>
        </w:rPr>
        <w:t xml:space="preserve">в текущем периоде </w:t>
      </w:r>
      <w:r w:rsidR="00521C01" w:rsidRPr="00521C01">
        <w:rPr>
          <w:sz w:val="28"/>
          <w:szCs w:val="28"/>
        </w:rPr>
        <w:t>обеспечи</w:t>
      </w:r>
      <w:r w:rsidR="00521C01">
        <w:rPr>
          <w:sz w:val="28"/>
          <w:szCs w:val="28"/>
        </w:rPr>
        <w:t xml:space="preserve">вает главным образом рост оборота </w:t>
      </w:r>
      <w:r w:rsidR="00521C01" w:rsidRPr="00521C01">
        <w:rPr>
          <w:sz w:val="28"/>
          <w:szCs w:val="28"/>
        </w:rPr>
        <w:t>ОАО «Чистоозерное ХПП» за счет увеличения объемов и цены реализации зерна.</w:t>
      </w:r>
    </w:p>
    <w:p w:rsidR="00521C01" w:rsidRDefault="00521C01" w:rsidP="0073490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4231">
        <w:rPr>
          <w:sz w:val="28"/>
          <w:szCs w:val="28"/>
        </w:rPr>
        <w:t>предыдущем г</w:t>
      </w:r>
      <w:r>
        <w:rPr>
          <w:sz w:val="28"/>
          <w:szCs w:val="28"/>
        </w:rPr>
        <w:t>оду зафиксировано сокращение  о</w:t>
      </w:r>
      <w:r w:rsidRPr="00DE7047">
        <w:rPr>
          <w:sz w:val="28"/>
          <w:szCs w:val="28"/>
        </w:rPr>
        <w:t>борот</w:t>
      </w:r>
      <w:r>
        <w:rPr>
          <w:sz w:val="28"/>
          <w:szCs w:val="28"/>
        </w:rPr>
        <w:t>а</w:t>
      </w:r>
      <w:r w:rsidRPr="00DE7047">
        <w:rPr>
          <w:sz w:val="28"/>
          <w:szCs w:val="28"/>
        </w:rPr>
        <w:t xml:space="preserve"> промышленного производства </w:t>
      </w:r>
      <w:r>
        <w:rPr>
          <w:sz w:val="28"/>
          <w:szCs w:val="28"/>
        </w:rPr>
        <w:t xml:space="preserve">практически </w:t>
      </w:r>
      <w:r w:rsidR="006E0224">
        <w:rPr>
          <w:sz w:val="28"/>
          <w:szCs w:val="28"/>
        </w:rPr>
        <w:t xml:space="preserve"> в 2 раза (с 291,1 до</w:t>
      </w:r>
      <w:r w:rsidRPr="000B48EE">
        <w:rPr>
          <w:sz w:val="28"/>
          <w:szCs w:val="28"/>
        </w:rPr>
        <w:t xml:space="preserve"> 161</w:t>
      </w:r>
      <w:r>
        <w:rPr>
          <w:sz w:val="28"/>
          <w:szCs w:val="28"/>
        </w:rPr>
        <w:t>,</w:t>
      </w:r>
      <w:r w:rsidRPr="000B48EE">
        <w:rPr>
          <w:sz w:val="28"/>
          <w:szCs w:val="28"/>
        </w:rPr>
        <w:t>9 млн. руб.</w:t>
      </w:r>
      <w:r w:rsidR="006E0224">
        <w:rPr>
          <w:sz w:val="28"/>
          <w:szCs w:val="28"/>
        </w:rPr>
        <w:t xml:space="preserve">). </w:t>
      </w:r>
      <w:r>
        <w:rPr>
          <w:sz w:val="28"/>
        </w:rPr>
        <w:t xml:space="preserve">Начиная с 2020 года не производит продукцию ОАО «Мясокомбинат Чистоозерный», с апреля </w:t>
      </w:r>
      <w:r w:rsidR="006E0224">
        <w:rPr>
          <w:sz w:val="28"/>
        </w:rPr>
        <w:t>прошлого</w:t>
      </w:r>
      <w:r>
        <w:rPr>
          <w:sz w:val="28"/>
        </w:rPr>
        <w:t xml:space="preserve"> года закрыт на реконструкцию молочный модуль ПСК (к-за) им Мичурина.</w:t>
      </w:r>
    </w:p>
    <w:p w:rsidR="00620B96" w:rsidRPr="00620B96" w:rsidRDefault="00C80FD0" w:rsidP="00734904">
      <w:pPr>
        <w:pStyle w:val="af5"/>
        <w:ind w:firstLine="851"/>
        <w:jc w:val="both"/>
        <w:rPr>
          <w:sz w:val="28"/>
          <w:szCs w:val="28"/>
        </w:rPr>
      </w:pPr>
      <w:r w:rsidRPr="00AC7531">
        <w:rPr>
          <w:sz w:val="28"/>
          <w:szCs w:val="28"/>
        </w:rPr>
        <w:t xml:space="preserve">В </w:t>
      </w:r>
      <w:r>
        <w:rPr>
          <w:sz w:val="28"/>
          <w:szCs w:val="28"/>
        </w:rPr>
        <w:t>2020год</w:t>
      </w:r>
      <w:r w:rsidR="00053A92">
        <w:rPr>
          <w:sz w:val="28"/>
          <w:szCs w:val="28"/>
        </w:rPr>
        <w:t>усущественно снижен объем</w:t>
      </w:r>
      <w:r w:rsidR="00D726B1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строительных работ.</w:t>
      </w:r>
      <w:r w:rsidR="00D726B1">
        <w:rPr>
          <w:sz w:val="28"/>
          <w:szCs w:val="28"/>
        </w:rPr>
        <w:t xml:space="preserve"> </w:t>
      </w:r>
      <w:r w:rsidR="00214231">
        <w:rPr>
          <w:sz w:val="28"/>
          <w:szCs w:val="28"/>
        </w:rPr>
        <w:t>И</w:t>
      </w:r>
      <w:r w:rsidRPr="00C80FD0">
        <w:rPr>
          <w:sz w:val="28"/>
          <w:szCs w:val="28"/>
        </w:rPr>
        <w:t xml:space="preserve">ндекс физического объема </w:t>
      </w:r>
      <w:r>
        <w:rPr>
          <w:sz w:val="28"/>
          <w:szCs w:val="28"/>
        </w:rPr>
        <w:t xml:space="preserve">данного показателя составил </w:t>
      </w:r>
      <w:r w:rsidRPr="00C80FD0">
        <w:rPr>
          <w:sz w:val="28"/>
          <w:szCs w:val="28"/>
        </w:rPr>
        <w:t>37</w:t>
      </w:r>
      <w:r>
        <w:rPr>
          <w:sz w:val="28"/>
          <w:szCs w:val="28"/>
        </w:rPr>
        <w:t xml:space="preserve">%, что связано с  реализацией в 2019 году крупных инвестиционных проектов по строительству объектов </w:t>
      </w:r>
      <w:r w:rsidRPr="00C80FD0">
        <w:rPr>
          <w:sz w:val="28"/>
          <w:szCs w:val="28"/>
        </w:rPr>
        <w:t>(Двор</w:t>
      </w:r>
      <w:r w:rsidR="00214231">
        <w:rPr>
          <w:sz w:val="28"/>
          <w:szCs w:val="28"/>
        </w:rPr>
        <w:t>е</w:t>
      </w:r>
      <w:r w:rsidRPr="00C80FD0">
        <w:rPr>
          <w:sz w:val="28"/>
          <w:szCs w:val="28"/>
        </w:rPr>
        <w:t>ц культуры,  коллектор, торговый центр и зерноочистительные комплексы).</w:t>
      </w:r>
      <w:r w:rsidRPr="00D278BD">
        <w:rPr>
          <w:sz w:val="28"/>
          <w:szCs w:val="28"/>
        </w:rPr>
        <w:t>Объем работ</w:t>
      </w:r>
      <w:r>
        <w:rPr>
          <w:sz w:val="28"/>
          <w:szCs w:val="28"/>
        </w:rPr>
        <w:t>, выполненных</w:t>
      </w:r>
      <w:r w:rsidRPr="00D278BD">
        <w:rPr>
          <w:sz w:val="28"/>
          <w:szCs w:val="28"/>
        </w:rPr>
        <w:t xml:space="preserve"> по виду деятельности </w:t>
      </w:r>
      <w:r w:rsidRPr="002B5BD9">
        <w:rPr>
          <w:sz w:val="28"/>
          <w:szCs w:val="28"/>
        </w:rPr>
        <w:t>«строительство»</w:t>
      </w:r>
      <w:r w:rsidRPr="00D278B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текущем </w:t>
      </w:r>
      <w:r w:rsidR="009657BD">
        <w:rPr>
          <w:sz w:val="28"/>
          <w:szCs w:val="28"/>
        </w:rPr>
        <w:t>периоде</w:t>
      </w:r>
      <w:r w:rsidRPr="00D278BD">
        <w:rPr>
          <w:sz w:val="28"/>
          <w:szCs w:val="28"/>
        </w:rPr>
        <w:t xml:space="preserve"> оценивается на уровне </w:t>
      </w:r>
      <w:r w:rsidR="008330E2">
        <w:rPr>
          <w:sz w:val="28"/>
          <w:szCs w:val="28"/>
        </w:rPr>
        <w:t>220,3</w:t>
      </w:r>
      <w:r w:rsidRPr="00D278BD">
        <w:rPr>
          <w:sz w:val="28"/>
          <w:szCs w:val="28"/>
        </w:rPr>
        <w:t xml:space="preserve">млн. рублей, </w:t>
      </w:r>
      <w:r>
        <w:rPr>
          <w:sz w:val="28"/>
          <w:szCs w:val="28"/>
        </w:rPr>
        <w:t xml:space="preserve">с </w:t>
      </w:r>
      <w:r w:rsidR="00776922">
        <w:rPr>
          <w:sz w:val="28"/>
          <w:szCs w:val="28"/>
        </w:rPr>
        <w:t>темпом роста</w:t>
      </w:r>
      <w:r w:rsidR="004A0F5C">
        <w:rPr>
          <w:sz w:val="28"/>
          <w:szCs w:val="28"/>
        </w:rPr>
        <w:t>1</w:t>
      </w:r>
      <w:r w:rsidR="008330E2">
        <w:rPr>
          <w:sz w:val="28"/>
          <w:szCs w:val="28"/>
        </w:rPr>
        <w:t>19</w:t>
      </w:r>
      <w:r>
        <w:rPr>
          <w:sz w:val="28"/>
          <w:szCs w:val="28"/>
        </w:rPr>
        <w:t>%</w:t>
      </w:r>
      <w:r w:rsidR="00620B96">
        <w:rPr>
          <w:sz w:val="28"/>
          <w:szCs w:val="28"/>
        </w:rPr>
        <w:t xml:space="preserve">. </w:t>
      </w:r>
      <w:r w:rsidR="00620B96" w:rsidRPr="00620B96">
        <w:rPr>
          <w:sz w:val="28"/>
          <w:szCs w:val="28"/>
        </w:rPr>
        <w:t xml:space="preserve">В реконструкцию а/д « 992 км. а/д «Р-254 -Купино-Карасук» </w:t>
      </w:r>
      <w:r w:rsidR="00874EB5">
        <w:rPr>
          <w:sz w:val="28"/>
          <w:szCs w:val="28"/>
        </w:rPr>
        <w:t xml:space="preserve">намечено направить </w:t>
      </w:r>
      <w:r w:rsidR="00620B96" w:rsidRPr="00620B96">
        <w:rPr>
          <w:sz w:val="28"/>
          <w:szCs w:val="28"/>
        </w:rPr>
        <w:t>75,8 млн. руб.</w:t>
      </w:r>
      <w:r w:rsidR="00874EB5">
        <w:rPr>
          <w:sz w:val="28"/>
          <w:szCs w:val="28"/>
        </w:rPr>
        <w:t xml:space="preserve">, также </w:t>
      </w:r>
      <w:r w:rsidR="008330E2">
        <w:rPr>
          <w:sz w:val="28"/>
          <w:szCs w:val="28"/>
        </w:rPr>
        <w:t>ведутся</w:t>
      </w:r>
      <w:r w:rsidR="00874EB5">
        <w:rPr>
          <w:sz w:val="28"/>
          <w:szCs w:val="28"/>
        </w:rPr>
        <w:t xml:space="preserve"> работы по строительству котельной </w:t>
      </w:r>
      <w:r w:rsidR="008330E2">
        <w:rPr>
          <w:sz w:val="28"/>
          <w:szCs w:val="28"/>
        </w:rPr>
        <w:t>в р.п.</w:t>
      </w:r>
      <w:r w:rsidR="00874EB5">
        <w:rPr>
          <w:sz w:val="28"/>
          <w:szCs w:val="28"/>
        </w:rPr>
        <w:t xml:space="preserve"> Чистоозерное</w:t>
      </w:r>
      <w:r w:rsidR="008330E2">
        <w:rPr>
          <w:sz w:val="28"/>
          <w:szCs w:val="28"/>
        </w:rPr>
        <w:t xml:space="preserve"> и ФАП в с. Очкино.</w:t>
      </w:r>
    </w:p>
    <w:p w:rsidR="009C1C35" w:rsidRDefault="00E02797" w:rsidP="00734904">
      <w:pPr>
        <w:pStyle w:val="af"/>
        <w:ind w:left="0" w:firstLine="851"/>
        <w:jc w:val="both"/>
      </w:pPr>
      <w:r>
        <w:t>В результате падения объема строительных работ в 2020 году сократился уровень инвестирования в основной капитал. И</w:t>
      </w:r>
      <w:r w:rsidRPr="00E02797">
        <w:t xml:space="preserve">ндекс инвестиций  составил 72%, абсолютное значение – 525,2 млн. рублей.  Объем бюджетных капитальных вложений сложился на уровне 246 млн. рублей (49% показателя </w:t>
      </w:r>
      <w:r w:rsidR="00776922">
        <w:t>2019</w:t>
      </w:r>
      <w:r w:rsidRPr="00E02797">
        <w:t xml:space="preserve"> года).</w:t>
      </w:r>
      <w:r w:rsidR="009C1C35">
        <w:t xml:space="preserve"> Следует отметить, что в последние два года существенно увеличились объемы капитальных вложений в основной капитал сельхозтоваропроизводителей.  </w:t>
      </w:r>
      <w:r w:rsidR="009657BD">
        <w:t>В прошлом году</w:t>
      </w:r>
      <w:r w:rsidR="009C1C35" w:rsidRPr="009C1C35">
        <w:t xml:space="preserve"> данный показатель вырос на 29%,</w:t>
      </w:r>
      <w:r w:rsidR="009C1C35">
        <w:t xml:space="preserve"> в январе-</w:t>
      </w:r>
      <w:r w:rsidR="008330E2">
        <w:t>сентябре</w:t>
      </w:r>
      <w:r w:rsidR="009C1C35">
        <w:t xml:space="preserve"> 2021</w:t>
      </w:r>
      <w:r w:rsidR="009657BD">
        <w:t xml:space="preserve"> года</w:t>
      </w:r>
      <w:r w:rsidR="006128E3">
        <w:t>- в</w:t>
      </w:r>
      <w:r w:rsidR="009C1C35" w:rsidRPr="009C1C35">
        <w:t xml:space="preserve"> 1,</w:t>
      </w:r>
      <w:r w:rsidR="001D4D7D">
        <w:t>6</w:t>
      </w:r>
      <w:r w:rsidR="009C1C35" w:rsidRPr="009C1C35">
        <w:t xml:space="preserve"> раза</w:t>
      </w:r>
      <w:r w:rsidR="009C1C35">
        <w:t>.  Учитывая вышеуказанную динамику, а также положительный индекс работ по виду деятельности «строительство» объем инвестиций в основной капитал составит в текущем году 609,9 млн. руб. (111%).</w:t>
      </w:r>
    </w:p>
    <w:p w:rsidR="001845AB" w:rsidRDefault="006128E3" w:rsidP="00734904">
      <w:pPr>
        <w:ind w:firstLine="9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9C1C35" w:rsidRPr="009C1C35">
        <w:rPr>
          <w:sz w:val="28"/>
          <w:szCs w:val="28"/>
        </w:rPr>
        <w:t>борот розничной торговли</w:t>
      </w:r>
      <w:r w:rsidR="009C1C35">
        <w:rPr>
          <w:sz w:val="28"/>
          <w:szCs w:val="28"/>
        </w:rPr>
        <w:t xml:space="preserve"> оценивается </w:t>
      </w:r>
      <w:r>
        <w:rPr>
          <w:sz w:val="28"/>
          <w:szCs w:val="28"/>
        </w:rPr>
        <w:t xml:space="preserve">по итогам 2021 года </w:t>
      </w:r>
      <w:r w:rsidR="009C1C35">
        <w:rPr>
          <w:sz w:val="28"/>
          <w:szCs w:val="28"/>
        </w:rPr>
        <w:t>в размере 19</w:t>
      </w:r>
      <w:r w:rsidR="001D4D7D">
        <w:rPr>
          <w:sz w:val="28"/>
          <w:szCs w:val="28"/>
        </w:rPr>
        <w:t>73</w:t>
      </w:r>
      <w:r w:rsidR="009C1C35">
        <w:rPr>
          <w:sz w:val="28"/>
          <w:szCs w:val="28"/>
        </w:rPr>
        <w:t>,</w:t>
      </w:r>
      <w:r w:rsidR="001D4D7D">
        <w:rPr>
          <w:sz w:val="28"/>
          <w:szCs w:val="28"/>
        </w:rPr>
        <w:t>6</w:t>
      </w:r>
      <w:r w:rsidR="009C1C35">
        <w:rPr>
          <w:sz w:val="28"/>
          <w:szCs w:val="28"/>
        </w:rPr>
        <w:t xml:space="preserve"> млн. руб., индекс физического объема составит 10</w:t>
      </w:r>
      <w:r w:rsidR="001D4D7D">
        <w:rPr>
          <w:sz w:val="28"/>
          <w:szCs w:val="28"/>
        </w:rPr>
        <w:t>1</w:t>
      </w:r>
      <w:r w:rsidR="009C1C35">
        <w:rPr>
          <w:sz w:val="28"/>
          <w:szCs w:val="28"/>
        </w:rPr>
        <w:t>%.</w:t>
      </w:r>
      <w:r w:rsidR="001D4D7D" w:rsidRPr="001D4D7D">
        <w:rPr>
          <w:sz w:val="28"/>
          <w:szCs w:val="28"/>
        </w:rPr>
        <w:t>По</w:t>
      </w:r>
      <w:r w:rsidR="009C1C35" w:rsidRPr="00E33F28">
        <w:rPr>
          <w:sz w:val="28"/>
          <w:szCs w:val="28"/>
        </w:rPr>
        <w:t xml:space="preserve">предварительной оценке </w:t>
      </w:r>
      <w:r w:rsidR="00F63B5E">
        <w:rPr>
          <w:sz w:val="28"/>
          <w:szCs w:val="28"/>
        </w:rPr>
        <w:t>на уровне</w:t>
      </w:r>
      <w:r w:rsidR="00D726B1">
        <w:rPr>
          <w:sz w:val="28"/>
          <w:szCs w:val="28"/>
        </w:rPr>
        <w:t xml:space="preserve"> </w:t>
      </w:r>
      <w:r>
        <w:rPr>
          <w:sz w:val="28"/>
          <w:szCs w:val="28"/>
        </w:rPr>
        <w:t>прошлого</w:t>
      </w:r>
      <w:r w:rsidR="009C1C35" w:rsidRPr="00E33F28">
        <w:rPr>
          <w:sz w:val="28"/>
          <w:szCs w:val="28"/>
        </w:rPr>
        <w:t xml:space="preserve"> года </w:t>
      </w:r>
      <w:r w:rsidR="00F63B5E">
        <w:rPr>
          <w:sz w:val="28"/>
          <w:szCs w:val="28"/>
        </w:rPr>
        <w:t xml:space="preserve">останется </w:t>
      </w:r>
      <w:r w:rsidR="009C1C35" w:rsidRPr="00E33F28">
        <w:rPr>
          <w:sz w:val="28"/>
          <w:szCs w:val="28"/>
        </w:rPr>
        <w:t>объем платных услуг населению</w:t>
      </w:r>
      <w:r w:rsidR="009C1C35">
        <w:rPr>
          <w:sz w:val="28"/>
          <w:szCs w:val="28"/>
        </w:rPr>
        <w:t xml:space="preserve">. </w:t>
      </w:r>
      <w:r w:rsidR="001845AB">
        <w:rPr>
          <w:sz w:val="28"/>
          <w:szCs w:val="28"/>
        </w:rPr>
        <w:t>Улучшению ситуаци</w:t>
      </w:r>
      <w:r>
        <w:rPr>
          <w:sz w:val="28"/>
          <w:szCs w:val="28"/>
        </w:rPr>
        <w:t>и</w:t>
      </w:r>
      <w:r w:rsidR="001845AB">
        <w:rPr>
          <w:sz w:val="28"/>
          <w:szCs w:val="28"/>
        </w:rPr>
        <w:t xml:space="preserve"> в сегментах потребительского рынка по сравнению с предыдущим годом </w:t>
      </w:r>
      <w:r>
        <w:rPr>
          <w:sz w:val="28"/>
          <w:szCs w:val="28"/>
        </w:rPr>
        <w:t xml:space="preserve">(2020 г.: индексы товарооборота и платных услуг 97% и 92% соответственно) </w:t>
      </w:r>
      <w:r w:rsidR="001845AB">
        <w:rPr>
          <w:sz w:val="28"/>
          <w:szCs w:val="28"/>
        </w:rPr>
        <w:t>способст</w:t>
      </w:r>
      <w:r w:rsidR="00F63B5E">
        <w:rPr>
          <w:sz w:val="28"/>
          <w:szCs w:val="28"/>
        </w:rPr>
        <w:t>вует</w:t>
      </w:r>
      <w:r w:rsidR="001845AB">
        <w:rPr>
          <w:sz w:val="28"/>
          <w:szCs w:val="28"/>
        </w:rPr>
        <w:t xml:space="preserve"> расширение </w:t>
      </w:r>
      <w:r w:rsidR="001845AB">
        <w:rPr>
          <w:sz w:val="28"/>
        </w:rPr>
        <w:t xml:space="preserve">сети объектов, </w:t>
      </w:r>
      <w:r w:rsidR="001845AB" w:rsidRPr="00241C9E">
        <w:rPr>
          <w:sz w:val="28"/>
        </w:rPr>
        <w:t>оказывающих услуги общественного питания</w:t>
      </w:r>
      <w:r w:rsidR="001845AB">
        <w:rPr>
          <w:sz w:val="28"/>
        </w:rPr>
        <w:t xml:space="preserve"> («Ч</w:t>
      </w:r>
      <w:r w:rsidR="001845AB" w:rsidRPr="00241C9E">
        <w:rPr>
          <w:sz w:val="28"/>
        </w:rPr>
        <w:t>айхана и пекарня-кондитерская</w:t>
      </w:r>
      <w:r w:rsidR="001845AB">
        <w:rPr>
          <w:sz w:val="28"/>
        </w:rPr>
        <w:t>» (ИП Ахмедова)</w:t>
      </w:r>
      <w:r w:rsidR="001845AB" w:rsidRPr="00241C9E">
        <w:rPr>
          <w:sz w:val="28"/>
        </w:rPr>
        <w:t>,  отдел</w:t>
      </w:r>
      <w:r w:rsidR="001845AB">
        <w:rPr>
          <w:sz w:val="28"/>
        </w:rPr>
        <w:t xml:space="preserve"> кулинарных изделий на базе магазина-склада «Низкоцен»</w:t>
      </w:r>
      <w:r w:rsidR="00F63B5E">
        <w:rPr>
          <w:sz w:val="28"/>
        </w:rPr>
        <w:t>, кафе «Как дома» (ИП Богомолов), «Суши-хаус»</w:t>
      </w:r>
      <w:r w:rsidR="001845AB">
        <w:rPr>
          <w:sz w:val="28"/>
        </w:rPr>
        <w:t>). Также</w:t>
      </w:r>
      <w:r w:rsidR="005900CA" w:rsidRPr="005900CA">
        <w:rPr>
          <w:sz w:val="28"/>
        </w:rPr>
        <w:t xml:space="preserve"> </w:t>
      </w:r>
      <w:r w:rsidR="001845AB">
        <w:rPr>
          <w:color w:val="000000"/>
          <w:sz w:val="28"/>
          <w:szCs w:val="28"/>
        </w:rPr>
        <w:lastRenderedPageBreak/>
        <w:t>укрепились позиции Чистоозерного Райпотребсоюза (товарооборот вырос на 3%).</w:t>
      </w:r>
    </w:p>
    <w:p w:rsidR="00B32BE1" w:rsidRDefault="00B32BE1" w:rsidP="0073490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итоги и показатели развития социальной сферы </w:t>
      </w:r>
      <w:r w:rsidR="00191857">
        <w:rPr>
          <w:color w:val="000000"/>
          <w:sz w:val="28"/>
          <w:szCs w:val="28"/>
        </w:rPr>
        <w:t>носят</w:t>
      </w:r>
      <w:r>
        <w:rPr>
          <w:color w:val="000000"/>
          <w:sz w:val="28"/>
          <w:szCs w:val="28"/>
        </w:rPr>
        <w:t xml:space="preserve"> в большей степени положительную направленность, хотя в некоторых отраслях </w:t>
      </w:r>
      <w:r w:rsidR="000B2A09">
        <w:rPr>
          <w:color w:val="000000"/>
          <w:sz w:val="28"/>
          <w:szCs w:val="28"/>
        </w:rPr>
        <w:t>имеют место быть</w:t>
      </w:r>
      <w:r w:rsidR="005900CA" w:rsidRPr="005900CA">
        <w:rPr>
          <w:color w:val="000000"/>
          <w:sz w:val="28"/>
          <w:szCs w:val="28"/>
        </w:rPr>
        <w:t xml:space="preserve"> </w:t>
      </w:r>
      <w:r w:rsidR="000D0EA4">
        <w:rPr>
          <w:color w:val="000000"/>
          <w:sz w:val="28"/>
          <w:szCs w:val="28"/>
        </w:rPr>
        <w:t>существенные</w:t>
      </w:r>
      <w:r>
        <w:rPr>
          <w:color w:val="000000"/>
          <w:sz w:val="28"/>
          <w:szCs w:val="28"/>
        </w:rPr>
        <w:t xml:space="preserve"> проблемы</w:t>
      </w:r>
      <w:r w:rsidR="004F635C">
        <w:rPr>
          <w:color w:val="000000"/>
          <w:sz w:val="28"/>
          <w:szCs w:val="28"/>
        </w:rPr>
        <w:t>, сложившиеся под влиянием как объективных, так и субъективных факторов.</w:t>
      </w:r>
    </w:p>
    <w:p w:rsidR="00457FA3" w:rsidRDefault="004F635C" w:rsidP="0073490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 под влиянием отрицательного демографического развития</w:t>
      </w:r>
      <w:r w:rsidR="0059671D">
        <w:rPr>
          <w:color w:val="000000"/>
          <w:sz w:val="28"/>
          <w:szCs w:val="28"/>
        </w:rPr>
        <w:t xml:space="preserve"> и как следствие сокращения численности воспитанников и учащихся</w:t>
      </w:r>
      <w:r>
        <w:rPr>
          <w:color w:val="000000"/>
          <w:sz w:val="28"/>
          <w:szCs w:val="28"/>
        </w:rPr>
        <w:t xml:space="preserve"> происходит </w:t>
      </w:r>
      <w:r w:rsidR="00457FA3" w:rsidRPr="00F96298">
        <w:rPr>
          <w:sz w:val="28"/>
          <w:szCs w:val="28"/>
        </w:rPr>
        <w:t>оптимизаци</w:t>
      </w:r>
      <w:r w:rsidR="00457FA3">
        <w:rPr>
          <w:sz w:val="28"/>
          <w:szCs w:val="28"/>
        </w:rPr>
        <w:t xml:space="preserve">я </w:t>
      </w:r>
      <w:r w:rsidR="00457FA3" w:rsidRPr="00F96298">
        <w:rPr>
          <w:sz w:val="28"/>
          <w:szCs w:val="28"/>
        </w:rPr>
        <w:t>и реорганизаци</w:t>
      </w:r>
      <w:r w:rsidR="00457FA3">
        <w:rPr>
          <w:sz w:val="28"/>
          <w:szCs w:val="28"/>
        </w:rPr>
        <w:t>я образовательных организаций</w:t>
      </w:r>
      <w:r w:rsidR="00457FA3" w:rsidRPr="00F96298">
        <w:rPr>
          <w:sz w:val="28"/>
          <w:szCs w:val="28"/>
        </w:rPr>
        <w:t xml:space="preserve">. </w:t>
      </w:r>
      <w:r w:rsidR="000B2A09">
        <w:rPr>
          <w:sz w:val="28"/>
          <w:szCs w:val="28"/>
        </w:rPr>
        <w:t>З</w:t>
      </w:r>
      <w:r w:rsidR="00457FA3">
        <w:rPr>
          <w:sz w:val="28"/>
          <w:szCs w:val="28"/>
        </w:rPr>
        <w:t>а 2020-2021 годы к</w:t>
      </w:r>
      <w:r w:rsidR="00457FA3" w:rsidRPr="00F96298">
        <w:rPr>
          <w:sz w:val="28"/>
          <w:szCs w:val="28"/>
        </w:rPr>
        <w:t>оличество общеобразовательных учреждений сократилось с 24 до 2</w:t>
      </w:r>
      <w:r w:rsidR="00457FA3">
        <w:rPr>
          <w:sz w:val="28"/>
          <w:szCs w:val="28"/>
        </w:rPr>
        <w:t>2</w:t>
      </w:r>
      <w:r w:rsidR="00457FA3" w:rsidRPr="00F96298">
        <w:rPr>
          <w:sz w:val="28"/>
          <w:szCs w:val="28"/>
        </w:rPr>
        <w:t xml:space="preserve">: </w:t>
      </w:r>
      <w:r w:rsidR="00457FA3">
        <w:rPr>
          <w:sz w:val="28"/>
          <w:szCs w:val="28"/>
        </w:rPr>
        <w:t>ликвидированы</w:t>
      </w:r>
      <w:r w:rsidR="00457FA3" w:rsidRPr="00F96298">
        <w:rPr>
          <w:sz w:val="28"/>
          <w:szCs w:val="28"/>
        </w:rPr>
        <w:t xml:space="preserve"> Ишимская</w:t>
      </w:r>
      <w:r w:rsidR="00457FA3">
        <w:rPr>
          <w:sz w:val="28"/>
          <w:szCs w:val="28"/>
        </w:rPr>
        <w:t xml:space="preserve"> и Мироновская</w:t>
      </w:r>
      <w:r w:rsidR="00457FA3" w:rsidRPr="00F96298">
        <w:rPr>
          <w:sz w:val="28"/>
          <w:szCs w:val="28"/>
        </w:rPr>
        <w:t xml:space="preserve"> школ</w:t>
      </w:r>
      <w:r w:rsidR="00457FA3">
        <w:rPr>
          <w:sz w:val="28"/>
          <w:szCs w:val="28"/>
        </w:rPr>
        <w:t>ы</w:t>
      </w:r>
      <w:r w:rsidR="00457FA3" w:rsidRPr="00F96298">
        <w:rPr>
          <w:sz w:val="28"/>
          <w:szCs w:val="28"/>
        </w:rPr>
        <w:t xml:space="preserve">. Аналогичная процедура осуществлена применительно  к четырем  дошкольным образовательным учреждениям, которые в  качестве структурных подразделений вошли в состав общеобразовательных организаций. </w:t>
      </w:r>
    </w:p>
    <w:p w:rsidR="00002CEE" w:rsidRPr="00F96298" w:rsidRDefault="00002CEE" w:rsidP="000B2A09">
      <w:pPr>
        <w:jc w:val="both"/>
        <w:rPr>
          <w:sz w:val="28"/>
          <w:szCs w:val="28"/>
        </w:rPr>
      </w:pPr>
      <w:r w:rsidRPr="004F1780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сложившейся</w:t>
      </w:r>
      <w:r w:rsidRPr="00B94CC3">
        <w:rPr>
          <w:szCs w:val="28"/>
          <w:shd w:val="clear" w:color="auto" w:fill="FFFFFF"/>
        </w:rPr>
        <w:t> </w:t>
      </w:r>
      <w:r w:rsidRPr="004F1780">
        <w:rPr>
          <w:bCs/>
          <w:sz w:val="28"/>
          <w:szCs w:val="28"/>
          <w:shd w:val="clear" w:color="auto" w:fill="FFFFFF"/>
        </w:rPr>
        <w:t>эпидемиологической</w:t>
      </w:r>
      <w:r w:rsidRPr="004F1780">
        <w:rPr>
          <w:sz w:val="28"/>
          <w:szCs w:val="28"/>
          <w:shd w:val="clear" w:color="auto" w:fill="FFFFFF"/>
        </w:rPr>
        <w:t> </w:t>
      </w:r>
      <w:r w:rsidRPr="004F1780">
        <w:rPr>
          <w:bCs/>
          <w:sz w:val="28"/>
          <w:szCs w:val="28"/>
          <w:shd w:val="clear" w:color="auto" w:fill="FFFFFF"/>
        </w:rPr>
        <w:t>ситуацией</w:t>
      </w:r>
      <w:r w:rsidRPr="004F1780">
        <w:rPr>
          <w:sz w:val="28"/>
          <w:szCs w:val="28"/>
        </w:rPr>
        <w:t>, обусловленн</w:t>
      </w:r>
      <w:r>
        <w:rPr>
          <w:sz w:val="28"/>
          <w:szCs w:val="28"/>
        </w:rPr>
        <w:t>ой</w:t>
      </w:r>
      <w:r w:rsidRPr="004F1780">
        <w:rPr>
          <w:color w:val="000000"/>
          <w:sz w:val="28"/>
          <w:szCs w:val="28"/>
          <w:shd w:val="clear" w:color="auto" w:fill="FFFFFF"/>
        </w:rPr>
        <w:t xml:space="preserve"> пандемией коронавируса</w:t>
      </w:r>
      <w:r w:rsidRPr="004F1780">
        <w:rPr>
          <w:spacing w:val="-1"/>
          <w:sz w:val="28"/>
          <w:szCs w:val="28"/>
        </w:rPr>
        <w:t xml:space="preserve"> с</w:t>
      </w:r>
      <w:r w:rsidRPr="004F1780">
        <w:rPr>
          <w:sz w:val="28"/>
          <w:szCs w:val="28"/>
        </w:rPr>
        <w:t xml:space="preserve"> 01.09.2020 г. в трех общеобразовательных учреждениях р.п. Чистоозерное организовано обучение в две смены</w:t>
      </w:r>
      <w:r>
        <w:rPr>
          <w:sz w:val="28"/>
          <w:szCs w:val="28"/>
        </w:rPr>
        <w:t xml:space="preserve"> с охватом 464 человек (в 2019 г. работала в две смены только ЧСОШ № 1)</w:t>
      </w:r>
      <w:r w:rsidRPr="004F1780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д</w:t>
      </w:r>
      <w:r w:rsidRPr="00A54A72">
        <w:rPr>
          <w:color w:val="000000"/>
          <w:sz w:val="28"/>
          <w:szCs w:val="28"/>
        </w:rPr>
        <w:t xml:space="preserve">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</w:t>
      </w:r>
      <w:r>
        <w:rPr>
          <w:color w:val="000000"/>
          <w:sz w:val="28"/>
          <w:szCs w:val="28"/>
        </w:rPr>
        <w:t xml:space="preserve">выросла относительно </w:t>
      </w:r>
      <w:r w:rsidR="000B2A09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года на 23 процентных пункта составив 25%.</w:t>
      </w:r>
    </w:p>
    <w:p w:rsidR="004F635C" w:rsidRDefault="00F16CFC" w:rsidP="000B2A0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Потребность населения в услугах дошкольного образования удовлетворена полностью</w:t>
      </w:r>
    </w:p>
    <w:p w:rsidR="008339B0" w:rsidRDefault="008339B0" w:rsidP="000B2A09">
      <w:pPr>
        <w:jc w:val="both"/>
        <w:rPr>
          <w:sz w:val="28"/>
        </w:rPr>
      </w:pPr>
      <w:r>
        <w:rPr>
          <w:sz w:val="28"/>
          <w:szCs w:val="28"/>
        </w:rPr>
        <w:t>Для родителей учащихся реализована возможность отслеживания достижений ребенка посредством «Электронного дневника».</w:t>
      </w:r>
    </w:p>
    <w:p w:rsidR="009A1FAE" w:rsidRDefault="008339B0" w:rsidP="000B2A0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профессионального мастерства педагогических работников</w:t>
      </w:r>
      <w:r w:rsidR="00F16CFC">
        <w:rPr>
          <w:sz w:val="28"/>
          <w:szCs w:val="28"/>
        </w:rPr>
        <w:t xml:space="preserve"> ежегодно проводятся конкурсы «Воспитатель года» и «Учитель года».</w:t>
      </w:r>
    </w:p>
    <w:p w:rsidR="009C1C35" w:rsidRDefault="009A1FAE" w:rsidP="000B2A0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«Современная школа» национального проекта «Образование» в 2020-2021 годах начали функционировать Центры естественно-научной и технологической направленности «Точка роста» на базе Чистоозерной СОШ №3 и №1, Журавской СОШ, Табулгинской СОШ им. П.Д. Слюсарева.</w:t>
      </w:r>
    </w:p>
    <w:p w:rsidR="00856B29" w:rsidRDefault="00856B29" w:rsidP="000B2A09">
      <w:pPr>
        <w:pStyle w:val="25"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региональному проекту </w:t>
      </w:r>
      <w:r w:rsidRPr="00174CBC">
        <w:rPr>
          <w:sz w:val="28"/>
          <w:szCs w:val="28"/>
        </w:rPr>
        <w:t xml:space="preserve">«Успех каждого ребенка» национального проекта «Образование» в </w:t>
      </w:r>
      <w:r w:rsidR="000B2A09">
        <w:rPr>
          <w:sz w:val="28"/>
          <w:szCs w:val="28"/>
        </w:rPr>
        <w:t>2021 году</w:t>
      </w:r>
      <w:r>
        <w:rPr>
          <w:sz w:val="28"/>
          <w:szCs w:val="28"/>
        </w:rPr>
        <w:t xml:space="preserve"> в </w:t>
      </w:r>
      <w:r w:rsidRPr="00174CBC">
        <w:rPr>
          <w:sz w:val="28"/>
          <w:szCs w:val="28"/>
        </w:rPr>
        <w:t>учреждениях дополнительного образования созданы 570 новых мест (240 мест на базе ДЮСШ и 330 мест на базе ДДТ) по пяти направлениям (физкультурно-спортивное, туристско-краеведческое, социально- педагогическое, техническое, художественное).</w:t>
      </w:r>
    </w:p>
    <w:p w:rsidR="00294950" w:rsidRPr="00940A75" w:rsidRDefault="00534E5A" w:rsidP="00734904">
      <w:pPr>
        <w:pStyle w:val="ab"/>
        <w:ind w:right="1" w:firstLine="851"/>
        <w:jc w:val="both"/>
      </w:pPr>
      <w:r>
        <w:t xml:space="preserve">В сфере здравоохранения остро стоят проблемы технического состояния здания ЦРБ и </w:t>
      </w:r>
      <w:r w:rsidR="00294950">
        <w:t xml:space="preserve">кадровая. В 2021 году закуплено дорогостоящее медицинское оборудование </w:t>
      </w:r>
      <w:r w:rsidR="00294950" w:rsidRPr="00C96BA7">
        <w:t xml:space="preserve">на </w:t>
      </w:r>
      <w:r w:rsidR="00294950">
        <w:t>69,5 млн. рублей, частично обновлен транспортный парк.</w:t>
      </w:r>
      <w:r w:rsidR="005900CA" w:rsidRPr="005900CA">
        <w:t xml:space="preserve"> </w:t>
      </w:r>
      <w:r w:rsidR="00294950">
        <w:t>Начато строительство нового здания ФАП в с. Очкино.</w:t>
      </w:r>
    </w:p>
    <w:p w:rsidR="00002CEE" w:rsidRDefault="00002CEE" w:rsidP="00734904">
      <w:pPr>
        <w:tabs>
          <w:tab w:val="left" w:pos="135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два года </w:t>
      </w:r>
      <w:r w:rsidRPr="00F6557A">
        <w:rPr>
          <w:rFonts w:eastAsia="Calibri"/>
          <w:sz w:val="28"/>
          <w:szCs w:val="28"/>
          <w:lang w:eastAsia="en-US"/>
        </w:rPr>
        <w:t xml:space="preserve">учреждения культуры Чистоозерного района </w:t>
      </w:r>
      <w:r>
        <w:rPr>
          <w:rFonts w:eastAsia="Calibri"/>
          <w:sz w:val="28"/>
          <w:szCs w:val="28"/>
          <w:lang w:eastAsia="en-US"/>
        </w:rPr>
        <w:t>работали в большей степени в</w:t>
      </w:r>
      <w:r w:rsidRPr="00F6557A">
        <w:rPr>
          <w:rFonts w:eastAsia="Calibri"/>
          <w:sz w:val="28"/>
          <w:szCs w:val="28"/>
          <w:lang w:eastAsia="en-US"/>
        </w:rPr>
        <w:t xml:space="preserve"> нов</w:t>
      </w:r>
      <w:r>
        <w:rPr>
          <w:rFonts w:eastAsia="Calibri"/>
          <w:sz w:val="28"/>
          <w:szCs w:val="28"/>
          <w:lang w:eastAsia="en-US"/>
        </w:rPr>
        <w:t>ом</w:t>
      </w:r>
      <w:r w:rsidRPr="00F6557A">
        <w:rPr>
          <w:rFonts w:eastAsia="Calibri"/>
          <w:sz w:val="28"/>
          <w:szCs w:val="28"/>
          <w:lang w:eastAsia="en-US"/>
        </w:rPr>
        <w:t xml:space="preserve"> формат</w:t>
      </w:r>
      <w:r>
        <w:rPr>
          <w:rFonts w:eastAsia="Calibri"/>
          <w:sz w:val="28"/>
          <w:szCs w:val="28"/>
          <w:lang w:eastAsia="en-US"/>
        </w:rPr>
        <w:t>е</w:t>
      </w:r>
      <w:r w:rsidRPr="00F6557A">
        <w:rPr>
          <w:rFonts w:eastAsia="Calibri"/>
          <w:sz w:val="28"/>
          <w:szCs w:val="28"/>
          <w:lang w:eastAsia="en-US"/>
        </w:rPr>
        <w:t xml:space="preserve"> проведения мероприятий, </w:t>
      </w:r>
      <w:r w:rsidRPr="00F6557A">
        <w:rPr>
          <w:rFonts w:eastAsia="Calibri"/>
          <w:sz w:val="28"/>
          <w:szCs w:val="28"/>
          <w:lang w:eastAsia="en-US"/>
        </w:rPr>
        <w:lastRenderedPageBreak/>
        <w:t>занятий клубных формирований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F6557A">
        <w:rPr>
          <w:rFonts w:eastAsia="Calibri"/>
          <w:sz w:val="28"/>
          <w:szCs w:val="28"/>
          <w:lang w:eastAsia="en-US"/>
        </w:rPr>
        <w:t xml:space="preserve"> посредством информационно-телекоммуникационной сети "Интернет".</w:t>
      </w:r>
    </w:p>
    <w:p w:rsidR="00534E5A" w:rsidRPr="00F40F7D" w:rsidRDefault="00954124" w:rsidP="000B2A09">
      <w:pPr>
        <w:pStyle w:val="25"/>
        <w:keepLines/>
        <w:jc w:val="both"/>
        <w:rPr>
          <w:sz w:val="28"/>
          <w:szCs w:val="28"/>
        </w:rPr>
      </w:pPr>
      <w:r w:rsidRPr="007300A7">
        <w:rPr>
          <w:sz w:val="28"/>
          <w:szCs w:val="28"/>
        </w:rPr>
        <w:t>Продолжена работа по конкурсному и фестивальному движению</w:t>
      </w:r>
      <w:r>
        <w:rPr>
          <w:sz w:val="28"/>
          <w:szCs w:val="28"/>
        </w:rPr>
        <w:t>.</w:t>
      </w:r>
    </w:p>
    <w:p w:rsidR="00954124" w:rsidRDefault="00954124" w:rsidP="000B2A0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00CA" w:rsidRPr="00590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Детской школе искусств открыт </w:t>
      </w:r>
      <w:r w:rsidRPr="0077218B">
        <w:rPr>
          <w:sz w:val="28"/>
          <w:szCs w:val="28"/>
        </w:rPr>
        <w:t>фольклорный класс</w:t>
      </w:r>
      <w:r>
        <w:rPr>
          <w:sz w:val="28"/>
          <w:szCs w:val="28"/>
        </w:rPr>
        <w:t xml:space="preserve">, кроме того </w:t>
      </w:r>
      <w:r w:rsidRPr="0077218B">
        <w:rPr>
          <w:sz w:val="28"/>
          <w:szCs w:val="28"/>
        </w:rPr>
        <w:t>введено</w:t>
      </w:r>
      <w:r w:rsidR="005900CA" w:rsidRPr="005900CA">
        <w:rPr>
          <w:sz w:val="28"/>
          <w:szCs w:val="28"/>
        </w:rPr>
        <w:t xml:space="preserve"> </w:t>
      </w:r>
      <w:r w:rsidRPr="0077218B">
        <w:rPr>
          <w:sz w:val="28"/>
          <w:szCs w:val="28"/>
        </w:rPr>
        <w:t>обучение по дополнительным предпрофессиональным общеразвивающим   программам в области декоративно – прикладного искусства</w:t>
      </w:r>
      <w:r>
        <w:rPr>
          <w:sz w:val="28"/>
          <w:szCs w:val="28"/>
        </w:rPr>
        <w:t>.</w:t>
      </w:r>
    </w:p>
    <w:p w:rsidR="009D751E" w:rsidRPr="0077218B" w:rsidRDefault="009D751E" w:rsidP="000B2A09">
      <w:pPr>
        <w:jc w:val="both"/>
        <w:rPr>
          <w:sz w:val="28"/>
          <w:szCs w:val="28"/>
        </w:rPr>
      </w:pPr>
      <w:r w:rsidRPr="00C814C5">
        <w:rPr>
          <w:color w:val="000000"/>
          <w:sz w:val="28"/>
          <w:szCs w:val="28"/>
          <w:shd w:val="clear" w:color="auto" w:fill="FFFFFF"/>
        </w:rPr>
        <w:t>Чистоозерный район стал участником мобильного проекта выставочных маршрутов «Область искусства» – специально разработанн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C814C5">
        <w:rPr>
          <w:color w:val="000000"/>
          <w:sz w:val="28"/>
          <w:szCs w:val="28"/>
          <w:shd w:val="clear" w:color="auto" w:fill="FFFFFF"/>
        </w:rPr>
        <w:t xml:space="preserve"> для Новосибирской области программ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C814C5">
        <w:rPr>
          <w:color w:val="000000"/>
          <w:sz w:val="28"/>
          <w:szCs w:val="28"/>
          <w:shd w:val="clear" w:color="auto" w:fill="FFFFFF"/>
        </w:rPr>
        <w:t xml:space="preserve"> знакомства с творчеством новосибирских художников.</w:t>
      </w:r>
    </w:p>
    <w:p w:rsidR="009D751E" w:rsidRDefault="009D751E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Различными видами спорта в </w:t>
      </w:r>
      <w:r w:rsidRPr="009F7A70">
        <w:rPr>
          <w:sz w:val="28"/>
          <w:szCs w:val="28"/>
        </w:rPr>
        <w:t>Чистоозерно</w:t>
      </w:r>
      <w:r>
        <w:rPr>
          <w:sz w:val="28"/>
          <w:szCs w:val="28"/>
        </w:rPr>
        <w:t>м</w:t>
      </w:r>
      <w:r w:rsidR="005900CA" w:rsidRPr="005900C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 охвачено 48% населения. В 2021 году созданы 2</w:t>
      </w:r>
      <w:r w:rsidRPr="009F7A70">
        <w:rPr>
          <w:sz w:val="28"/>
          <w:szCs w:val="28"/>
        </w:rPr>
        <w:t xml:space="preserve"> новые ф</w:t>
      </w:r>
      <w:r>
        <w:rPr>
          <w:sz w:val="28"/>
          <w:szCs w:val="28"/>
        </w:rPr>
        <w:t>едерации: по легкой атлетике и стрельбе.</w:t>
      </w:r>
    </w:p>
    <w:p w:rsidR="009D751E" w:rsidRDefault="009D751E" w:rsidP="000B2A0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Увеличивается</w:t>
      </w:r>
      <w:r w:rsidRPr="009F7A70">
        <w:rPr>
          <w:rFonts w:eastAsia="Calibri"/>
          <w:sz w:val="28"/>
          <w:szCs w:val="28"/>
        </w:rPr>
        <w:t xml:space="preserve"> количество дошкольников, систематически занимаю</w:t>
      </w:r>
      <w:r>
        <w:rPr>
          <w:rFonts w:eastAsia="Calibri"/>
          <w:sz w:val="28"/>
          <w:szCs w:val="28"/>
        </w:rPr>
        <w:t>щихся физической культурой, в том числе за счет мероприятий по сдаче норм ВФСК «ГТО».</w:t>
      </w:r>
    </w:p>
    <w:p w:rsidR="00856B29" w:rsidRDefault="009D751E" w:rsidP="000B2A09">
      <w:pPr>
        <w:pStyle w:val="a6"/>
        <w:ind w:left="0"/>
        <w:jc w:val="both"/>
        <w:rPr>
          <w:sz w:val="28"/>
          <w:szCs w:val="28"/>
        </w:rPr>
      </w:pPr>
      <w:r w:rsidRPr="009F7A70">
        <w:rPr>
          <w:sz w:val="28"/>
          <w:szCs w:val="28"/>
        </w:rPr>
        <w:t>Организация дополнительного образования в образовательных учреждениях позволяет сохранить развитие физических способностей учащихся на хорошем уровне.</w:t>
      </w:r>
      <w:r w:rsidR="005900CA" w:rsidRPr="005900CA">
        <w:rPr>
          <w:sz w:val="28"/>
          <w:szCs w:val="28"/>
        </w:rPr>
        <w:t xml:space="preserve"> </w:t>
      </w:r>
      <w:r>
        <w:rPr>
          <w:sz w:val="28"/>
          <w:szCs w:val="28"/>
        </w:rPr>
        <w:t>В МАОУ ДО «</w:t>
      </w:r>
      <w:r w:rsidRPr="007541FB">
        <w:rPr>
          <w:sz w:val="28"/>
          <w:szCs w:val="28"/>
        </w:rPr>
        <w:t>ДЮСШ»</w:t>
      </w:r>
      <w:r>
        <w:rPr>
          <w:sz w:val="28"/>
          <w:szCs w:val="28"/>
        </w:rPr>
        <w:t xml:space="preserve"> Чистоозерного района численность обучающихся выросла в 2021 году до 645 человек (2019, 2020 г.- </w:t>
      </w:r>
      <w:r w:rsidRPr="00ED2D43">
        <w:rPr>
          <w:sz w:val="28"/>
          <w:szCs w:val="28"/>
        </w:rPr>
        <w:t>450 учащихся</w:t>
      </w:r>
      <w:r>
        <w:rPr>
          <w:sz w:val="28"/>
          <w:szCs w:val="28"/>
        </w:rPr>
        <w:t>).</w:t>
      </w:r>
    </w:p>
    <w:p w:rsidR="009D751E" w:rsidRDefault="00AD5085" w:rsidP="000B2A09">
      <w:pPr>
        <w:pStyle w:val="a6"/>
        <w:ind w:left="0"/>
        <w:jc w:val="both"/>
        <w:rPr>
          <w:sz w:val="28"/>
          <w:szCs w:val="28"/>
        </w:rPr>
      </w:pPr>
      <w:r w:rsidRPr="0057261C">
        <w:rPr>
          <w:sz w:val="28"/>
          <w:szCs w:val="28"/>
        </w:rPr>
        <w:t>К</w:t>
      </w:r>
      <w:r w:rsidRPr="00886C9C">
        <w:rPr>
          <w:sz w:val="28"/>
          <w:szCs w:val="28"/>
        </w:rPr>
        <w:t>оманд</w:t>
      </w:r>
      <w:r>
        <w:rPr>
          <w:sz w:val="28"/>
          <w:szCs w:val="28"/>
        </w:rPr>
        <w:t>ы</w:t>
      </w:r>
      <w:r w:rsidRPr="00886C9C">
        <w:rPr>
          <w:sz w:val="28"/>
          <w:szCs w:val="28"/>
        </w:rPr>
        <w:t xml:space="preserve"> спортсменов района</w:t>
      </w:r>
      <w:r w:rsidR="005900CA" w:rsidRPr="005900CA">
        <w:rPr>
          <w:sz w:val="28"/>
          <w:szCs w:val="28"/>
        </w:rPr>
        <w:t xml:space="preserve"> </w:t>
      </w:r>
      <w:r w:rsidRPr="00886C9C">
        <w:rPr>
          <w:sz w:val="28"/>
          <w:szCs w:val="28"/>
        </w:rPr>
        <w:t>неоднократно занимали высокие позиции в турнирных таблицах на соревнования</w:t>
      </w:r>
      <w:r>
        <w:rPr>
          <w:sz w:val="28"/>
          <w:szCs w:val="28"/>
        </w:rPr>
        <w:t>х</w:t>
      </w:r>
      <w:r w:rsidRPr="00886C9C">
        <w:rPr>
          <w:sz w:val="28"/>
          <w:szCs w:val="28"/>
        </w:rPr>
        <w:t xml:space="preserve"> всех уровней</w:t>
      </w:r>
      <w:r>
        <w:rPr>
          <w:sz w:val="28"/>
          <w:szCs w:val="28"/>
        </w:rPr>
        <w:t>.</w:t>
      </w:r>
    </w:p>
    <w:p w:rsidR="00E93879" w:rsidRDefault="00E93879" w:rsidP="00734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в</w:t>
      </w:r>
      <w:r w:rsidRPr="00B94CC3">
        <w:rPr>
          <w:sz w:val="28"/>
          <w:szCs w:val="28"/>
        </w:rPr>
        <w:t xml:space="preserve"> рамках федерального проекта «Старшее поколение» национального проекта «Демография» на 2020 - 2022 годы» </w:t>
      </w:r>
      <w:r>
        <w:rPr>
          <w:sz w:val="28"/>
          <w:szCs w:val="28"/>
        </w:rPr>
        <w:t xml:space="preserve">в Чистоозерном районе </w:t>
      </w:r>
      <w:r w:rsidRPr="00B94CC3">
        <w:rPr>
          <w:sz w:val="28"/>
          <w:szCs w:val="28"/>
        </w:rPr>
        <w:t>проведены мероприятия  по созданию системы долговременного ухода за гражданами пожилого возраста и инвалидами</w:t>
      </w:r>
      <w:r w:rsidR="00804E7B">
        <w:rPr>
          <w:sz w:val="28"/>
          <w:szCs w:val="28"/>
        </w:rPr>
        <w:t>.</w:t>
      </w:r>
    </w:p>
    <w:p w:rsidR="00E93879" w:rsidRDefault="009D08D2" w:rsidP="0073490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93879" w:rsidRPr="00B96BFC">
        <w:rPr>
          <w:sz w:val="28"/>
          <w:szCs w:val="28"/>
        </w:rPr>
        <w:t>а базе МКУ «КЦСОН» Чистоозёрного района с</w:t>
      </w:r>
      <w:r w:rsidR="00E93879" w:rsidRPr="00B96BFC">
        <w:rPr>
          <w:rFonts w:eastAsia="Calibri"/>
          <w:sz w:val="28"/>
          <w:szCs w:val="28"/>
        </w:rPr>
        <w:t>о</w:t>
      </w:r>
      <w:r w:rsidR="00E93879" w:rsidRPr="00B96BFC">
        <w:rPr>
          <w:sz w:val="28"/>
          <w:szCs w:val="28"/>
        </w:rPr>
        <w:t>здан</w:t>
      </w:r>
      <w:r w:rsidR="000B2A09">
        <w:rPr>
          <w:sz w:val="28"/>
          <w:szCs w:val="28"/>
        </w:rPr>
        <w:t>ы</w:t>
      </w:r>
      <w:r>
        <w:rPr>
          <w:sz w:val="28"/>
          <w:szCs w:val="28"/>
        </w:rPr>
        <w:t>:</w:t>
      </w:r>
      <w:r w:rsidR="00E93879" w:rsidRPr="00B96BFC">
        <w:rPr>
          <w:sz w:val="28"/>
          <w:szCs w:val="28"/>
        </w:rPr>
        <w:t xml:space="preserve"> территориальный</w:t>
      </w:r>
      <w:r w:rsidR="00E93879" w:rsidRPr="00B96BFC">
        <w:rPr>
          <w:rFonts w:eastAsia="Calibri"/>
          <w:sz w:val="28"/>
          <w:szCs w:val="28"/>
        </w:rPr>
        <w:t xml:space="preserve"> координационны</w:t>
      </w:r>
      <w:r w:rsidR="00E93879" w:rsidRPr="00B96BFC">
        <w:rPr>
          <w:sz w:val="28"/>
          <w:szCs w:val="28"/>
        </w:rPr>
        <w:t>й центр;</w:t>
      </w:r>
      <w:r w:rsidR="005900CA" w:rsidRPr="005900CA">
        <w:rPr>
          <w:sz w:val="28"/>
          <w:szCs w:val="28"/>
        </w:rPr>
        <w:t xml:space="preserve"> </w:t>
      </w:r>
      <w:r w:rsidR="00E93879" w:rsidRPr="00F86074">
        <w:rPr>
          <w:rFonts w:eastAsia="Calibri"/>
          <w:sz w:val="28"/>
          <w:szCs w:val="28"/>
        </w:rPr>
        <w:t>служб</w:t>
      </w:r>
      <w:r w:rsidR="00E93879">
        <w:rPr>
          <w:rFonts w:eastAsia="Calibri"/>
          <w:sz w:val="28"/>
          <w:szCs w:val="28"/>
        </w:rPr>
        <w:t>а</w:t>
      </w:r>
      <w:r w:rsidR="00E93879" w:rsidRPr="00F86074">
        <w:rPr>
          <w:rFonts w:eastAsia="Calibri"/>
          <w:sz w:val="28"/>
          <w:szCs w:val="28"/>
        </w:rPr>
        <w:t xml:space="preserve"> сопровождения граждан, нуждающихся в социальном обслуживании и социальном сопровождении</w:t>
      </w:r>
      <w:r>
        <w:rPr>
          <w:rFonts w:eastAsia="Calibri"/>
          <w:sz w:val="28"/>
          <w:szCs w:val="28"/>
        </w:rPr>
        <w:t>;</w:t>
      </w:r>
      <w:r w:rsidR="00E93879" w:rsidRPr="00F86074">
        <w:rPr>
          <w:sz w:val="28"/>
          <w:szCs w:val="28"/>
        </w:rPr>
        <w:t xml:space="preserve"> служба</w:t>
      </w:r>
      <w:r w:rsidR="00E93879" w:rsidRPr="00F86074">
        <w:rPr>
          <w:rFonts w:eastAsia="Calibri"/>
          <w:sz w:val="28"/>
          <w:szCs w:val="28"/>
        </w:rPr>
        <w:t xml:space="preserve"> сиделок (помощников по уходу) для граждан пожилого возраста, утративших способность к самообслуживанию и нуждающихся в постоянном постороннем уходе</w:t>
      </w:r>
      <w:r>
        <w:rPr>
          <w:rFonts w:eastAsia="Calibri"/>
          <w:sz w:val="28"/>
          <w:szCs w:val="28"/>
        </w:rPr>
        <w:t>. О</w:t>
      </w:r>
      <w:r w:rsidR="00E93879" w:rsidRPr="00ED00E9">
        <w:rPr>
          <w:sz w:val="28"/>
          <w:szCs w:val="28"/>
          <w:shd w:val="clear" w:color="auto" w:fill="FFFFFF"/>
        </w:rPr>
        <w:t xml:space="preserve">ткрыт </w:t>
      </w:r>
      <w:r w:rsidR="00E93879" w:rsidRPr="00ED00E9">
        <w:rPr>
          <w:sz w:val="28"/>
          <w:szCs w:val="28"/>
        </w:rPr>
        <w:t>пункт проката технических средств реабилитации</w:t>
      </w:r>
      <w:r>
        <w:rPr>
          <w:sz w:val="28"/>
          <w:szCs w:val="28"/>
        </w:rPr>
        <w:t>. Организована</w:t>
      </w:r>
      <w:r w:rsidR="00E93879" w:rsidRPr="00523C4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E93879" w:rsidRPr="00523C42">
        <w:rPr>
          <w:sz w:val="28"/>
          <w:szCs w:val="28"/>
          <w:shd w:val="clear" w:color="auto" w:fill="FFFFFF"/>
        </w:rPr>
        <w:t xml:space="preserve"> «Школ</w:t>
      </w:r>
      <w:r w:rsidR="000B2A09">
        <w:rPr>
          <w:sz w:val="28"/>
          <w:szCs w:val="28"/>
          <w:shd w:val="clear" w:color="auto" w:fill="FFFFFF"/>
        </w:rPr>
        <w:t>ы</w:t>
      </w:r>
      <w:r w:rsidR="00E93879" w:rsidRPr="00523C42">
        <w:rPr>
          <w:sz w:val="28"/>
          <w:szCs w:val="28"/>
          <w:shd w:val="clear" w:color="auto" w:fill="FFFFFF"/>
        </w:rPr>
        <w:t xml:space="preserve"> здоровья»</w:t>
      </w:r>
      <w:r w:rsidR="005900CA" w:rsidRPr="005900CA">
        <w:rPr>
          <w:sz w:val="28"/>
          <w:szCs w:val="28"/>
          <w:shd w:val="clear" w:color="auto" w:fill="FFFFFF"/>
        </w:rPr>
        <w:t xml:space="preserve"> </w:t>
      </w:r>
      <w:r w:rsidR="00E93879">
        <w:rPr>
          <w:sz w:val="28"/>
          <w:szCs w:val="28"/>
        </w:rPr>
        <w:t xml:space="preserve">и </w:t>
      </w:r>
      <w:r w:rsidR="00E93879" w:rsidRPr="00523C42">
        <w:rPr>
          <w:sz w:val="28"/>
          <w:szCs w:val="28"/>
        </w:rPr>
        <w:t>школ</w:t>
      </w:r>
      <w:r w:rsidR="000B2A09">
        <w:rPr>
          <w:sz w:val="28"/>
          <w:szCs w:val="28"/>
        </w:rPr>
        <w:t>ы</w:t>
      </w:r>
      <w:r w:rsidR="00E93879" w:rsidRPr="00523C42">
        <w:rPr>
          <w:sz w:val="28"/>
          <w:szCs w:val="28"/>
        </w:rPr>
        <w:t xml:space="preserve"> неформального (родственного) ухода за гражданами</w:t>
      </w:r>
      <w:r w:rsidR="00E93879">
        <w:rPr>
          <w:sz w:val="28"/>
          <w:szCs w:val="28"/>
        </w:rPr>
        <w:t xml:space="preserve"> пожилого возраста и инвалидами</w:t>
      </w:r>
      <w:r>
        <w:rPr>
          <w:sz w:val="28"/>
          <w:szCs w:val="28"/>
        </w:rPr>
        <w:t>. П</w:t>
      </w:r>
      <w:r w:rsidR="00E93879" w:rsidRPr="00ED00E9">
        <w:rPr>
          <w:sz w:val="28"/>
          <w:szCs w:val="28"/>
        </w:rPr>
        <w:t>риобретен специализированный автомобиль с электроподъёмником для инвалидов</w:t>
      </w:r>
      <w:r w:rsidR="00E93879">
        <w:rPr>
          <w:sz w:val="28"/>
          <w:szCs w:val="28"/>
        </w:rPr>
        <w:t>.</w:t>
      </w:r>
    </w:p>
    <w:p w:rsidR="009D08D2" w:rsidRDefault="009D08D2" w:rsidP="000B2A0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01.02.2021 г. </w:t>
      </w:r>
      <w:r w:rsidR="00DE20E4">
        <w:rPr>
          <w:sz w:val="28"/>
          <w:szCs w:val="28"/>
        </w:rPr>
        <w:t>н</w:t>
      </w:r>
      <w:r w:rsidR="000B2A09">
        <w:rPr>
          <w:sz w:val="28"/>
          <w:szCs w:val="28"/>
        </w:rPr>
        <w:t>ачало работу</w:t>
      </w:r>
      <w:r>
        <w:rPr>
          <w:sz w:val="28"/>
          <w:szCs w:val="28"/>
        </w:rPr>
        <w:t xml:space="preserve"> о</w:t>
      </w:r>
      <w:r w:rsidRPr="00B5664A">
        <w:rPr>
          <w:sz w:val="28"/>
          <w:szCs w:val="28"/>
        </w:rPr>
        <w:t>тделение дневного пребывания граждан пожилого возраста и инвалидов.</w:t>
      </w:r>
    </w:p>
    <w:p w:rsidR="00905D13" w:rsidRDefault="00905D13" w:rsidP="00734904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2020-2021 годах существенно выросли размеры социальной поддержки населения, чему способствовало введение </w:t>
      </w:r>
      <w:r w:rsidRPr="00224423">
        <w:rPr>
          <w:sz w:val="28"/>
          <w:szCs w:val="28"/>
        </w:rPr>
        <w:t>дополнительны</w:t>
      </w:r>
      <w:r>
        <w:rPr>
          <w:sz w:val="28"/>
          <w:szCs w:val="28"/>
        </w:rPr>
        <w:t>х видов</w:t>
      </w:r>
      <w:r w:rsidRPr="00224423">
        <w:rPr>
          <w:sz w:val="28"/>
          <w:szCs w:val="28"/>
        </w:rPr>
        <w:t xml:space="preserve"> выплат малоимущим семьям, имеющим детей</w:t>
      </w:r>
      <w:r>
        <w:rPr>
          <w:sz w:val="28"/>
          <w:szCs w:val="28"/>
        </w:rPr>
        <w:t xml:space="preserve">, осуществление </w:t>
      </w:r>
      <w:r w:rsidRPr="00224423">
        <w:rPr>
          <w:sz w:val="28"/>
          <w:szCs w:val="28"/>
        </w:rPr>
        <w:t>единовременн</w:t>
      </w:r>
      <w:r>
        <w:rPr>
          <w:sz w:val="28"/>
          <w:szCs w:val="28"/>
        </w:rPr>
        <w:t>ых</w:t>
      </w:r>
      <w:r w:rsidRPr="00224423">
        <w:rPr>
          <w:sz w:val="28"/>
          <w:szCs w:val="28"/>
        </w:rPr>
        <w:t xml:space="preserve"> выплат семьям с детьми</w:t>
      </w:r>
      <w:r>
        <w:rPr>
          <w:sz w:val="28"/>
          <w:szCs w:val="28"/>
        </w:rPr>
        <w:t xml:space="preserve"> и пенсионерам</w:t>
      </w:r>
      <w:r w:rsidRPr="00224423">
        <w:rPr>
          <w:sz w:val="28"/>
          <w:szCs w:val="28"/>
        </w:rPr>
        <w:t>.</w:t>
      </w:r>
    </w:p>
    <w:p w:rsidR="00E93879" w:rsidRPr="00E33F28" w:rsidRDefault="00E93879" w:rsidP="00734904">
      <w:pPr>
        <w:pStyle w:val="a6"/>
        <w:ind w:left="0" w:firstLine="567"/>
        <w:jc w:val="both"/>
        <w:rPr>
          <w:sz w:val="28"/>
          <w:szCs w:val="28"/>
        </w:rPr>
      </w:pPr>
    </w:p>
    <w:p w:rsidR="004016F7" w:rsidRDefault="002B1B8D" w:rsidP="00734904">
      <w:pPr>
        <w:pStyle w:val="af"/>
        <w:ind w:left="0" w:firstLine="851"/>
        <w:jc w:val="both"/>
      </w:pPr>
      <w:r w:rsidRPr="002B1B8D">
        <w:rPr>
          <w:b/>
          <w:i/>
        </w:rPr>
        <w:lastRenderedPageBreak/>
        <w:t>О</w:t>
      </w:r>
      <w:r w:rsidR="004016F7" w:rsidRPr="002B1B8D">
        <w:rPr>
          <w:b/>
          <w:i/>
        </w:rPr>
        <w:t>ценка</w:t>
      </w:r>
      <w:r w:rsidR="005900CA" w:rsidRPr="005900CA">
        <w:rPr>
          <w:b/>
          <w:i/>
        </w:rPr>
        <w:t xml:space="preserve"> </w:t>
      </w:r>
      <w:r w:rsidR="004016F7" w:rsidRPr="00655A76">
        <w:rPr>
          <w:b/>
          <w:i/>
        </w:rPr>
        <w:t>факторов и ограничений социально-экономического развития Чистоозерного района в 202</w:t>
      </w:r>
      <w:r w:rsidR="00064C67">
        <w:rPr>
          <w:b/>
          <w:i/>
        </w:rPr>
        <w:t>2</w:t>
      </w:r>
      <w:r w:rsidR="004016F7" w:rsidRPr="00655A76">
        <w:rPr>
          <w:b/>
          <w:i/>
        </w:rPr>
        <w:t>-202</w:t>
      </w:r>
      <w:r w:rsidR="00064C67">
        <w:rPr>
          <w:b/>
          <w:i/>
        </w:rPr>
        <w:t>4</w:t>
      </w:r>
      <w:r w:rsidR="004016F7" w:rsidRPr="00655A76">
        <w:rPr>
          <w:b/>
          <w:i/>
        </w:rPr>
        <w:t xml:space="preserve"> годах</w:t>
      </w:r>
      <w:r w:rsidR="0018381C">
        <w:t>.</w:t>
      </w:r>
    </w:p>
    <w:p w:rsidR="000041BB" w:rsidRDefault="000041BB" w:rsidP="00734904">
      <w:pPr>
        <w:pStyle w:val="af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0FD0">
        <w:rPr>
          <w:rFonts w:ascii="Times New Roman" w:hAnsi="Times New Roman"/>
          <w:color w:val="000000" w:themeColor="text1"/>
          <w:sz w:val="28"/>
          <w:szCs w:val="28"/>
        </w:rPr>
        <w:t>Условия развития экономики и социальной сферы района за последние два года существенно поменялис</w:t>
      </w:r>
      <w:r w:rsidR="00791EB5" w:rsidRPr="00C80FD0">
        <w:rPr>
          <w:rFonts w:ascii="Times New Roman" w:hAnsi="Times New Roman"/>
          <w:color w:val="000000" w:themeColor="text1"/>
          <w:sz w:val="28"/>
          <w:szCs w:val="28"/>
        </w:rPr>
        <w:t xml:space="preserve">ь. В связи с чем, траектория развития </w:t>
      </w:r>
      <w:r w:rsidR="000B2A09">
        <w:rPr>
          <w:rFonts w:ascii="Times New Roman" w:hAnsi="Times New Roman"/>
          <w:color w:val="000000" w:themeColor="text1"/>
          <w:sz w:val="28"/>
          <w:szCs w:val="28"/>
        </w:rPr>
        <w:t xml:space="preserve">Чистоозерного </w:t>
      </w:r>
      <w:r w:rsidR="00791EB5" w:rsidRPr="00C80FD0">
        <w:rPr>
          <w:rFonts w:ascii="Times New Roman" w:hAnsi="Times New Roman"/>
          <w:color w:val="000000" w:themeColor="text1"/>
          <w:sz w:val="28"/>
          <w:szCs w:val="28"/>
        </w:rPr>
        <w:t xml:space="preserve">района в среднесрочной перспективе будет определятся не только экономическими, но и </w:t>
      </w:r>
      <w:r w:rsidR="001B7A0C" w:rsidRPr="00C80FD0">
        <w:rPr>
          <w:rFonts w:ascii="Times New Roman" w:hAnsi="Times New Roman"/>
          <w:color w:val="000000" w:themeColor="text1"/>
          <w:sz w:val="28"/>
          <w:szCs w:val="28"/>
        </w:rPr>
        <w:t>эпидемиологическими</w:t>
      </w:r>
      <w:r w:rsidR="00791EB5" w:rsidRPr="00C80FD0">
        <w:rPr>
          <w:rFonts w:ascii="Times New Roman" w:hAnsi="Times New Roman"/>
          <w:color w:val="000000" w:themeColor="text1"/>
          <w:sz w:val="28"/>
          <w:szCs w:val="28"/>
        </w:rPr>
        <w:t xml:space="preserve"> факторами.</w:t>
      </w:r>
    </w:p>
    <w:p w:rsidR="00064C67" w:rsidRDefault="00CA6308" w:rsidP="00734904">
      <w:pPr>
        <w:pStyle w:val="af8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Внешние </w:t>
      </w:r>
      <w:r w:rsidR="00064C67">
        <w:rPr>
          <w:rFonts w:ascii="Times New Roman" w:hAnsi="Times New Roman"/>
          <w:color w:val="000000" w:themeColor="text1"/>
          <w:sz w:val="28"/>
          <w:szCs w:val="28"/>
        </w:rPr>
        <w:t>фактор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64C67">
        <w:rPr>
          <w:rFonts w:ascii="Times New Roman" w:hAnsi="Times New Roman"/>
          <w:color w:val="000000" w:themeColor="text1"/>
          <w:sz w:val="28"/>
          <w:szCs w:val="28"/>
        </w:rPr>
        <w:t xml:space="preserve"> и ограничени</w:t>
      </w:r>
      <w:r>
        <w:rPr>
          <w:rFonts w:ascii="Times New Roman" w:hAnsi="Times New Roman"/>
          <w:color w:val="000000" w:themeColor="text1"/>
          <w:sz w:val="28"/>
          <w:szCs w:val="28"/>
        </w:rPr>
        <w:t>я развития Чистоозерного района</w:t>
      </w:r>
      <w:r w:rsidR="00064C67">
        <w:rPr>
          <w:rFonts w:ascii="Times New Roman" w:hAnsi="Times New Roman"/>
          <w:color w:val="000000" w:themeColor="text1"/>
          <w:sz w:val="28"/>
          <w:szCs w:val="28"/>
        </w:rPr>
        <w:t>, имеющи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64C67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региональный и общероссийский характер: </w:t>
      </w:r>
      <w:r w:rsidR="00064C67">
        <w:rPr>
          <w:rFonts w:ascii="Times New Roman" w:hAnsi="Times New Roman"/>
          <w:sz w:val="28"/>
          <w:szCs w:val="28"/>
        </w:rPr>
        <w:t xml:space="preserve">отрицательная динамика демографических показателей (численность населения, естественная и миграционная убыль населения), </w:t>
      </w:r>
      <w:r w:rsidR="00064C67" w:rsidRPr="0005559B">
        <w:rPr>
          <w:rFonts w:ascii="Times New Roman" w:hAnsi="Times New Roman"/>
          <w:sz w:val="28"/>
          <w:szCs w:val="28"/>
        </w:rPr>
        <w:t>снижение численности населения в трудоспособном возрасте</w:t>
      </w:r>
      <w:r w:rsidR="00064C67">
        <w:rPr>
          <w:rFonts w:ascii="Times New Roman" w:hAnsi="Times New Roman"/>
          <w:sz w:val="28"/>
          <w:szCs w:val="28"/>
        </w:rPr>
        <w:t>, невысокая</w:t>
      </w:r>
      <w:r w:rsidR="00064C67" w:rsidRPr="0005559B">
        <w:rPr>
          <w:rFonts w:ascii="Times New Roman" w:hAnsi="Times New Roman"/>
          <w:sz w:val="28"/>
          <w:szCs w:val="28"/>
        </w:rPr>
        <w:t xml:space="preserve"> доступность финансовых ресурсов для субъектов бизнеса из-за высоких процентных ставок по кредитам</w:t>
      </w:r>
      <w:r w:rsidR="00064C67">
        <w:rPr>
          <w:rFonts w:ascii="Times New Roman" w:hAnsi="Times New Roman"/>
          <w:sz w:val="28"/>
          <w:szCs w:val="28"/>
        </w:rPr>
        <w:t xml:space="preserve">, падение курса рубля, </w:t>
      </w:r>
      <w:r w:rsidRPr="005D575F">
        <w:rPr>
          <w:rFonts w:ascii="Times New Roman" w:hAnsi="Times New Roman"/>
          <w:color w:val="000000" w:themeColor="text1"/>
          <w:sz w:val="28"/>
          <w:szCs w:val="28"/>
        </w:rPr>
        <w:t>последстви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D575F">
        <w:rPr>
          <w:rFonts w:ascii="Times New Roman" w:hAnsi="Times New Roman"/>
          <w:color w:val="000000" w:themeColor="text1"/>
          <w:sz w:val="28"/>
          <w:szCs w:val="28"/>
        </w:rPr>
        <w:t xml:space="preserve"> распространения новой коронавирусной инфекции (</w:t>
      </w:r>
      <w:r w:rsidRPr="005D575F"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Pr="005D575F">
        <w:rPr>
          <w:rFonts w:ascii="Times New Roman" w:hAnsi="Times New Roman"/>
          <w:color w:val="000000" w:themeColor="text1"/>
          <w:sz w:val="28"/>
          <w:szCs w:val="28"/>
        </w:rPr>
        <w:t>-19)</w:t>
      </w:r>
      <w:r w:rsidR="00064C67">
        <w:rPr>
          <w:rFonts w:ascii="Times New Roman" w:hAnsi="Times New Roman"/>
          <w:sz w:val="28"/>
          <w:szCs w:val="28"/>
        </w:rPr>
        <w:t>.</w:t>
      </w:r>
    </w:p>
    <w:p w:rsidR="00064C67" w:rsidRPr="00341D14" w:rsidRDefault="00CA6308" w:rsidP="00734904">
      <w:pPr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 w:rsidR="00064C67">
        <w:rPr>
          <w:rFonts w:eastAsia="MS Mincho"/>
          <w:sz w:val="28"/>
          <w:szCs w:val="28"/>
        </w:rPr>
        <w:t>нутренние ф</w:t>
      </w:r>
      <w:r w:rsidR="00064C67" w:rsidRPr="00341D14">
        <w:rPr>
          <w:rFonts w:eastAsia="MS Mincho"/>
          <w:sz w:val="28"/>
          <w:szCs w:val="28"/>
        </w:rPr>
        <w:t>актор</w:t>
      </w:r>
      <w:r w:rsidR="00064C67">
        <w:rPr>
          <w:rFonts w:eastAsia="MS Mincho"/>
          <w:sz w:val="28"/>
          <w:szCs w:val="28"/>
        </w:rPr>
        <w:t>ы и ограничения.</w:t>
      </w:r>
    </w:p>
    <w:p w:rsidR="00064C67" w:rsidRDefault="00064C67" w:rsidP="00734904">
      <w:pPr>
        <w:pStyle w:val="af"/>
        <w:ind w:left="720" w:firstLine="414"/>
        <w:jc w:val="both"/>
      </w:pPr>
      <w:r w:rsidRPr="007672B4">
        <w:rPr>
          <w:u w:val="single"/>
        </w:rPr>
        <w:t>Сельское хозяйство</w:t>
      </w:r>
      <w:r>
        <w:t>.</w:t>
      </w:r>
    </w:p>
    <w:p w:rsidR="00064C67" w:rsidRPr="00DF256C" w:rsidRDefault="00064C67" w:rsidP="00734904">
      <w:pPr>
        <w:pStyle w:val="af"/>
        <w:ind w:left="0" w:firstLine="851"/>
        <w:jc w:val="both"/>
      </w:pPr>
      <w:r w:rsidRPr="00AF67A9">
        <w:t>Недостаток квалифицированных кадров, как специалистов, так и рабочих профессий (доярок, скотников, механизаторов)</w:t>
      </w:r>
      <w:r>
        <w:t>.Н</w:t>
      </w:r>
      <w:r w:rsidRPr="00AF67A9">
        <w:t>еэффективность управления. Физический и моральный износ материальной базы. В растениеводстве актуальна проблема высокой зависимости от природно-климатических условий. В животноводстве: сокращение поголовья КРС, невысокая продуктивность, слабая селекционная работа.</w:t>
      </w:r>
    </w:p>
    <w:p w:rsidR="00064C67" w:rsidRPr="00A4705A" w:rsidRDefault="00064C67" w:rsidP="00734904">
      <w:pPr>
        <w:pStyle w:val="af"/>
        <w:ind w:left="1440"/>
        <w:jc w:val="both"/>
        <w:rPr>
          <w:u w:val="single"/>
        </w:rPr>
      </w:pPr>
      <w:r w:rsidRPr="00A4705A">
        <w:rPr>
          <w:u w:val="single"/>
        </w:rPr>
        <w:t>Промышленность.</w:t>
      </w:r>
    </w:p>
    <w:p w:rsidR="00064C67" w:rsidRPr="004A6765" w:rsidRDefault="00064C67" w:rsidP="00734904">
      <w:pPr>
        <w:suppressAutoHyphens/>
        <w:ind w:firstLine="851"/>
        <w:jc w:val="both"/>
        <w:rPr>
          <w:sz w:val="28"/>
          <w:szCs w:val="28"/>
        </w:rPr>
      </w:pPr>
      <w:r w:rsidRPr="004A6765">
        <w:rPr>
          <w:sz w:val="28"/>
          <w:szCs w:val="28"/>
        </w:rPr>
        <w:t>Моральный и физический износ технологического оборудования</w:t>
      </w:r>
      <w:r>
        <w:rPr>
          <w:sz w:val="28"/>
          <w:szCs w:val="28"/>
        </w:rPr>
        <w:t>, производственных помещений</w:t>
      </w:r>
      <w:r w:rsidRPr="004A6765">
        <w:rPr>
          <w:sz w:val="28"/>
          <w:szCs w:val="28"/>
        </w:rPr>
        <w:t>.</w:t>
      </w:r>
      <w:r>
        <w:rPr>
          <w:sz w:val="28"/>
          <w:szCs w:val="28"/>
        </w:rPr>
        <w:t xml:space="preserve"> Отсутствие или минимальный размер капитальных вложений в основной капитал. Дефицит квалифицированных кадров.</w:t>
      </w:r>
      <w:r w:rsidR="00640D05" w:rsidRPr="00640D0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A6765">
        <w:rPr>
          <w:sz w:val="28"/>
          <w:szCs w:val="28"/>
        </w:rPr>
        <w:t>едостаточная конкурентоспособность продукции</w:t>
      </w:r>
      <w:r>
        <w:rPr>
          <w:sz w:val="28"/>
          <w:szCs w:val="28"/>
        </w:rPr>
        <w:t>,</w:t>
      </w:r>
      <w:r w:rsidR="00640D05" w:rsidRPr="00640D0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A6765">
        <w:rPr>
          <w:sz w:val="28"/>
          <w:szCs w:val="28"/>
        </w:rPr>
        <w:t xml:space="preserve">еравные условия конкуренции, узкий рынок сбыта продукции. </w:t>
      </w:r>
      <w:r w:rsidR="00CA6308">
        <w:rPr>
          <w:sz w:val="28"/>
          <w:szCs w:val="28"/>
        </w:rPr>
        <w:t xml:space="preserve">Остановка производственного процесса на </w:t>
      </w:r>
      <w:r w:rsidRPr="004A6765">
        <w:rPr>
          <w:sz w:val="28"/>
          <w:szCs w:val="28"/>
        </w:rPr>
        <w:t>основно</w:t>
      </w:r>
      <w:r w:rsidR="00CA6308">
        <w:rPr>
          <w:sz w:val="28"/>
          <w:szCs w:val="28"/>
        </w:rPr>
        <w:t xml:space="preserve">м </w:t>
      </w:r>
      <w:r w:rsidRPr="004A6765">
        <w:rPr>
          <w:sz w:val="28"/>
          <w:szCs w:val="28"/>
        </w:rPr>
        <w:t>промышленн</w:t>
      </w:r>
      <w:r w:rsidR="00CA6308">
        <w:rPr>
          <w:sz w:val="28"/>
          <w:szCs w:val="28"/>
        </w:rPr>
        <w:t xml:space="preserve">ом </w:t>
      </w:r>
      <w:r w:rsidRPr="004A6765">
        <w:rPr>
          <w:sz w:val="28"/>
          <w:szCs w:val="28"/>
        </w:rPr>
        <w:t>предприяти</w:t>
      </w:r>
      <w:r w:rsidR="00CA6308">
        <w:rPr>
          <w:sz w:val="28"/>
          <w:szCs w:val="28"/>
        </w:rPr>
        <w:t>и</w:t>
      </w:r>
      <w:r w:rsidRPr="004A6765">
        <w:rPr>
          <w:sz w:val="28"/>
          <w:szCs w:val="28"/>
        </w:rPr>
        <w:t xml:space="preserve"> района АО «Мясокомбинат Чистоозерный».</w:t>
      </w:r>
    </w:p>
    <w:p w:rsidR="00064C67" w:rsidRPr="00310ADC" w:rsidRDefault="00064C67" w:rsidP="00734904">
      <w:pPr>
        <w:pStyle w:val="ConsPlusNormal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310ADC">
        <w:rPr>
          <w:rFonts w:ascii="Times New Roman" w:hAnsi="Times New Roman" w:cs="Times New Roman"/>
          <w:sz w:val="28"/>
          <w:szCs w:val="28"/>
          <w:u w:val="single"/>
        </w:rPr>
        <w:t>Потребительский рынок.</w:t>
      </w:r>
    </w:p>
    <w:p w:rsidR="00064C67" w:rsidRPr="0018381C" w:rsidRDefault="00064C67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381C">
        <w:rPr>
          <w:sz w:val="28"/>
          <w:szCs w:val="28"/>
        </w:rPr>
        <w:t>изк</w:t>
      </w:r>
      <w:r>
        <w:rPr>
          <w:sz w:val="28"/>
          <w:szCs w:val="28"/>
        </w:rPr>
        <w:t>ая</w:t>
      </w:r>
      <w:r w:rsidRPr="0018381C">
        <w:rPr>
          <w:sz w:val="28"/>
          <w:szCs w:val="28"/>
        </w:rPr>
        <w:t xml:space="preserve"> платежеспособность</w:t>
      </w:r>
      <w:r>
        <w:rPr>
          <w:sz w:val="28"/>
          <w:szCs w:val="28"/>
        </w:rPr>
        <w:t xml:space="preserve"> населения</w:t>
      </w:r>
      <w:r w:rsidRPr="0018381C">
        <w:rPr>
          <w:sz w:val="28"/>
          <w:szCs w:val="28"/>
        </w:rPr>
        <w:t xml:space="preserve">. Невысокая  профессиональная квалификация работников торговли, сферы бытового обслуживания. </w:t>
      </w:r>
      <w:r>
        <w:rPr>
          <w:sz w:val="28"/>
          <w:szCs w:val="28"/>
        </w:rPr>
        <w:t xml:space="preserve">Дефицит кадров, особенно в сельской местности. </w:t>
      </w:r>
      <w:r w:rsidRPr="0018381C">
        <w:rPr>
          <w:sz w:val="28"/>
          <w:szCs w:val="28"/>
        </w:rPr>
        <w:t>Неравномерность обеспеченности</w:t>
      </w:r>
      <w:r w:rsidR="00640D05" w:rsidRPr="00643E68">
        <w:rPr>
          <w:sz w:val="28"/>
          <w:szCs w:val="28"/>
        </w:rPr>
        <w:t xml:space="preserve"> </w:t>
      </w:r>
      <w:r w:rsidRPr="0018381C">
        <w:rPr>
          <w:sz w:val="28"/>
          <w:szCs w:val="28"/>
        </w:rPr>
        <w:t xml:space="preserve">жителей района  услугами потребительского рынка. </w:t>
      </w:r>
      <w:r>
        <w:rPr>
          <w:sz w:val="28"/>
          <w:szCs w:val="28"/>
        </w:rPr>
        <w:t>Неустойчивое финансовое положение Чистоозерного РПС.</w:t>
      </w:r>
    </w:p>
    <w:p w:rsidR="00064C67" w:rsidRPr="00805580" w:rsidRDefault="00064C67" w:rsidP="00734904">
      <w:pPr>
        <w:pStyle w:val="af"/>
        <w:ind w:left="1440"/>
        <w:jc w:val="both"/>
        <w:rPr>
          <w:u w:val="single"/>
        </w:rPr>
      </w:pPr>
      <w:r w:rsidRPr="00805580">
        <w:rPr>
          <w:u w:val="single"/>
        </w:rPr>
        <w:t>Инвестици</w:t>
      </w:r>
      <w:r>
        <w:rPr>
          <w:u w:val="single"/>
        </w:rPr>
        <w:t>и</w:t>
      </w:r>
      <w:r w:rsidRPr="00805580">
        <w:rPr>
          <w:u w:val="single"/>
        </w:rPr>
        <w:t>.</w:t>
      </w:r>
    </w:p>
    <w:p w:rsidR="00064C67" w:rsidRPr="00920E2D" w:rsidRDefault="00064C67" w:rsidP="00734904">
      <w:pPr>
        <w:pStyle w:val="af"/>
        <w:ind w:left="0" w:firstLine="851"/>
        <w:jc w:val="both"/>
      </w:pPr>
      <w:r>
        <w:rPr>
          <w:rFonts w:eastAsia="MS Mincho"/>
        </w:rPr>
        <w:t>Н</w:t>
      </w:r>
      <w:r w:rsidRPr="00317290">
        <w:rPr>
          <w:rFonts w:eastAsia="MS Mincho"/>
        </w:rPr>
        <w:t>изкая инвестиционная привлекательность района вследствие его удаленности от областного центра</w:t>
      </w:r>
      <w:r>
        <w:rPr>
          <w:rFonts w:eastAsia="MS Mincho"/>
        </w:rPr>
        <w:t>.</w:t>
      </w:r>
      <w:r w:rsidR="00640D05" w:rsidRPr="00640D05">
        <w:rPr>
          <w:rFonts w:eastAsia="MS Mincho"/>
        </w:rPr>
        <w:t xml:space="preserve"> </w:t>
      </w:r>
      <w:r>
        <w:t xml:space="preserve">Низкий уровень частных (внутренних и внешних) инвестиций, обусловленный неустойчивым финансовым положением предприятий и организаций района и неразвитостью инфраструктуры (ненадлежащие качество дорог, отсутствие газоснабжения). </w:t>
      </w:r>
    </w:p>
    <w:p w:rsidR="00064C67" w:rsidRPr="00D1518D" w:rsidRDefault="00064C67" w:rsidP="00734904">
      <w:pPr>
        <w:pStyle w:val="af"/>
        <w:ind w:left="1440"/>
        <w:jc w:val="both"/>
        <w:rPr>
          <w:u w:val="single"/>
        </w:rPr>
      </w:pPr>
      <w:r w:rsidRPr="001F4CA6">
        <w:rPr>
          <w:rFonts w:eastAsia="MS Mincho"/>
          <w:u w:val="single"/>
        </w:rPr>
        <w:t>Недостаточный уровень развития инфраструктуры.</w:t>
      </w:r>
    </w:p>
    <w:p w:rsidR="00064C67" w:rsidRDefault="00064C67" w:rsidP="00734904">
      <w:pPr>
        <w:pStyle w:val="af"/>
        <w:ind w:left="0" w:firstLine="851"/>
        <w:jc w:val="both"/>
      </w:pPr>
      <w:r>
        <w:lastRenderedPageBreak/>
        <w:t>Высокая степень износа жилищно-коммунальной инфраструктуры.  Низкий технический уровень дорог. Отсутствует качественная автомобильная дорога, связывающая Чистоозерный район с соседними районами и с федеральными автотрассами. Не все населенные пункты района имеют надежную транспортную связь с райцентром.  Отсутствие газификации. Слабая материально-техническая база учреждений культуры, образования и здравоохранения. Не соответствует санитарным требованиям здание центральной районной больницы.</w:t>
      </w:r>
    </w:p>
    <w:p w:rsidR="00064C67" w:rsidRPr="001F4CA6" w:rsidRDefault="00064C67" w:rsidP="00734904">
      <w:pPr>
        <w:pStyle w:val="af"/>
        <w:ind w:left="1440"/>
        <w:jc w:val="both"/>
        <w:rPr>
          <w:u w:val="single"/>
        </w:rPr>
      </w:pPr>
      <w:r w:rsidRPr="001F4CA6">
        <w:rPr>
          <w:u w:val="single"/>
        </w:rPr>
        <w:t xml:space="preserve">Низкие доходы населения. </w:t>
      </w:r>
    </w:p>
    <w:p w:rsidR="00064C67" w:rsidRDefault="00064C67" w:rsidP="00734904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</w:rPr>
      </w:pPr>
      <w:r w:rsidRPr="00A73916">
        <w:rPr>
          <w:rFonts w:eastAsia="MS Mincho"/>
          <w:sz w:val="28"/>
          <w:szCs w:val="28"/>
        </w:rPr>
        <w:t xml:space="preserve">Сохраняется отставание </w:t>
      </w:r>
      <w:r>
        <w:rPr>
          <w:rFonts w:eastAsia="MS Mincho"/>
          <w:sz w:val="28"/>
          <w:szCs w:val="28"/>
        </w:rPr>
        <w:t xml:space="preserve">среднего </w:t>
      </w:r>
      <w:r w:rsidRPr="00A73916">
        <w:rPr>
          <w:rFonts w:eastAsia="MS Mincho"/>
          <w:sz w:val="28"/>
          <w:szCs w:val="28"/>
        </w:rPr>
        <w:t>размера заработной платы и среднедушевого денежного дохода</w:t>
      </w:r>
      <w:r>
        <w:rPr>
          <w:rFonts w:eastAsia="MS Mincho"/>
          <w:sz w:val="28"/>
          <w:szCs w:val="28"/>
        </w:rPr>
        <w:t xml:space="preserve"> населения</w:t>
      </w:r>
      <w:r w:rsidRPr="00A73916">
        <w:rPr>
          <w:rFonts w:eastAsia="MS Mincho"/>
          <w:sz w:val="28"/>
          <w:szCs w:val="28"/>
        </w:rPr>
        <w:t xml:space="preserve"> от регионального уровня. </w:t>
      </w:r>
      <w:r>
        <w:rPr>
          <w:rFonts w:eastAsia="MS Mincho"/>
          <w:sz w:val="28"/>
          <w:szCs w:val="28"/>
        </w:rPr>
        <w:t xml:space="preserve">Имеет место существенная </w:t>
      </w:r>
      <w:r w:rsidRPr="00A73916">
        <w:rPr>
          <w:rFonts w:eastAsia="MS Mincho"/>
          <w:sz w:val="28"/>
          <w:szCs w:val="28"/>
        </w:rPr>
        <w:t>дифференциаци</w:t>
      </w:r>
      <w:r>
        <w:rPr>
          <w:rFonts w:eastAsia="MS Mincho"/>
          <w:sz w:val="28"/>
          <w:szCs w:val="28"/>
        </w:rPr>
        <w:t>я</w:t>
      </w:r>
      <w:r w:rsidRPr="00A73916">
        <w:rPr>
          <w:rFonts w:eastAsia="MS Mincho"/>
          <w:sz w:val="28"/>
          <w:szCs w:val="28"/>
        </w:rPr>
        <w:t xml:space="preserve"> населения по уровню доходов.</w:t>
      </w:r>
      <w:r>
        <w:rPr>
          <w:rFonts w:eastAsia="MS Mincho"/>
          <w:sz w:val="28"/>
          <w:szCs w:val="28"/>
        </w:rPr>
        <w:t xml:space="preserve"> Низкий уровень оплаты труда в реальном секторе экономики. Высокий уровень безработицы.</w:t>
      </w:r>
    </w:p>
    <w:p w:rsidR="008144F1" w:rsidRDefault="008144F1" w:rsidP="00064C67">
      <w:pPr>
        <w:tabs>
          <w:tab w:val="left" w:pos="567"/>
        </w:tabs>
        <w:ind w:firstLine="851"/>
        <w:jc w:val="both"/>
        <w:rPr>
          <w:rFonts w:eastAsia="MS Mincho"/>
          <w:sz w:val="28"/>
          <w:szCs w:val="28"/>
        </w:rPr>
      </w:pPr>
    </w:p>
    <w:p w:rsidR="00176B0D" w:rsidRDefault="00176B0D" w:rsidP="00176B0D">
      <w:pPr>
        <w:pStyle w:val="ConsPlusNormal"/>
        <w:spacing w:after="0" w:line="240" w:lineRule="auto"/>
        <w:ind w:left="10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21C">
        <w:rPr>
          <w:rFonts w:ascii="Times New Roman" w:hAnsi="Times New Roman" w:cs="Times New Roman"/>
          <w:b/>
          <w:i/>
          <w:sz w:val="28"/>
          <w:szCs w:val="28"/>
        </w:rPr>
        <w:t>Приоритеты социально-экономического развития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Чистоозерного района</w:t>
      </w:r>
      <w:r w:rsidRPr="000A021C">
        <w:rPr>
          <w:rFonts w:ascii="Times New Roman" w:hAnsi="Times New Roman" w:cs="Times New Roman"/>
          <w:b/>
          <w:i/>
          <w:sz w:val="28"/>
          <w:szCs w:val="28"/>
        </w:rPr>
        <w:t xml:space="preserve"> Новосибирской области на 20</w:t>
      </w:r>
      <w:r w:rsidR="0006609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64C6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A021C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</w:t>
      </w:r>
      <w:r w:rsidR="0006609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64C6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A021C">
        <w:rPr>
          <w:rFonts w:ascii="Times New Roman" w:hAnsi="Times New Roman" w:cs="Times New Roman"/>
          <w:b/>
          <w:i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64C6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A021C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76B0D" w:rsidRPr="002F488D" w:rsidRDefault="00176B0D" w:rsidP="00734904">
      <w:pPr>
        <w:pStyle w:val="ConsPlusNormal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8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1.Укрепление экономического потенциала Чистоозерного района:</w:t>
      </w:r>
    </w:p>
    <w:p w:rsidR="00A33A52" w:rsidRDefault="00A33A52" w:rsidP="00734904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575F">
        <w:rPr>
          <w:rFonts w:ascii="Times New Roman" w:hAnsi="Times New Roman"/>
          <w:color w:val="000000" w:themeColor="text1"/>
          <w:sz w:val="28"/>
          <w:szCs w:val="28"/>
        </w:rPr>
        <w:t xml:space="preserve">реализация мер по обеспечению поддержки экономики </w:t>
      </w:r>
      <w:r>
        <w:rPr>
          <w:rFonts w:ascii="Times New Roman" w:hAnsi="Times New Roman"/>
          <w:color w:val="000000" w:themeColor="text1"/>
          <w:sz w:val="28"/>
          <w:szCs w:val="28"/>
        </w:rPr>
        <w:t>Чистоозерного района</w:t>
      </w:r>
      <w:r w:rsidRPr="005D575F">
        <w:rPr>
          <w:rFonts w:ascii="Times New Roman" w:hAnsi="Times New Roman"/>
          <w:color w:val="000000" w:themeColor="text1"/>
          <w:sz w:val="28"/>
          <w:szCs w:val="28"/>
        </w:rPr>
        <w:t xml:space="preserve"> для преодоления последствий распространения новой коронавирусной инфекции (</w:t>
      </w:r>
      <w:r w:rsidRPr="005D575F">
        <w:rPr>
          <w:rFonts w:ascii="Times New Roman" w:hAnsi="Times New Roman"/>
          <w:color w:val="000000" w:themeColor="text1"/>
          <w:sz w:val="28"/>
          <w:szCs w:val="28"/>
          <w:lang w:val="en-US"/>
        </w:rPr>
        <w:t>COVID</w:t>
      </w:r>
      <w:r w:rsidRPr="005D575F">
        <w:rPr>
          <w:rFonts w:ascii="Times New Roman" w:hAnsi="Times New Roman"/>
          <w:color w:val="000000" w:themeColor="text1"/>
          <w:sz w:val="28"/>
          <w:szCs w:val="28"/>
        </w:rPr>
        <w:t>-19);</w:t>
      </w:r>
    </w:p>
    <w:p w:rsidR="00176B0D" w:rsidRDefault="00176B0D" w:rsidP="00734904">
      <w:pPr>
        <w:pStyle w:val="ConsPlus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741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условий для комплексного развития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переработки сельскохозяйственной продукции на современной технологической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B0D" w:rsidRPr="00F17E5D" w:rsidRDefault="00176B0D" w:rsidP="00734904">
      <w:pPr>
        <w:pStyle w:val="a4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E5D">
        <w:rPr>
          <w:sz w:val="28"/>
          <w:szCs w:val="28"/>
        </w:rPr>
        <w:t xml:space="preserve">привлечение инвестиций в </w:t>
      </w:r>
      <w:r>
        <w:rPr>
          <w:sz w:val="28"/>
          <w:szCs w:val="28"/>
        </w:rPr>
        <w:t>экономику</w:t>
      </w:r>
      <w:r w:rsidRPr="00F17E5D">
        <w:rPr>
          <w:sz w:val="28"/>
          <w:szCs w:val="28"/>
        </w:rPr>
        <w:t xml:space="preserve"> района, в том числе в форме государственной</w:t>
      </w:r>
      <w:r>
        <w:rPr>
          <w:sz w:val="28"/>
          <w:szCs w:val="28"/>
        </w:rPr>
        <w:t xml:space="preserve"> и муниципальной</w:t>
      </w:r>
      <w:r w:rsidRPr="00F17E5D">
        <w:rPr>
          <w:sz w:val="28"/>
          <w:szCs w:val="28"/>
        </w:rPr>
        <w:t xml:space="preserve"> поддержки, стимулирование технического перевооружения и модернизации действующих производств, внедрение новых технологий, повышающих конкурентоспособность  продукции</w:t>
      </w:r>
      <w:r w:rsidRPr="008B3056">
        <w:rPr>
          <w:sz w:val="28"/>
          <w:szCs w:val="28"/>
        </w:rPr>
        <w:t>;</w:t>
      </w:r>
    </w:p>
    <w:p w:rsidR="00176B0D" w:rsidRPr="00741231" w:rsidRDefault="00176B0D" w:rsidP="00734904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41231">
        <w:rPr>
          <w:sz w:val="28"/>
          <w:szCs w:val="28"/>
        </w:rPr>
        <w:t>обеспечение населения безопасной и качественной сельскохозяйственной продукцией, сырьем и продовольствием;</w:t>
      </w:r>
    </w:p>
    <w:p w:rsidR="00176B0D" w:rsidRDefault="00176B0D" w:rsidP="00734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повышение эффективности малых форм хозяйствования на селе, создание условий для вовлечения КФХ и ЛПХ в активный экономический оборот;</w:t>
      </w:r>
    </w:p>
    <w:p w:rsidR="00176B0D" w:rsidRDefault="00176B0D" w:rsidP="00734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садоводства и переработки плодово-ягодной продукции;</w:t>
      </w:r>
    </w:p>
    <w:p w:rsidR="00176B0D" w:rsidRPr="00A11EE6" w:rsidRDefault="00176B0D" w:rsidP="00734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E2D">
        <w:rPr>
          <w:sz w:val="28"/>
          <w:szCs w:val="28"/>
        </w:rPr>
        <w:t xml:space="preserve"> создание условий для развития товарного </w:t>
      </w:r>
      <w:r>
        <w:rPr>
          <w:sz w:val="28"/>
          <w:szCs w:val="28"/>
        </w:rPr>
        <w:t>рыбоводства</w:t>
      </w:r>
      <w:r w:rsidRPr="00920E2D">
        <w:rPr>
          <w:sz w:val="28"/>
          <w:szCs w:val="28"/>
        </w:rPr>
        <w:t>;</w:t>
      </w:r>
    </w:p>
    <w:p w:rsidR="00176B0D" w:rsidRPr="00741231" w:rsidRDefault="00176B0D" w:rsidP="00734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повышение конкурентоспособности и финансовой устойчивости</w:t>
      </w:r>
      <w:r w:rsidR="00640D05" w:rsidRPr="00640D05">
        <w:rPr>
          <w:sz w:val="28"/>
          <w:szCs w:val="28"/>
        </w:rPr>
        <w:t xml:space="preserve"> </w:t>
      </w:r>
      <w:r w:rsidRPr="00741231">
        <w:rPr>
          <w:sz w:val="28"/>
          <w:szCs w:val="28"/>
        </w:rPr>
        <w:t xml:space="preserve">товаропроизводителей </w:t>
      </w:r>
      <w:r>
        <w:rPr>
          <w:sz w:val="28"/>
          <w:szCs w:val="28"/>
        </w:rPr>
        <w:t>района</w:t>
      </w:r>
      <w:r w:rsidRPr="00741231">
        <w:rPr>
          <w:sz w:val="28"/>
          <w:szCs w:val="28"/>
        </w:rPr>
        <w:t>;</w:t>
      </w:r>
    </w:p>
    <w:p w:rsidR="00176B0D" w:rsidRDefault="00176B0D" w:rsidP="00734904">
      <w:pPr>
        <w:widowControl w:val="0"/>
        <w:shd w:val="clear" w:color="auto" w:fill="FFFFFF"/>
        <w:tabs>
          <w:tab w:val="left" w:pos="562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41231">
        <w:rPr>
          <w:color w:val="000000"/>
          <w:sz w:val="28"/>
          <w:szCs w:val="28"/>
        </w:rPr>
        <w:t>создание условий для обеспечения рынков сбыта сельскохозяйственной продукци</w:t>
      </w:r>
      <w:r>
        <w:rPr>
          <w:color w:val="000000"/>
          <w:sz w:val="28"/>
          <w:szCs w:val="28"/>
        </w:rPr>
        <w:t>и</w:t>
      </w:r>
      <w:r w:rsidRPr="00741231">
        <w:rPr>
          <w:color w:val="000000"/>
          <w:sz w:val="28"/>
          <w:szCs w:val="28"/>
        </w:rPr>
        <w:t>, сырь</w:t>
      </w:r>
      <w:r>
        <w:rPr>
          <w:color w:val="000000"/>
          <w:sz w:val="28"/>
          <w:szCs w:val="28"/>
        </w:rPr>
        <w:t>я</w:t>
      </w:r>
      <w:r w:rsidRPr="00741231">
        <w:rPr>
          <w:color w:val="000000"/>
          <w:sz w:val="28"/>
          <w:szCs w:val="28"/>
        </w:rPr>
        <w:t xml:space="preserve"> и продовольстви</w:t>
      </w:r>
      <w:r>
        <w:rPr>
          <w:color w:val="000000"/>
          <w:sz w:val="28"/>
          <w:szCs w:val="28"/>
        </w:rPr>
        <w:t>я</w:t>
      </w:r>
      <w:r w:rsidRPr="00741231">
        <w:rPr>
          <w:color w:val="000000"/>
          <w:sz w:val="28"/>
          <w:szCs w:val="28"/>
        </w:rPr>
        <w:t>, промышленной продукци</w:t>
      </w:r>
      <w:r>
        <w:rPr>
          <w:color w:val="000000"/>
          <w:sz w:val="28"/>
          <w:szCs w:val="28"/>
        </w:rPr>
        <w:t>и</w:t>
      </w:r>
      <w:r w:rsidRPr="00741231">
        <w:rPr>
          <w:color w:val="000000"/>
          <w:sz w:val="28"/>
          <w:szCs w:val="28"/>
        </w:rPr>
        <w:t xml:space="preserve">, производимой в </w:t>
      </w:r>
      <w:r>
        <w:rPr>
          <w:color w:val="000000"/>
          <w:sz w:val="28"/>
          <w:szCs w:val="28"/>
        </w:rPr>
        <w:t>Чистоозерном районе. С</w:t>
      </w:r>
      <w:r w:rsidRPr="00741231">
        <w:rPr>
          <w:sz w:val="28"/>
          <w:szCs w:val="28"/>
        </w:rPr>
        <w:t xml:space="preserve">одействие продвижению продукции предприятий </w:t>
      </w:r>
      <w:r>
        <w:rPr>
          <w:sz w:val="28"/>
          <w:szCs w:val="28"/>
        </w:rPr>
        <w:t>Чистоозерного района</w:t>
      </w:r>
      <w:r w:rsidRPr="00741231">
        <w:rPr>
          <w:sz w:val="28"/>
          <w:szCs w:val="28"/>
        </w:rPr>
        <w:t xml:space="preserve"> на </w:t>
      </w:r>
      <w:r>
        <w:rPr>
          <w:sz w:val="28"/>
          <w:szCs w:val="28"/>
        </w:rPr>
        <w:t>региональные и межрегиональные</w:t>
      </w:r>
      <w:r w:rsidRPr="00741231">
        <w:rPr>
          <w:sz w:val="28"/>
          <w:szCs w:val="28"/>
        </w:rPr>
        <w:t xml:space="preserve"> рынки путем </w:t>
      </w:r>
      <w:r w:rsidRPr="00741231">
        <w:rPr>
          <w:sz w:val="28"/>
          <w:szCs w:val="28"/>
        </w:rPr>
        <w:lastRenderedPageBreak/>
        <w:t>информирования и привлечения к участию в  ярмарках-выставках;</w:t>
      </w:r>
    </w:p>
    <w:p w:rsidR="00176B0D" w:rsidRPr="00741231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сети и улучшение качества</w:t>
      </w:r>
      <w:r w:rsidRPr="00741231">
        <w:rPr>
          <w:sz w:val="28"/>
          <w:szCs w:val="28"/>
        </w:rPr>
        <w:t xml:space="preserve"> автомобильных дорог;</w:t>
      </w:r>
    </w:p>
    <w:p w:rsidR="00176B0D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обеспечение безопасности дорожного движения и пассажирских перевозок на транспорте;</w:t>
      </w:r>
    </w:p>
    <w:p w:rsidR="00176B0D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потребительского рынка и сферы услуг: расширение ассортимента товаров, внедрение новых видов услуг, повышение профессионализма работников, развитие инфраструктуры;</w:t>
      </w:r>
    </w:p>
    <w:p w:rsidR="00176B0D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развитие малого и среднего предпринимательства, особенно в сфере материального производства</w:t>
      </w:r>
      <w:r>
        <w:rPr>
          <w:sz w:val="28"/>
          <w:szCs w:val="28"/>
        </w:rPr>
        <w:t>.</w:t>
      </w:r>
    </w:p>
    <w:p w:rsidR="00176B0D" w:rsidRPr="002F488D" w:rsidRDefault="00176B0D" w:rsidP="00734904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2F488D">
        <w:rPr>
          <w:sz w:val="28"/>
          <w:szCs w:val="28"/>
          <w:u w:val="single"/>
        </w:rPr>
        <w:t>2. Создание условий для устойчивого развития социальной сферы Чистоозерного района:</w:t>
      </w:r>
    </w:p>
    <w:p w:rsidR="00176B0D" w:rsidRPr="00741231" w:rsidRDefault="00176B0D" w:rsidP="00734904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 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025631" w:rsidRPr="00D3168A" w:rsidRDefault="00176B0D" w:rsidP="00734904">
      <w:pPr>
        <w:widowControl w:val="0"/>
        <w:tabs>
          <w:tab w:val="left" w:pos="9355"/>
          <w:tab w:val="left" w:pos="9923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="00025631" w:rsidRPr="00D3168A">
        <w:rPr>
          <w:sz w:val="28"/>
          <w:szCs w:val="28"/>
        </w:rPr>
        <w:t>создание современной материальной инфраструктуры образования и технологической образовательной среды муниципальных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базовым крупным школам;</w:t>
      </w:r>
    </w:p>
    <w:p w:rsidR="00176B0D" w:rsidRPr="00741231" w:rsidRDefault="00176B0D" w:rsidP="00734904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>реализация комплекса мероприятий по обеспечению безопасности и сохранению здоровья детей;</w:t>
      </w:r>
    </w:p>
    <w:p w:rsidR="00176B0D" w:rsidRDefault="00176B0D" w:rsidP="00734904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bidi="hi-IN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741231">
        <w:rPr>
          <w:rFonts w:eastAsia="SimSun"/>
          <w:kern w:val="3"/>
          <w:sz w:val="28"/>
          <w:szCs w:val="28"/>
          <w:lang w:bidi="hi-IN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025631" w:rsidRPr="00D3168A" w:rsidRDefault="00025631" w:rsidP="00734904">
      <w:pPr>
        <w:widowControl w:val="0"/>
        <w:tabs>
          <w:tab w:val="left" w:pos="9355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bidi="hi-IN"/>
        </w:rPr>
        <w:t xml:space="preserve">- </w:t>
      </w:r>
      <w:r w:rsidRPr="00D3168A">
        <w:rPr>
          <w:sz w:val="28"/>
          <w:szCs w:val="28"/>
        </w:rPr>
        <w:t>развитие и поддержка одаренных детей и учащейся молодежи, создание и развитие сети муниципальных ресурсных центров по работе с одаренными обучающимися, интегрированных с региональным центром выявления, поддержки и развития способностей и талантов у детей и молодежи;</w:t>
      </w:r>
    </w:p>
    <w:p w:rsidR="00176B0D" w:rsidRPr="00741231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 xml:space="preserve">обновление кадрового состава образовательных организаций и привлечение молодых педагогов для работы в сфере образования; </w:t>
      </w:r>
    </w:p>
    <w:p w:rsidR="00176B0D" w:rsidRDefault="00176B0D" w:rsidP="00734904">
      <w:pPr>
        <w:widowControl w:val="0"/>
        <w:shd w:val="clear" w:color="auto" w:fill="FFFFFF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741231">
        <w:rPr>
          <w:rFonts w:eastAsia="Calibri"/>
          <w:bCs/>
          <w:sz w:val="28"/>
          <w:szCs w:val="28"/>
        </w:rPr>
        <w:t xml:space="preserve">поддержка развития системы образования в сфере культуры, содействие участию молодых талантов в </w:t>
      </w:r>
      <w:r>
        <w:rPr>
          <w:rFonts w:eastAsia="Calibri"/>
          <w:bCs/>
          <w:sz w:val="28"/>
          <w:szCs w:val="28"/>
        </w:rPr>
        <w:t>региональных</w:t>
      </w:r>
      <w:r w:rsidRPr="00741231">
        <w:rPr>
          <w:rFonts w:eastAsia="Calibri"/>
          <w:bCs/>
          <w:sz w:val="28"/>
          <w:szCs w:val="28"/>
        </w:rPr>
        <w:t xml:space="preserve"> творческих состязаниях;</w:t>
      </w:r>
    </w:p>
    <w:p w:rsidR="00025631" w:rsidRPr="00D3168A" w:rsidRDefault="00025631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D3168A">
        <w:rPr>
          <w:sz w:val="28"/>
          <w:szCs w:val="28"/>
        </w:rPr>
        <w:t>совершенствование условий для формирования у населения потребности в культурных ценностях и реализации творческого потенциала, вовлечения населения в культурную жизнь р</w:t>
      </w:r>
      <w:r>
        <w:rPr>
          <w:sz w:val="28"/>
          <w:szCs w:val="28"/>
        </w:rPr>
        <w:t>айона</w:t>
      </w:r>
      <w:r w:rsidRPr="00D3168A">
        <w:rPr>
          <w:sz w:val="28"/>
          <w:szCs w:val="28"/>
        </w:rPr>
        <w:t>;</w:t>
      </w:r>
    </w:p>
    <w:p w:rsidR="00176B0D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 xml:space="preserve">сохранение культурного и исторического наследия народов, проживающих на территории </w:t>
      </w:r>
      <w:r>
        <w:rPr>
          <w:sz w:val="28"/>
          <w:szCs w:val="28"/>
        </w:rPr>
        <w:t>Чистоозерного района</w:t>
      </w:r>
      <w:r w:rsidRPr="00741231">
        <w:rPr>
          <w:sz w:val="28"/>
          <w:szCs w:val="28"/>
        </w:rPr>
        <w:t>;</w:t>
      </w:r>
    </w:p>
    <w:p w:rsidR="00025631" w:rsidRDefault="00025631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68A">
        <w:rPr>
          <w:sz w:val="28"/>
          <w:szCs w:val="28"/>
        </w:rPr>
        <w:t>модернизация инфраструктуры в сфере культуры;</w:t>
      </w:r>
    </w:p>
    <w:p w:rsidR="00176B0D" w:rsidRPr="00741231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патриотическое воспитание подрастающего поколения в</w:t>
      </w:r>
      <w:r w:rsidRPr="00741231">
        <w:rPr>
          <w:sz w:val="28"/>
          <w:szCs w:val="28"/>
          <w:lang w:val="en-US"/>
        </w:rPr>
        <w:t> </w:t>
      </w:r>
      <w:r w:rsidRPr="00741231">
        <w:rPr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176B0D" w:rsidRPr="00741231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1231">
        <w:rPr>
          <w:sz w:val="28"/>
          <w:szCs w:val="28"/>
        </w:rPr>
        <w:t>создание условий для развития творческих способностей, самореализации и духовного обогащения активной части населения;</w:t>
      </w:r>
    </w:p>
    <w:p w:rsidR="00176B0D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развитие и сохранение кадров</w:t>
      </w:r>
      <w:r>
        <w:rPr>
          <w:sz w:val="28"/>
          <w:szCs w:val="28"/>
        </w:rPr>
        <w:t>ого потенциала в сфере культуры;</w:t>
      </w:r>
    </w:p>
    <w:p w:rsidR="00025631" w:rsidRPr="00D3168A" w:rsidRDefault="00025631" w:rsidP="00734904">
      <w:pPr>
        <w:widowControl w:val="0"/>
        <w:tabs>
          <w:tab w:val="left" w:pos="9355"/>
        </w:tabs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68A">
        <w:rPr>
          <w:sz w:val="28"/>
          <w:szCs w:val="28"/>
        </w:rPr>
        <w:t>содействие развитию добровольческой и благотворительной деятельности;</w:t>
      </w:r>
    </w:p>
    <w:p w:rsidR="00176B0D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населения к занятиям физкультурой и спортом, формированию здорового образа жизни;</w:t>
      </w:r>
    </w:p>
    <w:p w:rsidR="00176B0D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66BC">
        <w:rPr>
          <w:rFonts w:eastAsia="MS Mincho"/>
          <w:sz w:val="28"/>
          <w:szCs w:val="28"/>
        </w:rPr>
        <w:t xml:space="preserve"> обеспечение населения доступной и качественной медицинской помощью</w:t>
      </w:r>
      <w:r>
        <w:rPr>
          <w:rFonts w:eastAsia="MS Mincho"/>
          <w:sz w:val="28"/>
          <w:szCs w:val="28"/>
        </w:rPr>
        <w:t>.</w:t>
      </w:r>
    </w:p>
    <w:p w:rsidR="00176B0D" w:rsidRPr="002F488D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2F488D">
        <w:rPr>
          <w:sz w:val="28"/>
          <w:szCs w:val="28"/>
          <w:u w:val="single"/>
        </w:rPr>
        <w:t>3. 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176B0D" w:rsidRPr="00CB09F8" w:rsidRDefault="00176B0D" w:rsidP="00734904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создание условий для увеличения объемов жилищного строительства на территории</w:t>
      </w:r>
      <w:r>
        <w:rPr>
          <w:sz w:val="28"/>
          <w:szCs w:val="28"/>
        </w:rPr>
        <w:t xml:space="preserve"> Чистоозерного района</w:t>
      </w:r>
      <w:r w:rsidRPr="00CB09F8">
        <w:rPr>
          <w:sz w:val="28"/>
          <w:szCs w:val="28"/>
        </w:rPr>
        <w:t>;</w:t>
      </w:r>
    </w:p>
    <w:p w:rsidR="00176B0D" w:rsidRPr="00BB44EE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5B66BC">
        <w:rPr>
          <w:rFonts w:eastAsia="MS Mincho"/>
          <w:sz w:val="28"/>
          <w:szCs w:val="28"/>
        </w:rPr>
        <w:t xml:space="preserve">содействие в обеспечении  модернизации </w:t>
      </w:r>
      <w:r>
        <w:rPr>
          <w:rFonts w:eastAsia="MS Mincho"/>
          <w:sz w:val="28"/>
          <w:szCs w:val="28"/>
        </w:rPr>
        <w:t xml:space="preserve">коммунальной инфраструктуры, </w:t>
      </w:r>
      <w:r w:rsidRPr="00BB44EE">
        <w:rPr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176B0D" w:rsidRPr="00BB44EE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:rsidR="00176B0D" w:rsidRPr="00BB44EE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обеспечение населения качественной питьевой водой, содействие благоустройству населенных пунктов;</w:t>
      </w:r>
    </w:p>
    <w:p w:rsidR="00176B0D" w:rsidRPr="00BB44EE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176B0D" w:rsidRDefault="00176B0D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4EE">
        <w:rPr>
          <w:sz w:val="28"/>
          <w:szCs w:val="28"/>
        </w:rPr>
        <w:t>совершенствование системы обращения с отходами производства и потребления, направленное на снижение негативного воздействия отходов производства и потребления на окружающую среду.</w:t>
      </w:r>
    </w:p>
    <w:p w:rsidR="00176B0D" w:rsidRPr="002F488D" w:rsidRDefault="00176B0D" w:rsidP="00734904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2F488D">
        <w:rPr>
          <w:sz w:val="28"/>
          <w:szCs w:val="28"/>
          <w:u w:val="single"/>
        </w:rPr>
        <w:t>4. Обеспечение эффективной трудовой занятости и  увеличения доходов населения. Обеспечение поддержки социально незащищенных слоев населения, семей, оказавшихся в трудной жизненной ситуации:</w:t>
      </w:r>
    </w:p>
    <w:p w:rsidR="00176B0D" w:rsidRDefault="00176B0D" w:rsidP="00734904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организация  работы с работодателями по вопросам выполнения требований законодательства о занятости и труде;</w:t>
      </w:r>
    </w:p>
    <w:p w:rsidR="00176B0D" w:rsidRDefault="00C87FD7" w:rsidP="007349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B0D" w:rsidRPr="00741231">
        <w:rPr>
          <w:sz w:val="28"/>
          <w:szCs w:val="28"/>
        </w:rPr>
        <w:t>поэтапное повышение средней заработной платы работников бюджетной сферы с учетом объемов и качества их труда;</w:t>
      </w:r>
    </w:p>
    <w:p w:rsidR="00C87FD7" w:rsidRPr="00D3168A" w:rsidRDefault="00C87FD7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68A">
        <w:rPr>
          <w:sz w:val="28"/>
          <w:szCs w:val="28"/>
        </w:rPr>
        <w:t>обеспечение повышения уровня реального размера заработной платы работников муниципальных учреждений;</w:t>
      </w:r>
    </w:p>
    <w:p w:rsidR="00C87FD7" w:rsidRPr="00D3168A" w:rsidRDefault="00C87FD7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68A">
        <w:rPr>
          <w:sz w:val="28"/>
          <w:szCs w:val="28"/>
        </w:rPr>
        <w:t>сохранение достигнутого соотношения между уровнем оплаты труда отдельных категорий работников бюджетной сферы и уровнем средней заработной платы в регионе;</w:t>
      </w:r>
    </w:p>
    <w:p w:rsidR="00176B0D" w:rsidRPr="00741231" w:rsidRDefault="00C87FD7" w:rsidP="00734904">
      <w:pPr>
        <w:widowControl w:val="0"/>
        <w:shd w:val="clear" w:color="auto" w:fill="FFFFFF"/>
        <w:tabs>
          <w:tab w:val="left" w:pos="56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B0D" w:rsidRPr="00741231">
        <w:rPr>
          <w:sz w:val="28"/>
          <w:szCs w:val="28"/>
        </w:rPr>
        <w:t>усиление контроля над своевременностью выплаты заработной платы работникам организаций;</w:t>
      </w:r>
    </w:p>
    <w:p w:rsidR="00176B0D" w:rsidRDefault="00176B0D" w:rsidP="00734904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2691">
        <w:rPr>
          <w:iCs/>
          <w:sz w:val="28"/>
          <w:szCs w:val="28"/>
        </w:rPr>
        <w:t xml:space="preserve">стимулирование населения </w:t>
      </w:r>
      <w:r w:rsidRPr="00741231">
        <w:rPr>
          <w:iCs/>
          <w:sz w:val="28"/>
          <w:szCs w:val="28"/>
        </w:rPr>
        <w:t>к трудовой активности</w:t>
      </w:r>
      <w:r>
        <w:rPr>
          <w:iCs/>
          <w:sz w:val="28"/>
          <w:szCs w:val="28"/>
        </w:rPr>
        <w:t xml:space="preserve">, </w:t>
      </w:r>
      <w:r w:rsidRPr="00741231">
        <w:rPr>
          <w:iCs/>
          <w:sz w:val="28"/>
          <w:szCs w:val="28"/>
        </w:rPr>
        <w:t xml:space="preserve">содействие  расширению самозанятости </w:t>
      </w:r>
      <w:r w:rsidRPr="00602691">
        <w:rPr>
          <w:iCs/>
          <w:sz w:val="28"/>
          <w:szCs w:val="28"/>
        </w:rPr>
        <w:t>населения</w:t>
      </w:r>
      <w:r>
        <w:rPr>
          <w:iCs/>
          <w:sz w:val="28"/>
          <w:szCs w:val="28"/>
        </w:rPr>
        <w:t>;</w:t>
      </w:r>
    </w:p>
    <w:p w:rsidR="00176B0D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Pr="00741231">
        <w:rPr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:rsidR="00C87FD7" w:rsidRPr="00D3168A" w:rsidRDefault="00C87FD7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168A">
        <w:rPr>
          <w:sz w:val="28"/>
          <w:szCs w:val="28"/>
        </w:rPr>
        <w:t>реализаци</w:t>
      </w:r>
      <w:r w:rsidRPr="001E5C6F">
        <w:rPr>
          <w:sz w:val="28"/>
          <w:szCs w:val="28"/>
        </w:rPr>
        <w:t>я</w:t>
      </w:r>
      <w:r w:rsidRPr="00D3168A">
        <w:rPr>
          <w:sz w:val="28"/>
          <w:szCs w:val="28"/>
        </w:rPr>
        <w:t xml:space="preserve"> мер, направленных на улучшение положения семей с детьми, укрепление института семьи, повышение престижа материнства и отцовства, развитие и сохранение семейных ценностей;</w:t>
      </w:r>
    </w:p>
    <w:p w:rsidR="00176B0D" w:rsidRPr="00741231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176B0D" w:rsidRPr="00741231" w:rsidRDefault="00176B0D" w:rsidP="007349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176B0D" w:rsidRPr="00741231" w:rsidRDefault="00176B0D" w:rsidP="00734904">
      <w:pPr>
        <w:widowControl w:val="0"/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повышение качества социального обслуживания</w:t>
      </w:r>
      <w:r>
        <w:rPr>
          <w:sz w:val="28"/>
          <w:szCs w:val="28"/>
        </w:rPr>
        <w:t>,</w:t>
      </w:r>
      <w:r w:rsidR="00640D05" w:rsidRPr="00640D05">
        <w:rPr>
          <w:sz w:val="28"/>
          <w:szCs w:val="28"/>
        </w:rPr>
        <w:t xml:space="preserve"> </w:t>
      </w:r>
      <w:r w:rsidRPr="00741231">
        <w:rPr>
          <w:iCs/>
          <w:sz w:val="28"/>
          <w:szCs w:val="28"/>
        </w:rPr>
        <w:t>укрепление материально-технической базы учреждений социального обслуживания;</w:t>
      </w:r>
    </w:p>
    <w:p w:rsidR="00176B0D" w:rsidRPr="005B66BC" w:rsidRDefault="00176B0D" w:rsidP="00734904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6BC">
        <w:rPr>
          <w:rFonts w:eastAsia="MS Mincho"/>
          <w:sz w:val="28"/>
          <w:szCs w:val="28"/>
        </w:rPr>
        <w:t>развитие механизма предоставления государственной социальной помощи на о</w:t>
      </w:r>
      <w:r>
        <w:rPr>
          <w:rFonts w:eastAsia="MS Mincho"/>
          <w:sz w:val="28"/>
          <w:szCs w:val="28"/>
        </w:rPr>
        <w:t>сновании социального контракта.</w:t>
      </w:r>
    </w:p>
    <w:p w:rsidR="00176B0D" w:rsidRDefault="00176B0D" w:rsidP="00734904">
      <w:pPr>
        <w:widowControl w:val="0"/>
        <w:shd w:val="clear" w:color="auto" w:fill="FFFFFF"/>
        <w:tabs>
          <w:tab w:val="left" w:pos="5621"/>
        </w:tabs>
        <w:ind w:firstLine="709"/>
        <w:contextualSpacing/>
        <w:jc w:val="both"/>
        <w:rPr>
          <w:sz w:val="28"/>
          <w:szCs w:val="28"/>
          <w:u w:val="single"/>
        </w:rPr>
      </w:pPr>
      <w:r w:rsidRPr="002F488D">
        <w:rPr>
          <w:sz w:val="28"/>
          <w:szCs w:val="28"/>
          <w:u w:val="single"/>
        </w:rPr>
        <w:t>5.  Совершенствование муниципального управления процессами социально-экономического развития Чистоозерного района в целях обеспечения устойчивого развития экономики и социальной стабильности:</w:t>
      </w:r>
    </w:p>
    <w:p w:rsidR="00D55AD4" w:rsidRPr="000C15A3" w:rsidRDefault="00D55AD4" w:rsidP="00734904">
      <w:pPr>
        <w:pStyle w:val="af8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15A3">
        <w:rPr>
          <w:rFonts w:ascii="Times New Roman" w:hAnsi="Times New Roman"/>
          <w:sz w:val="28"/>
          <w:szCs w:val="28"/>
        </w:rPr>
        <w:t xml:space="preserve">реализация национальных проектов, </w:t>
      </w:r>
      <w:r w:rsidR="00F2758F">
        <w:rPr>
          <w:rFonts w:ascii="Times New Roman" w:hAnsi="Times New Roman"/>
          <w:sz w:val="28"/>
          <w:szCs w:val="28"/>
        </w:rPr>
        <w:t>охватывающих</w:t>
      </w:r>
      <w:r w:rsidRPr="000C15A3">
        <w:rPr>
          <w:rFonts w:ascii="Times New Roman" w:hAnsi="Times New Roman"/>
          <w:sz w:val="28"/>
          <w:szCs w:val="28"/>
        </w:rPr>
        <w:t xml:space="preserve"> наиболее значимые для населения сферы жизни: </w:t>
      </w:r>
      <w:r>
        <w:rPr>
          <w:rFonts w:ascii="Times New Roman" w:hAnsi="Times New Roman"/>
          <w:sz w:val="28"/>
          <w:szCs w:val="28"/>
        </w:rPr>
        <w:t xml:space="preserve">демографию, </w:t>
      </w:r>
      <w:r w:rsidRPr="000C15A3">
        <w:rPr>
          <w:rFonts w:ascii="Times New Roman" w:hAnsi="Times New Roman"/>
          <w:sz w:val="28"/>
          <w:szCs w:val="28"/>
        </w:rPr>
        <w:t>здравоохранение, экономику, образование, безопасные и качественные автомобильные дороги, и другие;</w:t>
      </w:r>
    </w:p>
    <w:p w:rsidR="00176B0D" w:rsidRDefault="00176B0D" w:rsidP="00734904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6BC">
        <w:rPr>
          <w:rFonts w:eastAsia="MS Mincho"/>
          <w:sz w:val="28"/>
          <w:szCs w:val="28"/>
        </w:rPr>
        <w:t>организаци</w:t>
      </w:r>
      <w:r w:rsidR="00664798">
        <w:rPr>
          <w:rFonts w:eastAsia="MS Mincho"/>
          <w:sz w:val="28"/>
          <w:szCs w:val="28"/>
        </w:rPr>
        <w:t>я</w:t>
      </w:r>
      <w:r w:rsidRPr="005B66BC">
        <w:rPr>
          <w:rFonts w:eastAsia="MS Mincho"/>
          <w:sz w:val="28"/>
          <w:szCs w:val="28"/>
        </w:rPr>
        <w:t xml:space="preserve"> предоставления муниципальных услуг</w:t>
      </w:r>
      <w:r>
        <w:rPr>
          <w:rFonts w:eastAsia="MS Mincho"/>
          <w:sz w:val="28"/>
          <w:szCs w:val="28"/>
        </w:rPr>
        <w:t xml:space="preserve">, </w:t>
      </w:r>
      <w:r w:rsidRPr="00741231">
        <w:rPr>
          <w:rFonts w:eastAsia="Calibri"/>
          <w:sz w:val="28"/>
          <w:szCs w:val="28"/>
        </w:rPr>
        <w:t>повышение качества и доступности предоставления</w:t>
      </w:r>
      <w:r w:rsidR="009E461C" w:rsidRPr="009E461C">
        <w:rPr>
          <w:rFonts w:eastAsia="Calibri"/>
          <w:sz w:val="28"/>
          <w:szCs w:val="28"/>
        </w:rPr>
        <w:t xml:space="preserve"> </w:t>
      </w:r>
      <w:r w:rsidRPr="00741231">
        <w:rPr>
          <w:rFonts w:eastAsia="Calibri"/>
          <w:sz w:val="28"/>
          <w:szCs w:val="28"/>
        </w:rPr>
        <w:t>муниципальных услуг</w:t>
      </w:r>
      <w:r>
        <w:rPr>
          <w:rFonts w:eastAsia="Calibri"/>
          <w:sz w:val="28"/>
          <w:szCs w:val="28"/>
        </w:rPr>
        <w:t>;</w:t>
      </w:r>
    </w:p>
    <w:p w:rsidR="00176B0D" w:rsidRDefault="00176B0D" w:rsidP="00734904">
      <w:pPr>
        <w:widowControl w:val="0"/>
        <w:ind w:firstLine="709"/>
        <w:rPr>
          <w:rFonts w:eastAsia="MS Mincho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B66BC">
        <w:rPr>
          <w:rFonts w:eastAsia="MS Mincho"/>
          <w:sz w:val="28"/>
          <w:szCs w:val="28"/>
        </w:rPr>
        <w:t>развитие технологий электронного государства и общества;</w:t>
      </w:r>
    </w:p>
    <w:p w:rsidR="00176B0D" w:rsidRDefault="00176B0D" w:rsidP="00734904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B66BC">
        <w:rPr>
          <w:rFonts w:eastAsia="MS Mincho"/>
          <w:sz w:val="28"/>
          <w:szCs w:val="28"/>
        </w:rPr>
        <w:t>повышение качества и эффективности управления бюджетными средствами</w:t>
      </w:r>
      <w:r w:rsidRPr="00741231">
        <w:rPr>
          <w:rFonts w:eastAsia="Calibri"/>
          <w:sz w:val="28"/>
          <w:szCs w:val="28"/>
        </w:rPr>
        <w:t>и </w:t>
      </w:r>
      <w:r>
        <w:rPr>
          <w:rFonts w:eastAsia="Calibri"/>
          <w:sz w:val="28"/>
          <w:szCs w:val="28"/>
        </w:rPr>
        <w:t xml:space="preserve">муниципальным </w:t>
      </w:r>
      <w:r w:rsidRPr="00741231">
        <w:rPr>
          <w:rFonts w:eastAsia="Calibri"/>
          <w:sz w:val="28"/>
          <w:szCs w:val="28"/>
        </w:rPr>
        <w:t xml:space="preserve"> имуществом</w:t>
      </w:r>
      <w:r>
        <w:rPr>
          <w:rFonts w:eastAsia="Calibri"/>
          <w:sz w:val="28"/>
          <w:szCs w:val="28"/>
        </w:rPr>
        <w:t>;</w:t>
      </w:r>
    </w:p>
    <w:p w:rsidR="00176B0D" w:rsidRPr="00A11EE6" w:rsidRDefault="00176B0D" w:rsidP="00734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8B3056">
        <w:rPr>
          <w:sz w:val="28"/>
          <w:szCs w:val="28"/>
        </w:rPr>
        <w:t>повышение собираемости налогов и снижение уровня недоимки;</w:t>
      </w:r>
    </w:p>
    <w:p w:rsidR="005165D9" w:rsidRDefault="00176B0D" w:rsidP="007349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1231">
        <w:rPr>
          <w:sz w:val="28"/>
          <w:szCs w:val="28"/>
        </w:rPr>
        <w:t>содействие в реализации мер, направленных на </w:t>
      </w:r>
      <w:r>
        <w:rPr>
          <w:sz w:val="28"/>
          <w:szCs w:val="28"/>
        </w:rPr>
        <w:t xml:space="preserve">улучшение инвестиционного климата, </w:t>
      </w:r>
      <w:r w:rsidRPr="00741231">
        <w:rPr>
          <w:sz w:val="28"/>
          <w:szCs w:val="28"/>
        </w:rPr>
        <w:t>активизацию роста экономики.</w:t>
      </w:r>
    </w:p>
    <w:p w:rsidR="00176B0D" w:rsidRDefault="00176B0D" w:rsidP="00176B0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466F7" w:rsidRDefault="000006A7" w:rsidP="000006A7">
      <w:pPr>
        <w:widowControl w:val="0"/>
        <w:adjustRightInd w:val="0"/>
        <w:jc w:val="center"/>
        <w:rPr>
          <w:sz w:val="28"/>
          <w:szCs w:val="28"/>
        </w:rPr>
      </w:pPr>
      <w:r>
        <w:rPr>
          <w:b/>
          <w:i/>
          <w:sz w:val="28"/>
        </w:rPr>
        <w:t xml:space="preserve">Целевые показатели </w:t>
      </w:r>
      <w:r w:rsidRPr="00FB25FF">
        <w:rPr>
          <w:b/>
          <w:i/>
          <w:sz w:val="28"/>
        </w:rPr>
        <w:t xml:space="preserve"> прогноза социально-экономического развития Чистоозерного района Новосибирской области на 20</w:t>
      </w:r>
      <w:r w:rsidR="00A82566">
        <w:rPr>
          <w:b/>
          <w:i/>
          <w:sz w:val="28"/>
        </w:rPr>
        <w:t>2</w:t>
      </w:r>
      <w:r w:rsidR="00FB4B6E">
        <w:rPr>
          <w:b/>
          <w:i/>
          <w:sz w:val="28"/>
        </w:rPr>
        <w:t>2</w:t>
      </w:r>
      <w:r w:rsidRPr="00FB25FF">
        <w:rPr>
          <w:b/>
          <w:i/>
          <w:sz w:val="28"/>
        </w:rPr>
        <w:t xml:space="preserve"> год и плановый период 20</w:t>
      </w:r>
      <w:r>
        <w:rPr>
          <w:b/>
          <w:i/>
          <w:sz w:val="28"/>
        </w:rPr>
        <w:t>2</w:t>
      </w:r>
      <w:r w:rsidR="00FB4B6E">
        <w:rPr>
          <w:b/>
          <w:i/>
          <w:sz w:val="28"/>
        </w:rPr>
        <w:t>3</w:t>
      </w:r>
      <w:r w:rsidRPr="00FB25FF">
        <w:rPr>
          <w:b/>
          <w:i/>
          <w:sz w:val="28"/>
        </w:rPr>
        <w:t xml:space="preserve"> и 20</w:t>
      </w:r>
      <w:r>
        <w:rPr>
          <w:b/>
          <w:i/>
          <w:sz w:val="28"/>
        </w:rPr>
        <w:t>2</w:t>
      </w:r>
      <w:r w:rsidR="00FB4B6E">
        <w:rPr>
          <w:b/>
          <w:i/>
          <w:sz w:val="28"/>
        </w:rPr>
        <w:t>4</w:t>
      </w:r>
      <w:r w:rsidRPr="00FB25FF">
        <w:rPr>
          <w:b/>
          <w:i/>
          <w:sz w:val="28"/>
        </w:rPr>
        <w:t xml:space="preserve"> годов</w:t>
      </w:r>
    </w:p>
    <w:p w:rsidR="00615AD4" w:rsidRPr="00DE5987" w:rsidRDefault="00615AD4" w:rsidP="00615AD4">
      <w:pPr>
        <w:pStyle w:val="a6"/>
        <w:widowControl w:val="0"/>
        <w:adjustRightInd w:val="0"/>
        <w:ind w:left="0" w:firstLine="851"/>
        <w:jc w:val="both"/>
        <w:rPr>
          <w:sz w:val="28"/>
          <w:szCs w:val="28"/>
        </w:rPr>
      </w:pPr>
      <w:r w:rsidRPr="00DE5987">
        <w:rPr>
          <w:sz w:val="28"/>
        </w:rPr>
        <w:t>Целевые показатели  прогноза социально-экономического развития Чистоозерного района Новосибирской области на 202</w:t>
      </w:r>
      <w:r w:rsidR="003732AF">
        <w:rPr>
          <w:sz w:val="28"/>
        </w:rPr>
        <w:t>2</w:t>
      </w:r>
      <w:r w:rsidRPr="00DE5987">
        <w:rPr>
          <w:sz w:val="28"/>
        </w:rPr>
        <w:t xml:space="preserve"> год и плановый период 202</w:t>
      </w:r>
      <w:r w:rsidR="003732AF">
        <w:rPr>
          <w:sz w:val="28"/>
        </w:rPr>
        <w:t>3</w:t>
      </w:r>
      <w:r w:rsidRPr="00DE5987">
        <w:rPr>
          <w:sz w:val="28"/>
        </w:rPr>
        <w:t xml:space="preserve"> и 202</w:t>
      </w:r>
      <w:r w:rsidR="003732AF">
        <w:rPr>
          <w:sz w:val="28"/>
        </w:rPr>
        <w:t>4</w:t>
      </w:r>
      <w:r w:rsidRPr="00DE5987">
        <w:rPr>
          <w:sz w:val="28"/>
        </w:rPr>
        <w:t xml:space="preserve"> годов</w:t>
      </w:r>
      <w:r>
        <w:rPr>
          <w:sz w:val="28"/>
        </w:rPr>
        <w:t xml:space="preserve"> приведены в </w:t>
      </w:r>
      <w:r w:rsidRPr="00DE5987">
        <w:rPr>
          <w:i/>
          <w:sz w:val="28"/>
        </w:rPr>
        <w:t>таблице 1.</w:t>
      </w:r>
    </w:p>
    <w:p w:rsidR="009366E6" w:rsidRPr="008C01EA" w:rsidRDefault="00E466F7" w:rsidP="000B2A09">
      <w:pPr>
        <w:widowControl w:val="0"/>
        <w:adjustRightInd w:val="0"/>
        <w:ind w:firstLine="851"/>
        <w:jc w:val="both"/>
        <w:rPr>
          <w:sz w:val="28"/>
          <w:szCs w:val="28"/>
        </w:rPr>
        <w:sectPr w:rsidR="009366E6" w:rsidRPr="008C01EA" w:rsidSect="000D57EA">
          <w:headerReference w:type="default" r:id="rId10"/>
          <w:pgSz w:w="11906" w:h="16838"/>
          <w:pgMar w:top="567" w:right="1134" w:bottom="1418" w:left="1134" w:header="709" w:footer="709" w:gutter="0"/>
          <w:cols w:space="708"/>
          <w:titlePg/>
          <w:docGrid w:linePitch="360"/>
        </w:sectPr>
      </w:pPr>
      <w:r w:rsidRPr="00E466F7">
        <w:rPr>
          <w:sz w:val="28"/>
          <w:szCs w:val="28"/>
        </w:rPr>
        <w:t>Показатели прогноза сформированы в двух вариантах</w:t>
      </w:r>
      <w:r w:rsidR="008C01EA">
        <w:rPr>
          <w:sz w:val="28"/>
          <w:szCs w:val="28"/>
        </w:rPr>
        <w:t xml:space="preserve"> (стр.2)</w:t>
      </w:r>
      <w:r w:rsidRPr="00E466F7">
        <w:rPr>
          <w:sz w:val="28"/>
          <w:szCs w:val="28"/>
        </w:rPr>
        <w:t xml:space="preserve"> на основе информации, представленной участниками разработки прогноза.</w:t>
      </w:r>
      <w:r w:rsidR="009E461C" w:rsidRPr="009E461C">
        <w:rPr>
          <w:sz w:val="28"/>
          <w:szCs w:val="28"/>
        </w:rPr>
        <w:t xml:space="preserve"> </w:t>
      </w:r>
      <w:r w:rsidRPr="008C01EA">
        <w:rPr>
          <w:sz w:val="28"/>
          <w:szCs w:val="28"/>
        </w:rPr>
        <w:t>Различия в количественных оценках вариантов</w:t>
      </w:r>
      <w:r w:rsidR="009E461C" w:rsidRPr="009E461C">
        <w:rPr>
          <w:sz w:val="28"/>
          <w:szCs w:val="28"/>
        </w:rPr>
        <w:t xml:space="preserve"> </w:t>
      </w:r>
      <w:r w:rsidRPr="008C01EA">
        <w:rPr>
          <w:sz w:val="28"/>
          <w:szCs w:val="28"/>
        </w:rPr>
        <w:t>определяются степенью выполнения поставленных задач в результате воздействия благоприятных и неблагоприятных тенденций и факторов социально-экономического</w:t>
      </w:r>
      <w:r w:rsidR="009E461C" w:rsidRPr="009E461C">
        <w:rPr>
          <w:sz w:val="28"/>
          <w:szCs w:val="28"/>
        </w:rPr>
        <w:t xml:space="preserve"> </w:t>
      </w:r>
      <w:r w:rsidRPr="008C01EA">
        <w:rPr>
          <w:sz w:val="28"/>
          <w:szCs w:val="28"/>
        </w:rPr>
        <w:t>развития.</w:t>
      </w:r>
    </w:p>
    <w:tbl>
      <w:tblPr>
        <w:tblW w:w="489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748"/>
        <w:gridCol w:w="1476"/>
        <w:gridCol w:w="1468"/>
        <w:gridCol w:w="1362"/>
        <w:gridCol w:w="980"/>
        <w:gridCol w:w="9"/>
        <w:gridCol w:w="986"/>
        <w:gridCol w:w="974"/>
        <w:gridCol w:w="15"/>
        <w:gridCol w:w="995"/>
        <w:gridCol w:w="1004"/>
        <w:gridCol w:w="18"/>
        <w:gridCol w:w="960"/>
      </w:tblGrid>
      <w:tr w:rsidR="006E1561" w:rsidRPr="00810047" w:rsidTr="00D86470">
        <w:trPr>
          <w:trHeight w:val="276"/>
          <w:tblCellSpacing w:w="5" w:type="nil"/>
        </w:trPr>
        <w:tc>
          <w:tcPr>
            <w:tcW w:w="232" w:type="pct"/>
            <w:vMerge w:val="restart"/>
          </w:tcPr>
          <w:p w:rsidR="006D74EC" w:rsidRPr="00810047" w:rsidRDefault="006D74EC" w:rsidP="00973CA7">
            <w:pPr>
              <w:widowControl w:val="0"/>
              <w:adjustRightInd w:val="0"/>
              <w:jc w:val="center"/>
            </w:pPr>
            <w:r>
              <w:lastRenderedPageBreak/>
              <w:t>№</w:t>
            </w:r>
          </w:p>
          <w:p w:rsidR="006D74EC" w:rsidRPr="00810047" w:rsidRDefault="006D74EC" w:rsidP="00973CA7">
            <w:pPr>
              <w:widowControl w:val="0"/>
              <w:adjustRightInd w:val="0"/>
              <w:jc w:val="center"/>
            </w:pPr>
            <w:r w:rsidRPr="00810047">
              <w:t>п/п</w:t>
            </w:r>
          </w:p>
        </w:tc>
        <w:tc>
          <w:tcPr>
            <w:tcW w:w="1277" w:type="pct"/>
            <w:vMerge w:val="restart"/>
          </w:tcPr>
          <w:p w:rsidR="006D74EC" w:rsidRPr="00810047" w:rsidRDefault="006D74EC" w:rsidP="00973CA7">
            <w:pPr>
              <w:widowControl w:val="0"/>
              <w:adjustRightInd w:val="0"/>
              <w:jc w:val="center"/>
            </w:pPr>
            <w:r w:rsidRPr="00810047">
              <w:t>Наимен</w:t>
            </w:r>
            <w:r w:rsidR="002944D7">
              <w:rPr>
                <w:noProof/>
                <w:lang w:eastAsia="en-US"/>
              </w:rPr>
              <w:pict>
                <v:rect id="_x0000_s1027" style="position:absolute;left:0;text-align:left;margin-left:0;margin-top:0;width:453.55pt;height:127.9pt;rotation:-360;z-index:251662336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 [3204]" stroked="f">
                  <v:imagedata embosscolor="shadow add(51)"/>
                  <v:shadow type="emboss" color="lineOrFill darken(153)" color2="shadow add(102)" offset="1pt,1pt"/>
                  <v:textbox style="mso-next-textbox:#_x0000_s1027;mso-fit-shape-to-text:t" inset="0,0,18pt,0">
                    <w:txbxContent>
                      <w:p w:rsidR="005900CA" w:rsidRDefault="005900CA" w:rsidP="003732AF">
                        <w:pPr>
                          <w:widowControl w:val="0"/>
                          <w:adjustRightInd w:val="0"/>
                          <w:jc w:val="righ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Таблица 1</w:t>
                        </w:r>
                      </w:p>
                      <w:p w:rsidR="005900CA" w:rsidRDefault="005900CA" w:rsidP="003732AF">
                        <w:pPr>
                          <w:widowControl w:val="0"/>
                          <w:adjustRightIn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Целевые показатели </w:t>
                        </w:r>
                        <w:r w:rsidRPr="00FB25FF">
                          <w:rPr>
                            <w:b/>
                            <w:i/>
                            <w:sz w:val="28"/>
                          </w:rPr>
                          <w:t xml:space="preserve"> прогноза социально-экономического развития Чистоозерного района Новосибирской области на 20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22</w:t>
                        </w:r>
                        <w:r w:rsidRPr="00FB25FF">
                          <w:rPr>
                            <w:b/>
                            <w:i/>
                            <w:sz w:val="28"/>
                          </w:rPr>
                          <w:t xml:space="preserve"> год и плановый период 20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23</w:t>
                        </w:r>
                        <w:r w:rsidRPr="00FB25FF">
                          <w:rPr>
                            <w:b/>
                            <w:i/>
                            <w:sz w:val="28"/>
                          </w:rPr>
                          <w:t xml:space="preserve"> и 20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24</w:t>
                        </w:r>
                        <w:r w:rsidRPr="00FB25FF">
                          <w:rPr>
                            <w:b/>
                            <w:i/>
                            <w:sz w:val="28"/>
                          </w:rPr>
                          <w:t xml:space="preserve"> годов</w:t>
                        </w:r>
                      </w:p>
                      <w:p w:rsidR="005900CA" w:rsidRDefault="005900CA">
                        <w:pPr>
                          <w:pBdr>
                            <w:left w:val="single" w:sz="12" w:space="10" w:color="7BA0CD" w:themeColor="accent1" w:themeTint="BF"/>
                          </w:pBdr>
                          <w:rPr>
                            <w:i/>
                            <w:iCs/>
                            <w:color w:val="4F81BD" w:themeColor="accen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  <w:r w:rsidRPr="00810047">
              <w:t>ование показателя</w:t>
            </w:r>
          </w:p>
        </w:tc>
        <w:tc>
          <w:tcPr>
            <w:tcW w:w="503" w:type="pct"/>
            <w:vMerge w:val="restart"/>
          </w:tcPr>
          <w:p w:rsidR="006D74EC" w:rsidRPr="00810047" w:rsidRDefault="006D74EC" w:rsidP="00973CA7">
            <w:pPr>
              <w:widowControl w:val="0"/>
              <w:adjustRightInd w:val="0"/>
              <w:jc w:val="center"/>
            </w:pPr>
            <w:r w:rsidRPr="00810047">
              <w:t>Единица</w:t>
            </w:r>
          </w:p>
          <w:p w:rsidR="006D74EC" w:rsidRPr="00810047" w:rsidRDefault="006D74EC" w:rsidP="00973CA7">
            <w:pPr>
              <w:widowControl w:val="0"/>
              <w:adjustRightInd w:val="0"/>
              <w:jc w:val="center"/>
            </w:pPr>
            <w:r w:rsidRPr="00810047">
              <w:t>измерения</w:t>
            </w:r>
          </w:p>
        </w:tc>
        <w:tc>
          <w:tcPr>
            <w:tcW w:w="500" w:type="pct"/>
            <w:vMerge w:val="restart"/>
          </w:tcPr>
          <w:p w:rsidR="006D74EC" w:rsidRDefault="006D74EC" w:rsidP="00973CA7">
            <w:pPr>
              <w:widowControl w:val="0"/>
              <w:adjustRightInd w:val="0"/>
              <w:jc w:val="center"/>
            </w:pPr>
            <w:r w:rsidRPr="00810047">
              <w:t>20</w:t>
            </w:r>
            <w:r>
              <w:t>20</w:t>
            </w:r>
          </w:p>
          <w:p w:rsidR="006D74EC" w:rsidRPr="00810047" w:rsidRDefault="006D74EC" w:rsidP="00973CA7">
            <w:pPr>
              <w:widowControl w:val="0"/>
              <w:adjustRightInd w:val="0"/>
              <w:jc w:val="center"/>
            </w:pPr>
            <w:r>
              <w:t>год</w:t>
            </w:r>
          </w:p>
        </w:tc>
        <w:tc>
          <w:tcPr>
            <w:tcW w:w="464" w:type="pct"/>
            <w:vMerge w:val="restart"/>
          </w:tcPr>
          <w:p w:rsidR="006D74EC" w:rsidRDefault="006D74EC" w:rsidP="00FB4B6E">
            <w:pPr>
              <w:widowControl w:val="0"/>
              <w:adjustRightInd w:val="0"/>
              <w:jc w:val="center"/>
            </w:pPr>
            <w:r w:rsidRPr="00810047">
              <w:t xml:space="preserve"> 20</w:t>
            </w:r>
            <w:r>
              <w:t>21 год (ожидаемое значение)</w:t>
            </w:r>
          </w:p>
        </w:tc>
        <w:tc>
          <w:tcPr>
            <w:tcW w:w="2024" w:type="pct"/>
            <w:gridSpan w:val="9"/>
            <w:shd w:val="clear" w:color="auto" w:fill="auto"/>
          </w:tcPr>
          <w:p w:rsidR="006D74EC" w:rsidRPr="00810047" w:rsidRDefault="006D74EC" w:rsidP="00973CA7">
            <w:pPr>
              <w:spacing w:after="200" w:line="276" w:lineRule="auto"/>
              <w:jc w:val="center"/>
            </w:pPr>
            <w:r>
              <w:t>Прогноз, годы</w:t>
            </w:r>
          </w:p>
        </w:tc>
      </w:tr>
      <w:tr w:rsidR="006E1561" w:rsidRPr="00810047" w:rsidTr="00D86470">
        <w:trPr>
          <w:trHeight w:val="534"/>
          <w:tblCellSpacing w:w="5" w:type="nil"/>
        </w:trPr>
        <w:tc>
          <w:tcPr>
            <w:tcW w:w="232" w:type="pct"/>
            <w:vMerge/>
          </w:tcPr>
          <w:p w:rsidR="006D74EC" w:rsidRPr="00810047" w:rsidRDefault="006D74EC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  <w:vMerge/>
          </w:tcPr>
          <w:p w:rsidR="006D74EC" w:rsidRPr="00810047" w:rsidRDefault="006D74EC" w:rsidP="00973CA7">
            <w:pPr>
              <w:widowControl w:val="0"/>
              <w:adjustRightInd w:val="0"/>
            </w:pPr>
          </w:p>
        </w:tc>
        <w:tc>
          <w:tcPr>
            <w:tcW w:w="503" w:type="pct"/>
            <w:vMerge/>
          </w:tcPr>
          <w:p w:rsidR="006D74EC" w:rsidRPr="00810047" w:rsidRDefault="006D74EC" w:rsidP="00973CA7">
            <w:pPr>
              <w:widowControl w:val="0"/>
              <w:adjustRightInd w:val="0"/>
              <w:jc w:val="center"/>
            </w:pPr>
          </w:p>
        </w:tc>
        <w:tc>
          <w:tcPr>
            <w:tcW w:w="500" w:type="pct"/>
            <w:vMerge/>
          </w:tcPr>
          <w:p w:rsidR="006D74EC" w:rsidRPr="00810047" w:rsidRDefault="006D74EC" w:rsidP="00973CA7">
            <w:pPr>
              <w:widowControl w:val="0"/>
              <w:adjustRightInd w:val="0"/>
              <w:jc w:val="center"/>
            </w:pPr>
          </w:p>
        </w:tc>
        <w:tc>
          <w:tcPr>
            <w:tcW w:w="464" w:type="pct"/>
            <w:vMerge/>
          </w:tcPr>
          <w:p w:rsidR="006D74EC" w:rsidRPr="000466D3" w:rsidRDefault="006D74EC" w:rsidP="00973CA7">
            <w:pPr>
              <w:widowControl w:val="0"/>
              <w:adjustRightInd w:val="0"/>
              <w:jc w:val="center"/>
            </w:pPr>
          </w:p>
        </w:tc>
        <w:tc>
          <w:tcPr>
            <w:tcW w:w="671" w:type="pct"/>
            <w:gridSpan w:val="3"/>
          </w:tcPr>
          <w:p w:rsidR="006D74EC" w:rsidRDefault="006D74EC" w:rsidP="00FB4B6E">
            <w:pPr>
              <w:widowControl w:val="0"/>
              <w:adjustRightInd w:val="0"/>
              <w:jc w:val="center"/>
            </w:pPr>
            <w:r>
              <w:t>2022</w:t>
            </w:r>
          </w:p>
          <w:p w:rsidR="006E1561" w:rsidRPr="000466D3" w:rsidRDefault="006E1561" w:rsidP="00FB4B6E">
            <w:pPr>
              <w:widowControl w:val="0"/>
              <w:adjustRightInd w:val="0"/>
              <w:jc w:val="center"/>
            </w:pPr>
          </w:p>
        </w:tc>
        <w:tc>
          <w:tcPr>
            <w:tcW w:w="676" w:type="pct"/>
            <w:gridSpan w:val="3"/>
          </w:tcPr>
          <w:p w:rsidR="006D74EC" w:rsidRPr="000466D3" w:rsidRDefault="006D74EC" w:rsidP="00FB4B6E">
            <w:pPr>
              <w:widowControl w:val="0"/>
              <w:adjustRightInd w:val="0"/>
              <w:jc w:val="center"/>
            </w:pPr>
            <w:r>
              <w:t>2023</w:t>
            </w:r>
          </w:p>
        </w:tc>
        <w:tc>
          <w:tcPr>
            <w:tcW w:w="677" w:type="pct"/>
            <w:gridSpan w:val="3"/>
          </w:tcPr>
          <w:p w:rsidR="006D74EC" w:rsidRPr="000466D3" w:rsidRDefault="006D74EC" w:rsidP="00FB4B6E">
            <w:pPr>
              <w:widowControl w:val="0"/>
              <w:adjustRightInd w:val="0"/>
              <w:jc w:val="center"/>
            </w:pPr>
            <w:r>
              <w:t>2024</w:t>
            </w:r>
          </w:p>
        </w:tc>
      </w:tr>
      <w:tr w:rsidR="00D86470" w:rsidRPr="00810047" w:rsidTr="00D86470">
        <w:trPr>
          <w:trHeight w:val="741"/>
          <w:tblCellSpacing w:w="5" w:type="nil"/>
        </w:trPr>
        <w:tc>
          <w:tcPr>
            <w:tcW w:w="232" w:type="pct"/>
            <w:vMerge/>
          </w:tcPr>
          <w:p w:rsidR="00D86470" w:rsidRPr="00810047" w:rsidRDefault="00D86470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  <w:vMerge/>
          </w:tcPr>
          <w:p w:rsidR="00D86470" w:rsidRPr="00810047" w:rsidRDefault="00D86470" w:rsidP="00973CA7">
            <w:pPr>
              <w:widowControl w:val="0"/>
              <w:adjustRightInd w:val="0"/>
            </w:pPr>
          </w:p>
        </w:tc>
        <w:tc>
          <w:tcPr>
            <w:tcW w:w="503" w:type="pct"/>
            <w:vMerge/>
          </w:tcPr>
          <w:p w:rsidR="00D86470" w:rsidRPr="00810047" w:rsidRDefault="00D86470" w:rsidP="00973CA7">
            <w:pPr>
              <w:widowControl w:val="0"/>
              <w:adjustRightInd w:val="0"/>
              <w:jc w:val="center"/>
            </w:pPr>
          </w:p>
        </w:tc>
        <w:tc>
          <w:tcPr>
            <w:tcW w:w="500" w:type="pct"/>
            <w:vMerge/>
          </w:tcPr>
          <w:p w:rsidR="00D86470" w:rsidRPr="00810047" w:rsidRDefault="00D86470" w:rsidP="00973CA7">
            <w:pPr>
              <w:widowControl w:val="0"/>
              <w:adjustRightInd w:val="0"/>
              <w:jc w:val="center"/>
            </w:pPr>
          </w:p>
        </w:tc>
        <w:tc>
          <w:tcPr>
            <w:tcW w:w="464" w:type="pct"/>
            <w:vMerge/>
          </w:tcPr>
          <w:p w:rsidR="00D86470" w:rsidRPr="000466D3" w:rsidRDefault="00D86470" w:rsidP="00973CA7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</w:tcPr>
          <w:p w:rsidR="00D86470" w:rsidRDefault="00D86470" w:rsidP="00FB4B6E">
            <w:pPr>
              <w:widowControl w:val="0"/>
              <w:adjustRightInd w:val="0"/>
              <w:jc w:val="center"/>
            </w:pPr>
            <w:r>
              <w:t>1 вариант</w:t>
            </w:r>
          </w:p>
        </w:tc>
        <w:tc>
          <w:tcPr>
            <w:tcW w:w="339" w:type="pct"/>
            <w:gridSpan w:val="2"/>
          </w:tcPr>
          <w:p w:rsidR="00D86470" w:rsidRDefault="00D86470" w:rsidP="00D86470">
            <w:pPr>
              <w:spacing w:after="200" w:line="276" w:lineRule="auto"/>
              <w:jc w:val="center"/>
            </w:pPr>
            <w:r>
              <w:t>2 вариант</w:t>
            </w:r>
          </w:p>
          <w:p w:rsidR="00D86470" w:rsidRDefault="00D86470" w:rsidP="006E1561">
            <w:pPr>
              <w:widowControl w:val="0"/>
              <w:adjustRightInd w:val="0"/>
              <w:jc w:val="center"/>
            </w:pPr>
          </w:p>
        </w:tc>
        <w:tc>
          <w:tcPr>
            <w:tcW w:w="332" w:type="pct"/>
          </w:tcPr>
          <w:p w:rsidR="00D86470" w:rsidRDefault="00D86470" w:rsidP="00172FA8">
            <w:pPr>
              <w:widowControl w:val="0"/>
              <w:adjustRightInd w:val="0"/>
              <w:jc w:val="center"/>
            </w:pPr>
            <w:r>
              <w:t>1 вариант</w:t>
            </w:r>
          </w:p>
        </w:tc>
        <w:tc>
          <w:tcPr>
            <w:tcW w:w="344" w:type="pct"/>
            <w:gridSpan w:val="2"/>
          </w:tcPr>
          <w:p w:rsidR="00D86470" w:rsidRDefault="00D86470" w:rsidP="00172FA8">
            <w:pPr>
              <w:spacing w:after="200" w:line="276" w:lineRule="auto"/>
              <w:jc w:val="center"/>
            </w:pPr>
            <w:r>
              <w:t>2 вариант</w:t>
            </w:r>
          </w:p>
          <w:p w:rsidR="00D86470" w:rsidRDefault="00D86470" w:rsidP="00172FA8">
            <w:pPr>
              <w:widowControl w:val="0"/>
              <w:adjustRightInd w:val="0"/>
              <w:jc w:val="center"/>
            </w:pPr>
          </w:p>
        </w:tc>
        <w:tc>
          <w:tcPr>
            <w:tcW w:w="342" w:type="pct"/>
          </w:tcPr>
          <w:p w:rsidR="00D86470" w:rsidRDefault="00D86470" w:rsidP="00172FA8">
            <w:pPr>
              <w:widowControl w:val="0"/>
              <w:adjustRightInd w:val="0"/>
              <w:jc w:val="center"/>
            </w:pPr>
            <w:r>
              <w:t>1 вариант</w:t>
            </w:r>
          </w:p>
        </w:tc>
        <w:tc>
          <w:tcPr>
            <w:tcW w:w="335" w:type="pct"/>
            <w:gridSpan w:val="2"/>
          </w:tcPr>
          <w:p w:rsidR="00D86470" w:rsidRDefault="00D86470" w:rsidP="00172FA8">
            <w:pPr>
              <w:spacing w:after="200" w:line="276" w:lineRule="auto"/>
              <w:jc w:val="center"/>
            </w:pPr>
            <w:r>
              <w:t>2 вариант</w:t>
            </w:r>
          </w:p>
          <w:p w:rsidR="00D86470" w:rsidRDefault="00D86470" w:rsidP="00172FA8">
            <w:pPr>
              <w:widowControl w:val="0"/>
              <w:adjustRightInd w:val="0"/>
              <w:jc w:val="center"/>
            </w:pP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 w:val="restar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1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>
              <w:t>Объем производства товаров, работ и услуг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млн</w:t>
            </w:r>
            <w:r w:rsidRPr="00810047">
              <w:t>. 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4279,7</w:t>
            </w:r>
          </w:p>
        </w:tc>
        <w:tc>
          <w:tcPr>
            <w:tcW w:w="464" w:type="pct"/>
          </w:tcPr>
          <w:p w:rsidR="006E1561" w:rsidRPr="00FC0157" w:rsidRDefault="006350D0" w:rsidP="00973CA7">
            <w:pPr>
              <w:widowControl w:val="0"/>
              <w:adjustRightInd w:val="0"/>
              <w:jc w:val="center"/>
            </w:pPr>
            <w:r>
              <w:t>5244,3</w:t>
            </w:r>
          </w:p>
        </w:tc>
        <w:tc>
          <w:tcPr>
            <w:tcW w:w="332" w:type="pct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4912,6</w:t>
            </w:r>
          </w:p>
        </w:tc>
        <w:tc>
          <w:tcPr>
            <w:tcW w:w="339" w:type="pct"/>
            <w:gridSpan w:val="2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4962,8</w:t>
            </w:r>
          </w:p>
        </w:tc>
        <w:tc>
          <w:tcPr>
            <w:tcW w:w="332" w:type="pct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5216,1</w:t>
            </w:r>
          </w:p>
        </w:tc>
        <w:tc>
          <w:tcPr>
            <w:tcW w:w="344" w:type="pct"/>
            <w:gridSpan w:val="2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5294,9</w:t>
            </w:r>
          </w:p>
        </w:tc>
        <w:tc>
          <w:tcPr>
            <w:tcW w:w="342" w:type="pct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5507,3</w:t>
            </w:r>
          </w:p>
        </w:tc>
        <w:tc>
          <w:tcPr>
            <w:tcW w:w="335" w:type="pct"/>
            <w:gridSpan w:val="2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5639,0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в % к предыдущему</w:t>
            </w:r>
            <w:r w:rsidR="00643E68">
              <w:t xml:space="preserve"> </w:t>
            </w:r>
            <w:r w:rsidRPr="00810047">
              <w:t>году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96</w:t>
            </w:r>
          </w:p>
        </w:tc>
        <w:tc>
          <w:tcPr>
            <w:tcW w:w="464" w:type="pct"/>
          </w:tcPr>
          <w:p w:rsidR="006E1561" w:rsidRPr="00FC0157" w:rsidRDefault="006350D0" w:rsidP="00973CA7">
            <w:pPr>
              <w:widowControl w:val="0"/>
              <w:adjustRightInd w:val="0"/>
              <w:jc w:val="center"/>
            </w:pPr>
            <w:r>
              <w:t>123</w:t>
            </w:r>
          </w:p>
        </w:tc>
        <w:tc>
          <w:tcPr>
            <w:tcW w:w="332" w:type="pct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94</w:t>
            </w:r>
          </w:p>
        </w:tc>
        <w:tc>
          <w:tcPr>
            <w:tcW w:w="339" w:type="pct"/>
            <w:gridSpan w:val="2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95</w:t>
            </w:r>
          </w:p>
        </w:tc>
        <w:tc>
          <w:tcPr>
            <w:tcW w:w="332" w:type="pct"/>
          </w:tcPr>
          <w:p w:rsidR="006E1561" w:rsidRPr="00FC0157" w:rsidRDefault="006E1561" w:rsidP="006E1561">
            <w:pPr>
              <w:widowControl w:val="0"/>
              <w:adjustRightInd w:val="0"/>
            </w:pPr>
            <w:r w:rsidRPr="00FC0157">
              <w:t>106</w:t>
            </w:r>
          </w:p>
        </w:tc>
        <w:tc>
          <w:tcPr>
            <w:tcW w:w="344" w:type="pct"/>
            <w:gridSpan w:val="2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107</w:t>
            </w:r>
          </w:p>
        </w:tc>
        <w:tc>
          <w:tcPr>
            <w:tcW w:w="342" w:type="pct"/>
          </w:tcPr>
          <w:p w:rsidR="006E1561" w:rsidRPr="00FC0157" w:rsidRDefault="006E1561" w:rsidP="006E1561">
            <w:pPr>
              <w:widowControl w:val="0"/>
              <w:adjustRightInd w:val="0"/>
            </w:pPr>
            <w:r w:rsidRPr="00FC0157">
              <w:t>106</w:t>
            </w:r>
          </w:p>
        </w:tc>
        <w:tc>
          <w:tcPr>
            <w:tcW w:w="335" w:type="pct"/>
            <w:gridSpan w:val="2"/>
          </w:tcPr>
          <w:p w:rsidR="006E1561" w:rsidRDefault="006350D0" w:rsidP="006E1561">
            <w:pPr>
              <w:widowControl w:val="0"/>
              <w:adjustRightInd w:val="0"/>
            </w:pPr>
            <w:r>
              <w:t>106,5</w:t>
            </w:r>
          </w:p>
          <w:p w:rsidR="006350D0" w:rsidRPr="00FC0157" w:rsidRDefault="006350D0" w:rsidP="006E1561">
            <w:pPr>
              <w:widowControl w:val="0"/>
              <w:adjustRightInd w:val="0"/>
            </w:pP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Pr="00810047" w:rsidRDefault="006E1561" w:rsidP="00973CA7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индекс физического объема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 w:rsidR="009E461C">
              <w:rPr>
                <w:lang w:val="en-US"/>
              </w:rPr>
              <w:t xml:space="preserve"> </w:t>
            </w:r>
            <w:r w:rsidRPr="00810047">
              <w:t>году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92</w:t>
            </w:r>
          </w:p>
        </w:tc>
        <w:tc>
          <w:tcPr>
            <w:tcW w:w="464" w:type="pct"/>
          </w:tcPr>
          <w:p w:rsidR="006E1561" w:rsidRPr="00FC0157" w:rsidRDefault="006350D0" w:rsidP="00973CA7">
            <w:pPr>
              <w:widowControl w:val="0"/>
              <w:adjustRightInd w:val="0"/>
              <w:jc w:val="center"/>
            </w:pPr>
            <w:r>
              <w:t>116</w:t>
            </w:r>
            <w:r>
              <w:rPr>
                <w:rStyle w:val="af7"/>
              </w:rPr>
              <w:footnoteReference w:id="2"/>
            </w:r>
          </w:p>
        </w:tc>
        <w:tc>
          <w:tcPr>
            <w:tcW w:w="332" w:type="pct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91</w:t>
            </w:r>
            <w:r>
              <w:rPr>
                <w:rStyle w:val="af7"/>
              </w:rPr>
              <w:footnoteReference w:id="3"/>
            </w:r>
          </w:p>
        </w:tc>
        <w:tc>
          <w:tcPr>
            <w:tcW w:w="339" w:type="pct"/>
            <w:gridSpan w:val="2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92</w:t>
            </w:r>
          </w:p>
        </w:tc>
        <w:tc>
          <w:tcPr>
            <w:tcW w:w="332" w:type="pct"/>
          </w:tcPr>
          <w:p w:rsidR="006E1561" w:rsidRPr="00FC0157" w:rsidRDefault="006E1561" w:rsidP="006E1561">
            <w:pPr>
              <w:widowControl w:val="0"/>
              <w:adjustRightInd w:val="0"/>
            </w:pPr>
            <w:r w:rsidRPr="00FC0157">
              <w:t>102</w:t>
            </w:r>
          </w:p>
        </w:tc>
        <w:tc>
          <w:tcPr>
            <w:tcW w:w="344" w:type="pct"/>
            <w:gridSpan w:val="2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103</w:t>
            </w:r>
          </w:p>
        </w:tc>
        <w:tc>
          <w:tcPr>
            <w:tcW w:w="342" w:type="pct"/>
          </w:tcPr>
          <w:p w:rsidR="006E1561" w:rsidRPr="00FC0157" w:rsidRDefault="006E1561" w:rsidP="006E1561">
            <w:pPr>
              <w:widowControl w:val="0"/>
              <w:adjustRightInd w:val="0"/>
            </w:pPr>
            <w:r w:rsidRPr="00FC0157">
              <w:t>102</w:t>
            </w:r>
          </w:p>
        </w:tc>
        <w:tc>
          <w:tcPr>
            <w:tcW w:w="335" w:type="pct"/>
            <w:gridSpan w:val="2"/>
          </w:tcPr>
          <w:p w:rsidR="006E1561" w:rsidRPr="00FC0157" w:rsidRDefault="006350D0" w:rsidP="006E1561">
            <w:pPr>
              <w:widowControl w:val="0"/>
              <w:adjustRightInd w:val="0"/>
            </w:pPr>
            <w:r>
              <w:t>103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</w:tcPr>
          <w:p w:rsidR="006E1561" w:rsidRDefault="006E1561" w:rsidP="00973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pct"/>
          </w:tcPr>
          <w:p w:rsidR="006E1561" w:rsidRDefault="006E1561" w:rsidP="00973CA7">
            <w:pPr>
              <w:rPr>
                <w:color w:val="000000"/>
              </w:rPr>
            </w:pPr>
            <w:r>
              <w:rPr>
                <w:color w:val="000000"/>
              </w:rPr>
              <w:t>Прибыль прибыльных организаций</w:t>
            </w:r>
          </w:p>
        </w:tc>
        <w:tc>
          <w:tcPr>
            <w:tcW w:w="503" w:type="pct"/>
          </w:tcPr>
          <w:p w:rsidR="006E1561" w:rsidRDefault="006E1561" w:rsidP="00973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79,3</w:t>
            </w:r>
          </w:p>
        </w:tc>
        <w:tc>
          <w:tcPr>
            <w:tcW w:w="464" w:type="pct"/>
          </w:tcPr>
          <w:p w:rsidR="006E1561" w:rsidRPr="00810047" w:rsidRDefault="006F08C0" w:rsidP="00973CA7">
            <w:pPr>
              <w:widowControl w:val="0"/>
              <w:adjustRightInd w:val="0"/>
              <w:jc w:val="center"/>
            </w:pPr>
            <w:r>
              <w:t>140,7</w:t>
            </w:r>
            <w:r>
              <w:rPr>
                <w:rStyle w:val="af7"/>
              </w:rPr>
              <w:footnoteReference w:id="4"/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83,7</w:t>
            </w:r>
            <w:r w:rsidR="006F08C0">
              <w:rPr>
                <w:rStyle w:val="af7"/>
              </w:rPr>
              <w:footnoteReference w:id="5"/>
            </w:r>
          </w:p>
        </w:tc>
        <w:tc>
          <w:tcPr>
            <w:tcW w:w="339" w:type="pct"/>
            <w:gridSpan w:val="2"/>
          </w:tcPr>
          <w:p w:rsidR="006E1561" w:rsidRPr="00810047" w:rsidRDefault="006F08C0" w:rsidP="006E1561">
            <w:pPr>
              <w:widowControl w:val="0"/>
              <w:adjustRightInd w:val="0"/>
            </w:pPr>
            <w:r>
              <w:t>85,4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85,4</w:t>
            </w:r>
          </w:p>
        </w:tc>
        <w:tc>
          <w:tcPr>
            <w:tcW w:w="344" w:type="pct"/>
            <w:gridSpan w:val="2"/>
          </w:tcPr>
          <w:p w:rsidR="006E1561" w:rsidRPr="00810047" w:rsidRDefault="006F08C0" w:rsidP="006E1561">
            <w:pPr>
              <w:widowControl w:val="0"/>
              <w:adjustRightInd w:val="0"/>
            </w:pPr>
            <w:r>
              <w:t>87,1</w:t>
            </w:r>
          </w:p>
        </w:tc>
        <w:tc>
          <w:tcPr>
            <w:tcW w:w="34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87,1</w:t>
            </w:r>
          </w:p>
        </w:tc>
        <w:tc>
          <w:tcPr>
            <w:tcW w:w="335" w:type="pct"/>
            <w:gridSpan w:val="2"/>
          </w:tcPr>
          <w:p w:rsidR="006E1561" w:rsidRPr="00810047" w:rsidRDefault="006F08C0" w:rsidP="006E1561">
            <w:pPr>
              <w:widowControl w:val="0"/>
              <w:adjustRightInd w:val="0"/>
            </w:pPr>
            <w:r>
              <w:t>89,0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 w:val="restar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Объем отгруженных товаров собственного производства, выполненных работ и услуг</w:t>
            </w:r>
            <w:r w:rsidR="00643E68">
              <w:t xml:space="preserve"> </w:t>
            </w:r>
            <w:r w:rsidRPr="00810047">
              <w:t>собственными силами (по видам</w:t>
            </w:r>
            <w:r w:rsidR="00643E68">
              <w:t xml:space="preserve"> </w:t>
            </w:r>
            <w:r w:rsidRPr="00810047">
              <w:t>экономической деятельности</w:t>
            </w:r>
            <w:r>
              <w:t xml:space="preserve"> «</w:t>
            </w:r>
            <w:r w:rsidRPr="00810047">
              <w:t xml:space="preserve">добыча полезных </w:t>
            </w:r>
            <w:r w:rsidRPr="00810047">
              <w:lastRenderedPageBreak/>
              <w:t>ископаемых</w:t>
            </w:r>
            <w:r>
              <w:t>»</w:t>
            </w:r>
            <w:r w:rsidRPr="00810047">
              <w:t>,</w:t>
            </w:r>
            <w:r>
              <w:t>«</w:t>
            </w:r>
            <w:r w:rsidRPr="00810047">
              <w:t>обрабатывающие производства</w:t>
            </w:r>
            <w:r>
              <w:t>»</w:t>
            </w:r>
            <w:r w:rsidRPr="00810047">
              <w:t xml:space="preserve">, </w:t>
            </w:r>
            <w:r>
              <w:t>«</w:t>
            </w:r>
            <w:r w:rsidRPr="00810047">
              <w:t>производство и</w:t>
            </w:r>
            <w:r>
              <w:t> </w:t>
            </w:r>
            <w:r w:rsidRPr="00810047">
              <w:t>распределение электроэнергии, газа и воды</w:t>
            </w:r>
            <w:r>
              <w:t>»</w:t>
            </w:r>
            <w:r w:rsidRPr="00810047">
              <w:t>)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lastRenderedPageBreak/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161,9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175,7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191,5</w:t>
            </w:r>
          </w:p>
        </w:tc>
        <w:tc>
          <w:tcPr>
            <w:tcW w:w="339" w:type="pct"/>
            <w:gridSpan w:val="2"/>
          </w:tcPr>
          <w:p w:rsidR="006E1561" w:rsidRPr="00810047" w:rsidRDefault="006F08C0" w:rsidP="006E1561">
            <w:pPr>
              <w:widowControl w:val="0"/>
              <w:adjustRightInd w:val="0"/>
            </w:pPr>
            <w:r>
              <w:t>191,5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208,7</w:t>
            </w:r>
          </w:p>
        </w:tc>
        <w:tc>
          <w:tcPr>
            <w:tcW w:w="344" w:type="pct"/>
            <w:gridSpan w:val="2"/>
          </w:tcPr>
          <w:p w:rsidR="006E1561" w:rsidRPr="00810047" w:rsidRDefault="006F08C0" w:rsidP="006E1561">
            <w:pPr>
              <w:widowControl w:val="0"/>
              <w:adjustRightInd w:val="0"/>
            </w:pPr>
            <w:r>
              <w:t>209,7</w:t>
            </w:r>
          </w:p>
        </w:tc>
        <w:tc>
          <w:tcPr>
            <w:tcW w:w="34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225,4</w:t>
            </w:r>
          </w:p>
        </w:tc>
        <w:tc>
          <w:tcPr>
            <w:tcW w:w="335" w:type="pct"/>
            <w:gridSpan w:val="2"/>
          </w:tcPr>
          <w:p w:rsidR="006E1561" w:rsidRPr="00810047" w:rsidRDefault="006F08C0" w:rsidP="006E1561">
            <w:pPr>
              <w:widowControl w:val="0"/>
              <w:adjustRightInd w:val="0"/>
            </w:pPr>
            <w:r>
              <w:t>228,6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Default="006E1561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в % к предыдущему</w:t>
            </w:r>
            <w:r w:rsidR="00643E68">
              <w:t xml:space="preserve"> </w:t>
            </w:r>
            <w:r w:rsidRPr="00810047">
              <w:t>году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108,5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109</w:t>
            </w:r>
          </w:p>
        </w:tc>
        <w:tc>
          <w:tcPr>
            <w:tcW w:w="339" w:type="pct"/>
            <w:gridSpan w:val="2"/>
          </w:tcPr>
          <w:p w:rsidR="006E1561" w:rsidRPr="00810047" w:rsidRDefault="00DC4CE7" w:rsidP="006E1561">
            <w:pPr>
              <w:widowControl w:val="0"/>
              <w:adjustRightInd w:val="0"/>
            </w:pPr>
            <w:r>
              <w:t>109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109</w:t>
            </w:r>
          </w:p>
        </w:tc>
        <w:tc>
          <w:tcPr>
            <w:tcW w:w="344" w:type="pct"/>
            <w:gridSpan w:val="2"/>
          </w:tcPr>
          <w:p w:rsidR="006E1561" w:rsidRPr="00810047" w:rsidRDefault="00DC4CE7" w:rsidP="006E1561">
            <w:pPr>
              <w:widowControl w:val="0"/>
              <w:adjustRightInd w:val="0"/>
            </w:pPr>
            <w:r>
              <w:t>109,5</w:t>
            </w:r>
          </w:p>
        </w:tc>
        <w:tc>
          <w:tcPr>
            <w:tcW w:w="34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108</w:t>
            </w:r>
          </w:p>
        </w:tc>
        <w:tc>
          <w:tcPr>
            <w:tcW w:w="335" w:type="pct"/>
            <w:gridSpan w:val="2"/>
          </w:tcPr>
          <w:p w:rsidR="006E1561" w:rsidRPr="00810047" w:rsidRDefault="00DC4CE7" w:rsidP="006E1561">
            <w:pPr>
              <w:widowControl w:val="0"/>
              <w:adjustRightInd w:val="0"/>
            </w:pPr>
            <w:r>
              <w:t>109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>
              <w:t>Индекс промышленного п</w:t>
            </w:r>
            <w:r w:rsidRPr="00810047">
              <w:t>роизводства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 w:rsidR="009E461C">
              <w:rPr>
                <w:lang w:val="en-US"/>
              </w:rPr>
              <w:t xml:space="preserve"> </w:t>
            </w:r>
            <w:r w:rsidRPr="00810047">
              <w:t>году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54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101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102</w:t>
            </w:r>
          </w:p>
        </w:tc>
        <w:tc>
          <w:tcPr>
            <w:tcW w:w="339" w:type="pct"/>
            <w:gridSpan w:val="2"/>
          </w:tcPr>
          <w:p w:rsidR="006E1561" w:rsidRPr="00810047" w:rsidRDefault="00DC4CE7" w:rsidP="006E1561">
            <w:pPr>
              <w:widowControl w:val="0"/>
              <w:adjustRightInd w:val="0"/>
            </w:pPr>
            <w:r>
              <w:t>104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102</w:t>
            </w:r>
          </w:p>
        </w:tc>
        <w:tc>
          <w:tcPr>
            <w:tcW w:w="344" w:type="pct"/>
            <w:gridSpan w:val="2"/>
          </w:tcPr>
          <w:p w:rsidR="006E1561" w:rsidRPr="00810047" w:rsidRDefault="00DC4CE7" w:rsidP="006E1561">
            <w:pPr>
              <w:widowControl w:val="0"/>
              <w:adjustRightInd w:val="0"/>
            </w:pPr>
            <w:r>
              <w:t>104</w:t>
            </w:r>
          </w:p>
        </w:tc>
        <w:tc>
          <w:tcPr>
            <w:tcW w:w="34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103</w:t>
            </w:r>
          </w:p>
        </w:tc>
        <w:tc>
          <w:tcPr>
            <w:tcW w:w="335" w:type="pct"/>
            <w:gridSpan w:val="2"/>
          </w:tcPr>
          <w:p w:rsidR="006E1561" w:rsidRPr="00810047" w:rsidRDefault="00DC4CE7" w:rsidP="006E1561">
            <w:pPr>
              <w:widowControl w:val="0"/>
              <w:adjustRightInd w:val="0"/>
            </w:pPr>
            <w:r>
              <w:t>105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 w:val="restar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Продукция сельского хозяйства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500" w:type="pct"/>
          </w:tcPr>
          <w:p w:rsidR="006E1561" w:rsidRPr="00E91675" w:rsidRDefault="006E1561" w:rsidP="00973CA7">
            <w:pPr>
              <w:widowControl w:val="0"/>
              <w:adjustRightInd w:val="0"/>
              <w:jc w:val="center"/>
            </w:pPr>
            <w:r w:rsidRPr="00E91675">
              <w:t>1574,5</w:t>
            </w:r>
          </w:p>
        </w:tc>
        <w:tc>
          <w:tcPr>
            <w:tcW w:w="464" w:type="pct"/>
          </w:tcPr>
          <w:p w:rsidR="006E1561" w:rsidRPr="00E91675" w:rsidRDefault="0063470A" w:rsidP="00973CA7">
            <w:pPr>
              <w:widowControl w:val="0"/>
              <w:adjustRightInd w:val="0"/>
              <w:jc w:val="center"/>
            </w:pPr>
            <w:r>
              <w:t>2350,9</w:t>
            </w:r>
          </w:p>
        </w:tc>
        <w:tc>
          <w:tcPr>
            <w:tcW w:w="332" w:type="pct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1883,4</w:t>
            </w:r>
          </w:p>
        </w:tc>
        <w:tc>
          <w:tcPr>
            <w:tcW w:w="339" w:type="pct"/>
            <w:gridSpan w:val="2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1908,1</w:t>
            </w:r>
          </w:p>
        </w:tc>
        <w:tc>
          <w:tcPr>
            <w:tcW w:w="332" w:type="pct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1958,7</w:t>
            </w:r>
          </w:p>
        </w:tc>
        <w:tc>
          <w:tcPr>
            <w:tcW w:w="344" w:type="pct"/>
            <w:gridSpan w:val="2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2003,5</w:t>
            </w:r>
          </w:p>
        </w:tc>
        <w:tc>
          <w:tcPr>
            <w:tcW w:w="342" w:type="pct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2056,7</w:t>
            </w:r>
          </w:p>
        </w:tc>
        <w:tc>
          <w:tcPr>
            <w:tcW w:w="335" w:type="pct"/>
            <w:gridSpan w:val="2"/>
          </w:tcPr>
          <w:p w:rsidR="006E1561" w:rsidRPr="0063470A" w:rsidRDefault="0063470A" w:rsidP="006E1561">
            <w:pPr>
              <w:widowControl w:val="0"/>
              <w:adjustRightInd w:val="0"/>
            </w:pPr>
            <w:r w:rsidRPr="0063470A">
              <w:t>2123,7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Default="006E1561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в % к предыдущему</w:t>
            </w:r>
            <w:r w:rsidR="00643E68">
              <w:t xml:space="preserve"> </w:t>
            </w:r>
            <w:r w:rsidRPr="00810047">
              <w:t>году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500" w:type="pct"/>
          </w:tcPr>
          <w:p w:rsidR="006E1561" w:rsidRPr="00E91675" w:rsidRDefault="006E1561" w:rsidP="00973CA7">
            <w:pPr>
              <w:widowControl w:val="0"/>
              <w:adjustRightInd w:val="0"/>
              <w:jc w:val="center"/>
            </w:pPr>
            <w:r w:rsidRPr="00E91675">
              <w:t>113,5</w:t>
            </w:r>
          </w:p>
        </w:tc>
        <w:tc>
          <w:tcPr>
            <w:tcW w:w="464" w:type="pct"/>
          </w:tcPr>
          <w:p w:rsidR="006E1561" w:rsidRPr="00E91675" w:rsidRDefault="0063470A" w:rsidP="00973CA7">
            <w:pPr>
              <w:widowControl w:val="0"/>
              <w:adjustRightInd w:val="0"/>
              <w:jc w:val="center"/>
            </w:pPr>
            <w:r>
              <w:t>149</w:t>
            </w:r>
          </w:p>
        </w:tc>
        <w:tc>
          <w:tcPr>
            <w:tcW w:w="332" w:type="pct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80</w:t>
            </w:r>
          </w:p>
        </w:tc>
        <w:tc>
          <w:tcPr>
            <w:tcW w:w="339" w:type="pct"/>
            <w:gridSpan w:val="2"/>
          </w:tcPr>
          <w:p w:rsidR="006E1561" w:rsidRPr="00E91675" w:rsidRDefault="0063470A" w:rsidP="0063470A">
            <w:pPr>
              <w:widowControl w:val="0"/>
              <w:adjustRightInd w:val="0"/>
            </w:pPr>
            <w:r>
              <w:t>81</w:t>
            </w:r>
          </w:p>
        </w:tc>
        <w:tc>
          <w:tcPr>
            <w:tcW w:w="332" w:type="pct"/>
          </w:tcPr>
          <w:p w:rsidR="006E1561" w:rsidRPr="00E91675" w:rsidRDefault="006E1561" w:rsidP="006E1561">
            <w:pPr>
              <w:widowControl w:val="0"/>
              <w:adjustRightInd w:val="0"/>
            </w:pPr>
            <w:r w:rsidRPr="00E91675">
              <w:t>104</w:t>
            </w:r>
          </w:p>
        </w:tc>
        <w:tc>
          <w:tcPr>
            <w:tcW w:w="344" w:type="pct"/>
            <w:gridSpan w:val="2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105</w:t>
            </w:r>
          </w:p>
        </w:tc>
        <w:tc>
          <w:tcPr>
            <w:tcW w:w="342" w:type="pct"/>
          </w:tcPr>
          <w:p w:rsidR="006E1561" w:rsidRPr="00E91675" w:rsidRDefault="006E1561" w:rsidP="006E1561">
            <w:pPr>
              <w:widowControl w:val="0"/>
              <w:adjustRightInd w:val="0"/>
            </w:pPr>
            <w:r w:rsidRPr="00E91675">
              <w:t>105</w:t>
            </w:r>
          </w:p>
        </w:tc>
        <w:tc>
          <w:tcPr>
            <w:tcW w:w="335" w:type="pct"/>
            <w:gridSpan w:val="2"/>
          </w:tcPr>
          <w:p w:rsidR="006E1561" w:rsidRPr="0063470A" w:rsidRDefault="0063470A" w:rsidP="006E1561">
            <w:pPr>
              <w:widowControl w:val="0"/>
              <w:adjustRightInd w:val="0"/>
            </w:pPr>
            <w:r>
              <w:t>106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Pr="00810047" w:rsidRDefault="006E1561" w:rsidP="00973CA7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Индекс</w:t>
            </w:r>
            <w:r>
              <w:t xml:space="preserve"> производства продукции сельского хозяйства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 w:rsidR="009E461C">
              <w:rPr>
                <w:lang w:val="en-US"/>
              </w:rPr>
              <w:t xml:space="preserve"> </w:t>
            </w:r>
            <w:r w:rsidRPr="00810047">
              <w:t>году</w:t>
            </w:r>
          </w:p>
        </w:tc>
        <w:tc>
          <w:tcPr>
            <w:tcW w:w="500" w:type="pct"/>
          </w:tcPr>
          <w:p w:rsidR="006E1561" w:rsidRPr="00E91675" w:rsidRDefault="006E1561" w:rsidP="00973CA7">
            <w:pPr>
              <w:widowControl w:val="0"/>
              <w:adjustRightInd w:val="0"/>
              <w:jc w:val="center"/>
            </w:pPr>
            <w:r w:rsidRPr="00E91675">
              <w:t>110</w:t>
            </w:r>
          </w:p>
        </w:tc>
        <w:tc>
          <w:tcPr>
            <w:tcW w:w="464" w:type="pct"/>
          </w:tcPr>
          <w:p w:rsidR="006E1561" w:rsidRPr="00E91675" w:rsidRDefault="0063470A" w:rsidP="00973CA7">
            <w:pPr>
              <w:widowControl w:val="0"/>
              <w:adjustRightInd w:val="0"/>
              <w:jc w:val="center"/>
            </w:pPr>
            <w:r>
              <w:t>145</w:t>
            </w:r>
            <w:r>
              <w:rPr>
                <w:rStyle w:val="af7"/>
              </w:rPr>
              <w:footnoteReference w:id="6"/>
            </w:r>
          </w:p>
        </w:tc>
        <w:tc>
          <w:tcPr>
            <w:tcW w:w="332" w:type="pct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78</w:t>
            </w:r>
            <w:r>
              <w:rPr>
                <w:rStyle w:val="af7"/>
              </w:rPr>
              <w:footnoteReference w:id="7"/>
            </w:r>
          </w:p>
        </w:tc>
        <w:tc>
          <w:tcPr>
            <w:tcW w:w="339" w:type="pct"/>
            <w:gridSpan w:val="2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79</w:t>
            </w:r>
          </w:p>
        </w:tc>
        <w:tc>
          <w:tcPr>
            <w:tcW w:w="332" w:type="pct"/>
          </w:tcPr>
          <w:p w:rsidR="006E1561" w:rsidRPr="00E91675" w:rsidRDefault="006E1561" w:rsidP="006E1561">
            <w:pPr>
              <w:widowControl w:val="0"/>
              <w:adjustRightInd w:val="0"/>
            </w:pPr>
            <w:r w:rsidRPr="00E91675">
              <w:t>101</w:t>
            </w:r>
          </w:p>
        </w:tc>
        <w:tc>
          <w:tcPr>
            <w:tcW w:w="344" w:type="pct"/>
            <w:gridSpan w:val="2"/>
          </w:tcPr>
          <w:p w:rsidR="006E1561" w:rsidRPr="00E91675" w:rsidRDefault="0063470A" w:rsidP="006E1561">
            <w:pPr>
              <w:widowControl w:val="0"/>
              <w:adjustRightInd w:val="0"/>
            </w:pPr>
            <w:r>
              <w:t>102</w:t>
            </w:r>
          </w:p>
        </w:tc>
        <w:tc>
          <w:tcPr>
            <w:tcW w:w="342" w:type="pct"/>
          </w:tcPr>
          <w:p w:rsidR="006E1561" w:rsidRPr="00E91675" w:rsidRDefault="006E1561" w:rsidP="006E1561">
            <w:pPr>
              <w:widowControl w:val="0"/>
              <w:adjustRightInd w:val="0"/>
            </w:pPr>
            <w:r w:rsidRPr="00E91675">
              <w:t>102</w:t>
            </w:r>
          </w:p>
        </w:tc>
        <w:tc>
          <w:tcPr>
            <w:tcW w:w="335" w:type="pct"/>
            <w:gridSpan w:val="2"/>
          </w:tcPr>
          <w:p w:rsidR="006E1561" w:rsidRPr="0063470A" w:rsidRDefault="0063470A" w:rsidP="006E1561">
            <w:pPr>
              <w:widowControl w:val="0"/>
              <w:adjustRightInd w:val="0"/>
            </w:pPr>
            <w:r>
              <w:t>103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 w:val="restart"/>
          </w:tcPr>
          <w:p w:rsidR="006E1561" w:rsidRPr="00810047" w:rsidRDefault="006E1561" w:rsidP="00973CA7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>
              <w:t>Объем работ, выполненных по </w:t>
            </w:r>
            <w:r w:rsidRPr="00810047">
              <w:t xml:space="preserve">виду деятельности </w:t>
            </w:r>
            <w:r>
              <w:t>«</w:t>
            </w:r>
            <w:r w:rsidRPr="00810047">
              <w:t>строительство</w:t>
            </w:r>
            <w:r>
              <w:t>»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172,4</w:t>
            </w:r>
          </w:p>
        </w:tc>
        <w:tc>
          <w:tcPr>
            <w:tcW w:w="464" w:type="pct"/>
          </w:tcPr>
          <w:p w:rsidR="006E1561" w:rsidRPr="00810047" w:rsidRDefault="00070C02" w:rsidP="00973CA7">
            <w:pPr>
              <w:widowControl w:val="0"/>
              <w:adjustRightInd w:val="0"/>
              <w:jc w:val="center"/>
            </w:pPr>
            <w:r>
              <w:t>220,3</w:t>
            </w:r>
          </w:p>
        </w:tc>
        <w:tc>
          <w:tcPr>
            <w:tcW w:w="337" w:type="pct"/>
            <w:gridSpan w:val="2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233,5</w:t>
            </w:r>
          </w:p>
        </w:tc>
        <w:tc>
          <w:tcPr>
            <w:tcW w:w="334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235,7</w:t>
            </w:r>
          </w:p>
        </w:tc>
        <w:tc>
          <w:tcPr>
            <w:tcW w:w="332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290</w:t>
            </w:r>
            <w:r w:rsidR="006E1561">
              <w:t>,7</w:t>
            </w:r>
          </w:p>
        </w:tc>
        <w:tc>
          <w:tcPr>
            <w:tcW w:w="344" w:type="pct"/>
            <w:gridSpan w:val="2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294,6</w:t>
            </w:r>
          </w:p>
        </w:tc>
        <w:tc>
          <w:tcPr>
            <w:tcW w:w="348" w:type="pct"/>
            <w:gridSpan w:val="2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311,9</w:t>
            </w:r>
          </w:p>
        </w:tc>
        <w:tc>
          <w:tcPr>
            <w:tcW w:w="329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318,7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Default="006E1561" w:rsidP="00973CA7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  <w:ind w:left="-133"/>
              <w:jc w:val="center"/>
            </w:pPr>
            <w:r w:rsidRPr="00810047">
              <w:t>в % к предыдущему</w:t>
            </w:r>
            <w:r w:rsidR="00643E68">
              <w:t xml:space="preserve"> </w:t>
            </w:r>
            <w:r w:rsidRPr="00810047">
              <w:t>году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39</w:t>
            </w:r>
          </w:p>
        </w:tc>
        <w:tc>
          <w:tcPr>
            <w:tcW w:w="464" w:type="pct"/>
          </w:tcPr>
          <w:p w:rsidR="006E1561" w:rsidRPr="00810047" w:rsidRDefault="00070C02" w:rsidP="00070C02">
            <w:pPr>
              <w:widowControl w:val="0"/>
              <w:adjustRightInd w:val="0"/>
            </w:pPr>
            <w:r>
              <w:t>128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10</w:t>
            </w:r>
            <w:r w:rsidR="00070C02">
              <w:t>6</w:t>
            </w:r>
          </w:p>
        </w:tc>
        <w:tc>
          <w:tcPr>
            <w:tcW w:w="334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107</w:t>
            </w:r>
          </w:p>
        </w:tc>
        <w:tc>
          <w:tcPr>
            <w:tcW w:w="332" w:type="pct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1</w:t>
            </w:r>
            <w:r w:rsidR="00070C02">
              <w:t>24</w:t>
            </w:r>
          </w:p>
        </w:tc>
        <w:tc>
          <w:tcPr>
            <w:tcW w:w="344" w:type="pct"/>
            <w:gridSpan w:val="2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125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10</w:t>
            </w:r>
            <w:r w:rsidR="00070C02">
              <w:t>7</w:t>
            </w:r>
          </w:p>
        </w:tc>
        <w:tc>
          <w:tcPr>
            <w:tcW w:w="329" w:type="pct"/>
          </w:tcPr>
          <w:p w:rsidR="006E1561" w:rsidRPr="00810047" w:rsidRDefault="00070C02" w:rsidP="00070C02">
            <w:pPr>
              <w:widowControl w:val="0"/>
              <w:adjustRightInd w:val="0"/>
            </w:pPr>
            <w:r>
              <w:t>108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Pr="00810047" w:rsidRDefault="006E1561" w:rsidP="00973CA7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индекс объема</w:t>
            </w:r>
            <w:r>
              <w:t xml:space="preserve"> работ, выполненных по </w:t>
            </w:r>
            <w:r w:rsidRPr="00810047">
              <w:t xml:space="preserve">виду деятельности </w:t>
            </w:r>
            <w:r>
              <w:t>«</w:t>
            </w:r>
            <w:r w:rsidRPr="00810047">
              <w:t>строительство</w:t>
            </w:r>
            <w:r>
              <w:t>»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к</w:t>
            </w:r>
            <w:r w:rsidR="009E461C">
              <w:rPr>
                <w:lang w:val="en-US"/>
              </w:rPr>
              <w:t xml:space="preserve"> </w:t>
            </w:r>
            <w:r w:rsidRPr="00810047">
              <w:t>предыдущему</w:t>
            </w:r>
            <w:r>
              <w:t xml:space="preserve"> году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37</w:t>
            </w:r>
          </w:p>
        </w:tc>
        <w:tc>
          <w:tcPr>
            <w:tcW w:w="464" w:type="pct"/>
          </w:tcPr>
          <w:p w:rsidR="006E1561" w:rsidRPr="00810047" w:rsidRDefault="00070C02" w:rsidP="00973CA7">
            <w:pPr>
              <w:widowControl w:val="0"/>
              <w:adjustRightInd w:val="0"/>
              <w:jc w:val="center"/>
            </w:pPr>
            <w:r>
              <w:t>119</w:t>
            </w:r>
            <w:r w:rsidR="006E1561">
              <w:rPr>
                <w:rStyle w:val="af7"/>
              </w:rPr>
              <w:footnoteReference w:id="8"/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</w:t>
            </w:r>
            <w:r w:rsidR="00070C02">
              <w:t>0</w:t>
            </w:r>
          </w:p>
        </w:tc>
        <w:tc>
          <w:tcPr>
            <w:tcW w:w="334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102</w:t>
            </w:r>
          </w:p>
        </w:tc>
        <w:tc>
          <w:tcPr>
            <w:tcW w:w="332" w:type="pct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1</w:t>
            </w:r>
            <w:r w:rsidR="00070C02">
              <w:t>17</w:t>
            </w:r>
            <w:r>
              <w:rPr>
                <w:rStyle w:val="af7"/>
              </w:rPr>
              <w:footnoteReference w:id="9"/>
            </w:r>
          </w:p>
        </w:tc>
        <w:tc>
          <w:tcPr>
            <w:tcW w:w="344" w:type="pct"/>
            <w:gridSpan w:val="2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118,5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10</w:t>
            </w:r>
            <w:r w:rsidR="00070C02">
              <w:t>2</w:t>
            </w:r>
          </w:p>
        </w:tc>
        <w:tc>
          <w:tcPr>
            <w:tcW w:w="329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104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>
              <w:t>Ввод в действие жилых домов за счет всех источников финансирования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Кв. м. общей площади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1279,9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800</w:t>
            </w:r>
            <w:r>
              <w:rPr>
                <w:rStyle w:val="af7"/>
              </w:rPr>
              <w:footnoteReference w:id="10"/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8</w:t>
            </w:r>
            <w:r w:rsidR="00070C02">
              <w:t>0</w:t>
            </w:r>
            <w:r>
              <w:t>0</w:t>
            </w:r>
          </w:p>
        </w:tc>
        <w:tc>
          <w:tcPr>
            <w:tcW w:w="334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820</w:t>
            </w:r>
          </w:p>
        </w:tc>
        <w:tc>
          <w:tcPr>
            <w:tcW w:w="332" w:type="pct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8</w:t>
            </w:r>
            <w:r w:rsidR="00070C02">
              <w:t>2</w:t>
            </w:r>
            <w:r>
              <w:t>0</w:t>
            </w:r>
          </w:p>
        </w:tc>
        <w:tc>
          <w:tcPr>
            <w:tcW w:w="344" w:type="pct"/>
            <w:gridSpan w:val="2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850</w:t>
            </w:r>
          </w:p>
        </w:tc>
        <w:tc>
          <w:tcPr>
            <w:tcW w:w="348" w:type="pct"/>
            <w:gridSpan w:val="2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850</w:t>
            </w:r>
          </w:p>
        </w:tc>
        <w:tc>
          <w:tcPr>
            <w:tcW w:w="329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900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</w:tcPr>
          <w:p w:rsidR="006E1561" w:rsidRDefault="006E1561" w:rsidP="00973CA7">
            <w:pPr>
              <w:widowControl w:val="0"/>
              <w:adjustRightInd w:val="0"/>
            </w:pPr>
            <w:r>
              <w:t xml:space="preserve">Ввод в действие индивидуальных  </w:t>
            </w:r>
            <w:r>
              <w:lastRenderedPageBreak/>
              <w:t xml:space="preserve">жилых домов, построенных населением за свой счет и  с помощью кредитов. 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lastRenderedPageBreak/>
              <w:t xml:space="preserve">Кв. м. </w:t>
            </w:r>
            <w:r>
              <w:lastRenderedPageBreak/>
              <w:t>общей площади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lastRenderedPageBreak/>
              <w:t>975,4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800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8</w:t>
            </w:r>
            <w:r w:rsidR="00070C02">
              <w:t>0</w:t>
            </w:r>
            <w:r>
              <w:t>0</w:t>
            </w:r>
          </w:p>
        </w:tc>
        <w:tc>
          <w:tcPr>
            <w:tcW w:w="334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820</w:t>
            </w:r>
          </w:p>
        </w:tc>
        <w:tc>
          <w:tcPr>
            <w:tcW w:w="332" w:type="pct"/>
          </w:tcPr>
          <w:p w:rsidR="006E1561" w:rsidRPr="00810047" w:rsidRDefault="006E1561" w:rsidP="00070C02">
            <w:pPr>
              <w:widowControl w:val="0"/>
              <w:adjustRightInd w:val="0"/>
            </w:pPr>
            <w:r>
              <w:t>8</w:t>
            </w:r>
            <w:r w:rsidR="00070C02">
              <w:t>2</w:t>
            </w:r>
            <w:r>
              <w:t>0</w:t>
            </w:r>
          </w:p>
        </w:tc>
        <w:tc>
          <w:tcPr>
            <w:tcW w:w="344" w:type="pct"/>
            <w:gridSpan w:val="2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850</w:t>
            </w:r>
          </w:p>
        </w:tc>
        <w:tc>
          <w:tcPr>
            <w:tcW w:w="348" w:type="pct"/>
            <w:gridSpan w:val="2"/>
          </w:tcPr>
          <w:p w:rsidR="006E1561" w:rsidRPr="00810047" w:rsidRDefault="00070C02" w:rsidP="00070C02">
            <w:pPr>
              <w:widowControl w:val="0"/>
              <w:adjustRightInd w:val="0"/>
            </w:pPr>
            <w:r>
              <w:t>850</w:t>
            </w:r>
          </w:p>
        </w:tc>
        <w:tc>
          <w:tcPr>
            <w:tcW w:w="329" w:type="pct"/>
          </w:tcPr>
          <w:p w:rsidR="006E1561" w:rsidRPr="00810047" w:rsidRDefault="00070C02" w:rsidP="006E1561">
            <w:pPr>
              <w:widowControl w:val="0"/>
              <w:adjustRightInd w:val="0"/>
            </w:pPr>
            <w:r>
              <w:t>900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 w:val="restar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Оборот розничной торговли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1861,9</w:t>
            </w:r>
          </w:p>
        </w:tc>
        <w:tc>
          <w:tcPr>
            <w:tcW w:w="464" w:type="pct"/>
          </w:tcPr>
          <w:p w:rsidR="006E1561" w:rsidRPr="00810047" w:rsidRDefault="00075A28" w:rsidP="00973CA7">
            <w:pPr>
              <w:widowControl w:val="0"/>
              <w:adjustRightInd w:val="0"/>
              <w:jc w:val="center"/>
            </w:pPr>
            <w:r>
              <w:t>1973,6</w:t>
            </w:r>
          </w:p>
        </w:tc>
        <w:tc>
          <w:tcPr>
            <w:tcW w:w="337" w:type="pct"/>
            <w:gridSpan w:val="2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2072,3</w:t>
            </w:r>
          </w:p>
        </w:tc>
        <w:tc>
          <w:tcPr>
            <w:tcW w:w="334" w:type="pct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2082,1</w:t>
            </w:r>
          </w:p>
        </w:tc>
        <w:tc>
          <w:tcPr>
            <w:tcW w:w="332" w:type="pct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2196,6</w:t>
            </w:r>
          </w:p>
        </w:tc>
        <w:tc>
          <w:tcPr>
            <w:tcW w:w="344" w:type="pct"/>
            <w:gridSpan w:val="2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2217,5</w:t>
            </w:r>
          </w:p>
        </w:tc>
        <w:tc>
          <w:tcPr>
            <w:tcW w:w="348" w:type="pct"/>
            <w:gridSpan w:val="2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2328,4</w:t>
            </w:r>
          </w:p>
        </w:tc>
        <w:tc>
          <w:tcPr>
            <w:tcW w:w="329" w:type="pct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2361,6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Default="006E1561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в % к предыдущему</w:t>
            </w:r>
            <w:r w:rsidR="00643E68">
              <w:t xml:space="preserve"> </w:t>
            </w:r>
            <w:r w:rsidRPr="00810047">
              <w:t>году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102</w:t>
            </w:r>
          </w:p>
        </w:tc>
        <w:tc>
          <w:tcPr>
            <w:tcW w:w="464" w:type="pct"/>
          </w:tcPr>
          <w:p w:rsidR="006E1561" w:rsidRPr="00810047" w:rsidRDefault="006E1561" w:rsidP="00075A28">
            <w:pPr>
              <w:widowControl w:val="0"/>
              <w:adjustRightInd w:val="0"/>
              <w:jc w:val="center"/>
            </w:pPr>
            <w:r>
              <w:t>10</w:t>
            </w:r>
            <w:r w:rsidR="00075A28">
              <w:t>6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105</w:t>
            </w:r>
          </w:p>
        </w:tc>
        <w:tc>
          <w:tcPr>
            <w:tcW w:w="334" w:type="pct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105,5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106</w:t>
            </w:r>
          </w:p>
        </w:tc>
        <w:tc>
          <w:tcPr>
            <w:tcW w:w="344" w:type="pct"/>
            <w:gridSpan w:val="2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106,5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106</w:t>
            </w:r>
          </w:p>
        </w:tc>
        <w:tc>
          <w:tcPr>
            <w:tcW w:w="329" w:type="pct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106,5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Pr="00810047" w:rsidRDefault="006E1561" w:rsidP="00973CA7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 xml:space="preserve">индекс </w:t>
            </w:r>
            <w:r>
              <w:t>оборота розничной торговли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 w:rsidR="009E461C">
              <w:rPr>
                <w:lang w:val="en-US"/>
              </w:rPr>
              <w:t xml:space="preserve"> </w:t>
            </w:r>
            <w:r w:rsidRPr="00810047">
              <w:t>году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97</w:t>
            </w:r>
          </w:p>
        </w:tc>
        <w:tc>
          <w:tcPr>
            <w:tcW w:w="464" w:type="pct"/>
          </w:tcPr>
          <w:p w:rsidR="006E1561" w:rsidRPr="00810047" w:rsidRDefault="006E1561" w:rsidP="00075A28">
            <w:pPr>
              <w:widowControl w:val="0"/>
              <w:adjustRightInd w:val="0"/>
              <w:jc w:val="center"/>
            </w:pPr>
            <w:r>
              <w:t>10</w:t>
            </w:r>
            <w:r w:rsidR="00075A28">
              <w:t>1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101</w:t>
            </w:r>
          </w:p>
        </w:tc>
        <w:tc>
          <w:tcPr>
            <w:tcW w:w="334" w:type="pct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102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102</w:t>
            </w:r>
          </w:p>
        </w:tc>
        <w:tc>
          <w:tcPr>
            <w:tcW w:w="344" w:type="pct"/>
            <w:gridSpan w:val="2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102,5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102</w:t>
            </w:r>
          </w:p>
        </w:tc>
        <w:tc>
          <w:tcPr>
            <w:tcW w:w="329" w:type="pct"/>
          </w:tcPr>
          <w:p w:rsidR="006E1561" w:rsidRPr="00810047" w:rsidRDefault="00075A28" w:rsidP="006E1561">
            <w:pPr>
              <w:widowControl w:val="0"/>
              <w:adjustRightInd w:val="0"/>
            </w:pPr>
            <w:r>
              <w:t>102,6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 w:val="restar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Объем платных услуг населению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296,2</w:t>
            </w:r>
          </w:p>
        </w:tc>
        <w:tc>
          <w:tcPr>
            <w:tcW w:w="464" w:type="pct"/>
          </w:tcPr>
          <w:p w:rsidR="006E1561" w:rsidRPr="00810047" w:rsidRDefault="004F5E94" w:rsidP="00973CA7">
            <w:pPr>
              <w:widowControl w:val="0"/>
              <w:adjustRightInd w:val="0"/>
              <w:jc w:val="center"/>
            </w:pPr>
            <w:r>
              <w:t>311,0</w:t>
            </w:r>
          </w:p>
        </w:tc>
        <w:tc>
          <w:tcPr>
            <w:tcW w:w="337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321,9</w:t>
            </w:r>
          </w:p>
        </w:tc>
        <w:tc>
          <w:tcPr>
            <w:tcW w:w="334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323,4</w:t>
            </w:r>
          </w:p>
        </w:tc>
        <w:tc>
          <w:tcPr>
            <w:tcW w:w="332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336,4</w:t>
            </w:r>
          </w:p>
        </w:tc>
        <w:tc>
          <w:tcPr>
            <w:tcW w:w="344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339,6</w:t>
            </w:r>
          </w:p>
        </w:tc>
        <w:tc>
          <w:tcPr>
            <w:tcW w:w="348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354,9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360,1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Default="006E1561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в % к предыдущему</w:t>
            </w:r>
            <w:r w:rsidR="00643E68">
              <w:t xml:space="preserve"> </w:t>
            </w:r>
            <w:r w:rsidRPr="00810047">
              <w:t>году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96,5</w:t>
            </w:r>
          </w:p>
        </w:tc>
        <w:tc>
          <w:tcPr>
            <w:tcW w:w="464" w:type="pct"/>
          </w:tcPr>
          <w:p w:rsidR="006E1561" w:rsidRPr="00810047" w:rsidRDefault="006E1561" w:rsidP="004F5E94">
            <w:pPr>
              <w:widowControl w:val="0"/>
              <w:adjustRightInd w:val="0"/>
              <w:jc w:val="center"/>
            </w:pPr>
            <w:r>
              <w:t>10</w:t>
            </w:r>
            <w:r w:rsidR="004F5E94">
              <w:t>5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103,5</w:t>
            </w:r>
          </w:p>
        </w:tc>
        <w:tc>
          <w:tcPr>
            <w:tcW w:w="334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104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104,5</w:t>
            </w:r>
          </w:p>
        </w:tc>
        <w:tc>
          <w:tcPr>
            <w:tcW w:w="344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105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105,5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106</w:t>
            </w:r>
          </w:p>
        </w:tc>
      </w:tr>
      <w:tr w:rsidR="006E1561" w:rsidRPr="00810047" w:rsidTr="00D86470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Pr="00810047" w:rsidRDefault="006E1561" w:rsidP="00973CA7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индекс  объема</w:t>
            </w:r>
            <w:r>
              <w:t xml:space="preserve"> платных услуг населению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к предыдущему</w:t>
            </w:r>
            <w:r w:rsidR="009E461C">
              <w:rPr>
                <w:lang w:val="en-US"/>
              </w:rPr>
              <w:t xml:space="preserve"> </w:t>
            </w:r>
            <w:r w:rsidRPr="00810047">
              <w:t>году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92</w:t>
            </w:r>
          </w:p>
        </w:tc>
        <w:tc>
          <w:tcPr>
            <w:tcW w:w="464" w:type="pct"/>
          </w:tcPr>
          <w:p w:rsidR="006E1561" w:rsidRPr="00810047" w:rsidRDefault="004F5E94" w:rsidP="00973CA7">
            <w:pPr>
              <w:widowControl w:val="0"/>
              <w:adjustRightInd w:val="0"/>
              <w:jc w:val="center"/>
            </w:pPr>
            <w:r>
              <w:t>100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100</w:t>
            </w:r>
          </w:p>
        </w:tc>
        <w:tc>
          <w:tcPr>
            <w:tcW w:w="334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100,5</w:t>
            </w:r>
          </w:p>
        </w:tc>
        <w:tc>
          <w:tcPr>
            <w:tcW w:w="332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101</w:t>
            </w:r>
          </w:p>
        </w:tc>
        <w:tc>
          <w:tcPr>
            <w:tcW w:w="344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101,4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4F5E94">
            <w:pPr>
              <w:widowControl w:val="0"/>
              <w:adjustRightInd w:val="0"/>
            </w:pPr>
            <w:r>
              <w:t>101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102</w:t>
            </w:r>
          </w:p>
        </w:tc>
      </w:tr>
      <w:tr w:rsidR="006E1561" w:rsidRPr="00810047" w:rsidTr="006E1561">
        <w:trPr>
          <w:trHeight w:val="20"/>
          <w:tblCellSpacing w:w="5" w:type="nil"/>
        </w:trPr>
        <w:tc>
          <w:tcPr>
            <w:tcW w:w="232" w:type="pct"/>
            <w:vMerge w:val="restar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Инвестиции в основной капитал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мл</w:t>
            </w:r>
            <w:r>
              <w:t>н</w:t>
            </w:r>
            <w:r w:rsidRPr="00810047">
              <w:t>. 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525,2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609,9</w:t>
            </w:r>
          </w:p>
        </w:tc>
        <w:tc>
          <w:tcPr>
            <w:tcW w:w="337" w:type="pct"/>
            <w:gridSpan w:val="2"/>
          </w:tcPr>
          <w:p w:rsidR="006E1561" w:rsidRPr="00810047" w:rsidRDefault="003E7BB3" w:rsidP="006E1561">
            <w:pPr>
              <w:widowControl w:val="0"/>
              <w:adjustRightInd w:val="0"/>
            </w:pPr>
            <w:r>
              <w:t>625,6</w:t>
            </w:r>
          </w:p>
        </w:tc>
        <w:tc>
          <w:tcPr>
            <w:tcW w:w="334" w:type="pct"/>
          </w:tcPr>
          <w:p w:rsidR="006E1561" w:rsidRPr="00810047" w:rsidRDefault="003E7BB3" w:rsidP="006E1561">
            <w:pPr>
              <w:widowControl w:val="0"/>
              <w:adjustRightInd w:val="0"/>
            </w:pPr>
            <w:r>
              <w:t>640,2</w:t>
            </w:r>
          </w:p>
        </w:tc>
        <w:tc>
          <w:tcPr>
            <w:tcW w:w="332" w:type="pct"/>
          </w:tcPr>
          <w:p w:rsidR="006E1561" w:rsidRPr="005003DD" w:rsidRDefault="005003DD" w:rsidP="006E1561">
            <w:pPr>
              <w:widowControl w:val="0"/>
              <w:adjustRightInd w:val="0"/>
            </w:pPr>
            <w:r>
              <w:rPr>
                <w:lang w:val="en-US"/>
              </w:rPr>
              <w:t>68</w:t>
            </w:r>
            <w:r>
              <w:t>3,1</w:t>
            </w:r>
          </w:p>
        </w:tc>
        <w:tc>
          <w:tcPr>
            <w:tcW w:w="344" w:type="pct"/>
            <w:gridSpan w:val="2"/>
          </w:tcPr>
          <w:p w:rsidR="006E1561" w:rsidRPr="0004704E" w:rsidRDefault="005003DD" w:rsidP="006E1561">
            <w:pPr>
              <w:widowControl w:val="0"/>
              <w:adjustRightInd w:val="0"/>
            </w:pPr>
            <w:r>
              <w:t>701,0</w:t>
            </w:r>
          </w:p>
        </w:tc>
        <w:tc>
          <w:tcPr>
            <w:tcW w:w="348" w:type="pct"/>
            <w:gridSpan w:val="2"/>
          </w:tcPr>
          <w:p w:rsidR="006E1561" w:rsidRPr="0004704E" w:rsidRDefault="005003DD" w:rsidP="006E1561">
            <w:pPr>
              <w:widowControl w:val="0"/>
              <w:adjustRightInd w:val="0"/>
            </w:pPr>
            <w:r>
              <w:t>717,3</w:t>
            </w:r>
          </w:p>
        </w:tc>
        <w:tc>
          <w:tcPr>
            <w:tcW w:w="329" w:type="pct"/>
          </w:tcPr>
          <w:p w:rsidR="006E1561" w:rsidRPr="003E7BB3" w:rsidRDefault="005003DD" w:rsidP="006E1561">
            <w:pPr>
              <w:widowControl w:val="0"/>
              <w:adjustRightInd w:val="0"/>
              <w:rPr>
                <w:highlight w:val="yellow"/>
              </w:rPr>
            </w:pPr>
            <w:r w:rsidRPr="005003DD">
              <w:t>746,4</w:t>
            </w: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Default="006E1561" w:rsidP="00973CA7">
            <w:pPr>
              <w:widowControl w:val="0"/>
              <w:adjustRightInd w:val="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>в % к предыдущему</w:t>
            </w:r>
            <w:r w:rsidR="00643E68">
              <w:t xml:space="preserve"> </w:t>
            </w:r>
            <w:r w:rsidRPr="00810047">
              <w:t>году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%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76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116</w:t>
            </w:r>
          </w:p>
        </w:tc>
        <w:tc>
          <w:tcPr>
            <w:tcW w:w="334" w:type="pct"/>
          </w:tcPr>
          <w:p w:rsidR="006E1561" w:rsidRPr="00810047" w:rsidRDefault="006E1561" w:rsidP="003E7BB3">
            <w:pPr>
              <w:widowControl w:val="0"/>
              <w:adjustRightInd w:val="0"/>
            </w:pPr>
            <w:r>
              <w:t>10</w:t>
            </w:r>
            <w:r w:rsidR="003E7BB3">
              <w:t>3</w:t>
            </w:r>
          </w:p>
        </w:tc>
        <w:tc>
          <w:tcPr>
            <w:tcW w:w="337" w:type="pct"/>
            <w:gridSpan w:val="2"/>
          </w:tcPr>
          <w:p w:rsidR="006E1561" w:rsidRPr="00810047" w:rsidRDefault="003E7BB3" w:rsidP="006E1561">
            <w:pPr>
              <w:widowControl w:val="0"/>
              <w:adjustRightInd w:val="0"/>
            </w:pPr>
            <w:r>
              <w:t>105</w:t>
            </w:r>
          </w:p>
        </w:tc>
        <w:tc>
          <w:tcPr>
            <w:tcW w:w="337" w:type="pct"/>
            <w:gridSpan w:val="2"/>
          </w:tcPr>
          <w:p w:rsidR="006E1561" w:rsidRPr="0004704E" w:rsidRDefault="006E1561" w:rsidP="006E1561">
            <w:pPr>
              <w:widowControl w:val="0"/>
              <w:adjustRightInd w:val="0"/>
            </w:pPr>
            <w:r w:rsidRPr="0004704E">
              <w:t>109</w:t>
            </w:r>
          </w:p>
        </w:tc>
        <w:tc>
          <w:tcPr>
            <w:tcW w:w="339" w:type="pct"/>
          </w:tcPr>
          <w:p w:rsidR="006E1561" w:rsidRPr="0004704E" w:rsidRDefault="005003DD" w:rsidP="006E1561">
            <w:pPr>
              <w:widowControl w:val="0"/>
              <w:adjustRightInd w:val="0"/>
            </w:pPr>
            <w:r>
              <w:t>109,5</w:t>
            </w:r>
          </w:p>
        </w:tc>
        <w:tc>
          <w:tcPr>
            <w:tcW w:w="348" w:type="pct"/>
            <w:gridSpan w:val="2"/>
          </w:tcPr>
          <w:p w:rsidR="006E1561" w:rsidRPr="0004704E" w:rsidRDefault="006E1561" w:rsidP="005003DD">
            <w:pPr>
              <w:widowControl w:val="0"/>
              <w:adjustRightInd w:val="0"/>
            </w:pPr>
            <w:r w:rsidRPr="0004704E">
              <w:t>10</w:t>
            </w:r>
            <w:r w:rsidR="005003DD">
              <w:t>5</w:t>
            </w:r>
            <w:r w:rsidRPr="0004704E">
              <w:t>,5</w:t>
            </w:r>
          </w:p>
        </w:tc>
        <w:tc>
          <w:tcPr>
            <w:tcW w:w="329" w:type="pct"/>
          </w:tcPr>
          <w:p w:rsidR="006E1561" w:rsidRPr="005003DD" w:rsidRDefault="005003DD" w:rsidP="006E1561">
            <w:pPr>
              <w:widowControl w:val="0"/>
              <w:adjustRightInd w:val="0"/>
            </w:pPr>
            <w:r w:rsidRPr="005003DD">
              <w:t>106,5</w:t>
            </w: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  <w:vMerge/>
          </w:tcPr>
          <w:p w:rsidR="006E1561" w:rsidRPr="00810047" w:rsidRDefault="006E1561" w:rsidP="00973CA7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 w:rsidRPr="00810047">
              <w:t xml:space="preserve">индекс </w:t>
            </w:r>
            <w:r>
              <w:t>инвестиций в основной капитал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 w:rsidRPr="00810047">
              <w:t xml:space="preserve">в % </w:t>
            </w:r>
          </w:p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к</w:t>
            </w:r>
            <w:r w:rsidR="009E461C">
              <w:rPr>
                <w:lang w:val="en-US"/>
              </w:rPr>
              <w:t xml:space="preserve"> </w:t>
            </w:r>
            <w:r w:rsidRPr="00810047">
              <w:t>предыдущему</w:t>
            </w:r>
            <w:r w:rsidR="009E461C">
              <w:rPr>
                <w:lang w:val="en-US"/>
              </w:rPr>
              <w:t xml:space="preserve"> </w:t>
            </w:r>
            <w:r w:rsidRPr="00810047">
              <w:t>году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111</w:t>
            </w:r>
            <w:r>
              <w:rPr>
                <w:rStyle w:val="af7"/>
              </w:rPr>
              <w:footnoteReference w:id="11"/>
            </w:r>
          </w:p>
        </w:tc>
        <w:tc>
          <w:tcPr>
            <w:tcW w:w="334" w:type="pct"/>
          </w:tcPr>
          <w:p w:rsidR="006E1561" w:rsidRPr="00810047" w:rsidRDefault="003E7BB3" w:rsidP="006E1561">
            <w:pPr>
              <w:widowControl w:val="0"/>
              <w:adjustRightInd w:val="0"/>
            </w:pPr>
            <w:r>
              <w:t>98,5</w:t>
            </w:r>
            <w:r>
              <w:rPr>
                <w:rStyle w:val="af7"/>
              </w:rPr>
              <w:footnoteReference w:id="12"/>
            </w:r>
          </w:p>
        </w:tc>
        <w:tc>
          <w:tcPr>
            <w:tcW w:w="337" w:type="pct"/>
            <w:gridSpan w:val="2"/>
          </w:tcPr>
          <w:p w:rsidR="006E1561" w:rsidRPr="00810047" w:rsidRDefault="003E7BB3" w:rsidP="006E1561">
            <w:pPr>
              <w:widowControl w:val="0"/>
              <w:adjustRightInd w:val="0"/>
            </w:pPr>
            <w:r>
              <w:t>100</w:t>
            </w:r>
          </w:p>
        </w:tc>
        <w:tc>
          <w:tcPr>
            <w:tcW w:w="337" w:type="pct"/>
            <w:gridSpan w:val="2"/>
          </w:tcPr>
          <w:p w:rsidR="006E1561" w:rsidRPr="0004704E" w:rsidRDefault="006E1561" w:rsidP="006E1561">
            <w:pPr>
              <w:widowControl w:val="0"/>
              <w:adjustRightInd w:val="0"/>
            </w:pPr>
            <w:r w:rsidRPr="0004704E">
              <w:t>104</w:t>
            </w:r>
          </w:p>
        </w:tc>
        <w:tc>
          <w:tcPr>
            <w:tcW w:w="339" w:type="pct"/>
          </w:tcPr>
          <w:p w:rsidR="006E1561" w:rsidRPr="0004704E" w:rsidRDefault="005003DD" w:rsidP="006E1561">
            <w:pPr>
              <w:widowControl w:val="0"/>
              <w:adjustRightInd w:val="0"/>
            </w:pPr>
            <w:r>
              <w:t>105</w:t>
            </w:r>
          </w:p>
        </w:tc>
        <w:tc>
          <w:tcPr>
            <w:tcW w:w="348" w:type="pct"/>
            <w:gridSpan w:val="2"/>
          </w:tcPr>
          <w:p w:rsidR="006E1561" w:rsidRPr="0004704E" w:rsidRDefault="006E1561" w:rsidP="005003DD">
            <w:pPr>
              <w:widowControl w:val="0"/>
              <w:adjustRightInd w:val="0"/>
            </w:pPr>
            <w:r w:rsidRPr="0004704E">
              <w:t>10</w:t>
            </w:r>
            <w:r w:rsidR="005003DD">
              <w:t>1</w:t>
            </w:r>
          </w:p>
        </w:tc>
        <w:tc>
          <w:tcPr>
            <w:tcW w:w="329" w:type="pct"/>
          </w:tcPr>
          <w:p w:rsidR="006E1561" w:rsidRPr="00810047" w:rsidRDefault="005003DD" w:rsidP="006E1561">
            <w:pPr>
              <w:widowControl w:val="0"/>
              <w:adjustRightInd w:val="0"/>
            </w:pPr>
            <w:r>
              <w:t>102</w:t>
            </w: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277" w:type="pct"/>
          </w:tcPr>
          <w:p w:rsidR="006E1561" w:rsidRDefault="006E1561" w:rsidP="00973CA7">
            <w:pPr>
              <w:widowControl w:val="0"/>
              <w:adjustRightInd w:val="0"/>
            </w:pPr>
            <w:r>
              <w:t>Численность постоянного населения (среднегодовая)</w:t>
            </w:r>
          </w:p>
        </w:tc>
        <w:tc>
          <w:tcPr>
            <w:tcW w:w="503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16736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16575</w:t>
            </w:r>
          </w:p>
        </w:tc>
        <w:tc>
          <w:tcPr>
            <w:tcW w:w="334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16384</w:t>
            </w:r>
          </w:p>
        </w:tc>
        <w:tc>
          <w:tcPr>
            <w:tcW w:w="337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16393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16215</w:t>
            </w:r>
          </w:p>
        </w:tc>
        <w:tc>
          <w:tcPr>
            <w:tcW w:w="33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16229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16086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16115</w:t>
            </w: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277" w:type="pct"/>
          </w:tcPr>
          <w:p w:rsidR="006E1561" w:rsidRPr="00761AFD" w:rsidRDefault="006E1561" w:rsidP="00973CA7">
            <w:r w:rsidRPr="00761AFD">
              <w:t>Общий коэффициент рождаемости</w:t>
            </w:r>
          </w:p>
        </w:tc>
        <w:tc>
          <w:tcPr>
            <w:tcW w:w="503" w:type="pct"/>
          </w:tcPr>
          <w:p w:rsidR="006E1561" w:rsidRPr="00761AFD" w:rsidRDefault="006E1561" w:rsidP="00973CA7">
            <w:pPr>
              <w:jc w:val="center"/>
            </w:pPr>
            <w:r w:rsidRPr="00761AFD">
              <w:t>человек</w:t>
            </w:r>
          </w:p>
          <w:p w:rsidR="006E1561" w:rsidRPr="00761AFD" w:rsidRDefault="006E1561" w:rsidP="00973CA7">
            <w:pPr>
              <w:jc w:val="center"/>
            </w:pPr>
            <w:r w:rsidRPr="00761AFD">
              <w:t>на 1000 населения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7,1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7,5</w:t>
            </w:r>
          </w:p>
        </w:tc>
        <w:tc>
          <w:tcPr>
            <w:tcW w:w="334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7,5</w:t>
            </w:r>
          </w:p>
        </w:tc>
        <w:tc>
          <w:tcPr>
            <w:tcW w:w="337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7,5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7,6</w:t>
            </w:r>
          </w:p>
        </w:tc>
        <w:tc>
          <w:tcPr>
            <w:tcW w:w="33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7,7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7,8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7,9</w:t>
            </w: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277" w:type="pct"/>
          </w:tcPr>
          <w:p w:rsidR="006E1561" w:rsidRPr="00761AFD" w:rsidRDefault="006E1561" w:rsidP="00973CA7">
            <w:r w:rsidRPr="00761AFD">
              <w:t>Коэффициент естественного прироста</w:t>
            </w:r>
            <w:r>
              <w:t xml:space="preserve"> (убыли)</w:t>
            </w:r>
          </w:p>
        </w:tc>
        <w:tc>
          <w:tcPr>
            <w:tcW w:w="503" w:type="pct"/>
          </w:tcPr>
          <w:p w:rsidR="006E1561" w:rsidRPr="00761AFD" w:rsidRDefault="006E1561" w:rsidP="00973CA7">
            <w:pPr>
              <w:jc w:val="center"/>
            </w:pPr>
            <w:r w:rsidRPr="00761AFD">
              <w:t>человек</w:t>
            </w:r>
          </w:p>
          <w:p w:rsidR="006E1561" w:rsidRPr="00761AFD" w:rsidRDefault="006E1561" w:rsidP="00973CA7">
            <w:pPr>
              <w:jc w:val="center"/>
            </w:pPr>
            <w:r w:rsidRPr="00761AFD">
              <w:t>на 1000 населения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-9,9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-8,1</w:t>
            </w:r>
          </w:p>
        </w:tc>
        <w:tc>
          <w:tcPr>
            <w:tcW w:w="334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-7,5</w:t>
            </w:r>
          </w:p>
        </w:tc>
        <w:tc>
          <w:tcPr>
            <w:tcW w:w="337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-7,4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4F5E94">
            <w:pPr>
              <w:widowControl w:val="0"/>
              <w:adjustRightInd w:val="0"/>
            </w:pPr>
            <w:r>
              <w:t>-7,</w:t>
            </w:r>
            <w:r w:rsidR="004F5E94">
              <w:t>4</w:t>
            </w:r>
          </w:p>
        </w:tc>
        <w:tc>
          <w:tcPr>
            <w:tcW w:w="33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-7,1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-7,0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-6,9</w:t>
            </w: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277" w:type="pct"/>
          </w:tcPr>
          <w:p w:rsidR="006E1561" w:rsidRPr="00761AFD" w:rsidRDefault="006E1561" w:rsidP="00973CA7">
            <w:r w:rsidRPr="00761AFD">
              <w:t xml:space="preserve">Коэффициент миграционного </w:t>
            </w:r>
            <w:r w:rsidRPr="00761AFD">
              <w:lastRenderedPageBreak/>
              <w:t>прироста</w:t>
            </w:r>
            <w:r>
              <w:t xml:space="preserve"> (убыли)</w:t>
            </w:r>
          </w:p>
        </w:tc>
        <w:tc>
          <w:tcPr>
            <w:tcW w:w="503" w:type="pct"/>
          </w:tcPr>
          <w:p w:rsidR="006E1561" w:rsidRPr="00761AFD" w:rsidRDefault="006E1561" w:rsidP="00973CA7">
            <w:pPr>
              <w:jc w:val="center"/>
            </w:pPr>
            <w:r w:rsidRPr="00761AFD">
              <w:lastRenderedPageBreak/>
              <w:t>человек</w:t>
            </w:r>
          </w:p>
          <w:p w:rsidR="006E1561" w:rsidRPr="00761AFD" w:rsidRDefault="006E1561" w:rsidP="00973CA7">
            <w:pPr>
              <w:jc w:val="center"/>
            </w:pPr>
            <w:r w:rsidRPr="00761AFD">
              <w:lastRenderedPageBreak/>
              <w:t>на 10000 населения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lastRenderedPageBreak/>
              <w:t>-57,4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-57,9</w:t>
            </w:r>
          </w:p>
        </w:tc>
        <w:tc>
          <w:tcPr>
            <w:tcW w:w="334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-57,4</w:t>
            </w:r>
          </w:p>
        </w:tc>
        <w:tc>
          <w:tcPr>
            <w:tcW w:w="337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-57,2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-56,7</w:t>
            </w:r>
          </w:p>
        </w:tc>
        <w:tc>
          <w:tcPr>
            <w:tcW w:w="33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-56,2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-56,6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-56,0</w:t>
            </w: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277" w:type="pct"/>
          </w:tcPr>
          <w:p w:rsidR="006E1561" w:rsidRPr="00761AFD" w:rsidRDefault="006E1561" w:rsidP="00973CA7">
            <w:r>
              <w:t>Численность занятых в экономике (среднегодовая)/среднесписочная численность работников для расчета средней заработной платы</w:t>
            </w:r>
          </w:p>
        </w:tc>
        <w:tc>
          <w:tcPr>
            <w:tcW w:w="503" w:type="pct"/>
          </w:tcPr>
          <w:p w:rsidR="006E1561" w:rsidRPr="00761AFD" w:rsidRDefault="006E1561" w:rsidP="00973CA7">
            <w:pPr>
              <w:jc w:val="center"/>
            </w:pPr>
            <w:r>
              <w:t>Тыс. человек</w:t>
            </w:r>
          </w:p>
        </w:tc>
        <w:tc>
          <w:tcPr>
            <w:tcW w:w="500" w:type="pct"/>
          </w:tcPr>
          <w:p w:rsidR="006E1561" w:rsidRDefault="006E1561" w:rsidP="00827B70">
            <w:pPr>
              <w:widowControl w:val="0"/>
              <w:adjustRightInd w:val="0"/>
              <w:jc w:val="center"/>
            </w:pPr>
            <w:r>
              <w:t>6,497/</w:t>
            </w:r>
          </w:p>
          <w:p w:rsidR="006E1561" w:rsidRPr="00810047" w:rsidRDefault="006E1561" w:rsidP="00827B70">
            <w:pPr>
              <w:widowControl w:val="0"/>
              <w:adjustRightInd w:val="0"/>
              <w:jc w:val="center"/>
            </w:pPr>
            <w:r>
              <w:t>3,161</w:t>
            </w:r>
          </w:p>
        </w:tc>
        <w:tc>
          <w:tcPr>
            <w:tcW w:w="464" w:type="pct"/>
          </w:tcPr>
          <w:p w:rsidR="006E1561" w:rsidRDefault="006E1561" w:rsidP="00973CA7">
            <w:pPr>
              <w:widowControl w:val="0"/>
              <w:adjustRightInd w:val="0"/>
              <w:jc w:val="center"/>
            </w:pPr>
            <w:r>
              <w:t>6,406/</w:t>
            </w:r>
          </w:p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3,088</w:t>
            </w:r>
          </w:p>
        </w:tc>
        <w:tc>
          <w:tcPr>
            <w:tcW w:w="334" w:type="pct"/>
          </w:tcPr>
          <w:p w:rsidR="006E1561" w:rsidRDefault="006E1561" w:rsidP="006E1561">
            <w:pPr>
              <w:widowControl w:val="0"/>
              <w:adjustRightInd w:val="0"/>
            </w:pPr>
            <w:r>
              <w:t>6,342/</w:t>
            </w:r>
          </w:p>
          <w:p w:rsidR="006E1561" w:rsidRPr="00810047" w:rsidRDefault="006E1561" w:rsidP="006E1561">
            <w:pPr>
              <w:widowControl w:val="0"/>
              <w:adjustRightInd w:val="0"/>
            </w:pPr>
            <w:r>
              <w:t>3,042</w:t>
            </w:r>
          </w:p>
        </w:tc>
        <w:tc>
          <w:tcPr>
            <w:tcW w:w="337" w:type="pct"/>
            <w:gridSpan w:val="2"/>
          </w:tcPr>
          <w:p w:rsidR="004F5E94" w:rsidRDefault="004F5E94" w:rsidP="004F5E94">
            <w:pPr>
              <w:widowControl w:val="0"/>
              <w:adjustRightInd w:val="0"/>
            </w:pPr>
            <w:r>
              <w:t>6,351/</w:t>
            </w:r>
          </w:p>
          <w:p w:rsidR="006E1561" w:rsidRDefault="004F5E94" w:rsidP="004F5E94">
            <w:pPr>
              <w:spacing w:after="200" w:line="276" w:lineRule="auto"/>
            </w:pPr>
            <w:r>
              <w:t>3,050</w:t>
            </w:r>
          </w:p>
          <w:p w:rsidR="006E1561" w:rsidRPr="00810047" w:rsidRDefault="006E1561" w:rsidP="006E1561">
            <w:pPr>
              <w:widowControl w:val="0"/>
              <w:adjustRightInd w:val="0"/>
            </w:pPr>
          </w:p>
        </w:tc>
        <w:tc>
          <w:tcPr>
            <w:tcW w:w="337" w:type="pct"/>
            <w:gridSpan w:val="2"/>
          </w:tcPr>
          <w:p w:rsidR="006E1561" w:rsidRDefault="006E1561" w:rsidP="006E1561">
            <w:pPr>
              <w:widowControl w:val="0"/>
              <w:adjustRightInd w:val="0"/>
            </w:pPr>
            <w:r>
              <w:t>6,298/</w:t>
            </w:r>
          </w:p>
          <w:p w:rsidR="006E1561" w:rsidRPr="00810047" w:rsidRDefault="006E1561" w:rsidP="006E1561">
            <w:pPr>
              <w:widowControl w:val="0"/>
              <w:adjustRightInd w:val="0"/>
            </w:pPr>
            <w:r>
              <w:t>3,012</w:t>
            </w:r>
          </w:p>
        </w:tc>
        <w:tc>
          <w:tcPr>
            <w:tcW w:w="339" w:type="pct"/>
          </w:tcPr>
          <w:p w:rsidR="004F5E94" w:rsidRDefault="004F5E94" w:rsidP="004F5E94">
            <w:pPr>
              <w:widowControl w:val="0"/>
              <w:adjustRightInd w:val="0"/>
            </w:pPr>
            <w:r>
              <w:t>6,319/</w:t>
            </w:r>
          </w:p>
          <w:p w:rsidR="006E1561" w:rsidRDefault="004F5E94" w:rsidP="004F5E94">
            <w:pPr>
              <w:spacing w:after="200" w:line="276" w:lineRule="auto"/>
            </w:pPr>
            <w:r>
              <w:t>3,031</w:t>
            </w:r>
          </w:p>
          <w:p w:rsidR="006E1561" w:rsidRPr="00810047" w:rsidRDefault="006E1561" w:rsidP="006E1561">
            <w:pPr>
              <w:widowControl w:val="0"/>
              <w:adjustRightInd w:val="0"/>
            </w:pPr>
          </w:p>
        </w:tc>
        <w:tc>
          <w:tcPr>
            <w:tcW w:w="348" w:type="pct"/>
            <w:gridSpan w:val="2"/>
          </w:tcPr>
          <w:p w:rsidR="006E1561" w:rsidRDefault="006E1561" w:rsidP="006E1561">
            <w:pPr>
              <w:widowControl w:val="0"/>
              <w:adjustRightInd w:val="0"/>
            </w:pPr>
            <w:r>
              <w:t>6,266/</w:t>
            </w:r>
          </w:p>
          <w:p w:rsidR="006E1561" w:rsidRPr="00810047" w:rsidRDefault="006E1561" w:rsidP="006E1561">
            <w:pPr>
              <w:widowControl w:val="0"/>
              <w:adjustRightInd w:val="0"/>
            </w:pPr>
            <w:r>
              <w:t>2,982</w:t>
            </w:r>
          </w:p>
        </w:tc>
        <w:tc>
          <w:tcPr>
            <w:tcW w:w="329" w:type="pct"/>
          </w:tcPr>
          <w:p w:rsidR="004F5E94" w:rsidRDefault="004F5E94" w:rsidP="004F5E94">
            <w:pPr>
              <w:widowControl w:val="0"/>
              <w:adjustRightInd w:val="0"/>
            </w:pPr>
            <w:r>
              <w:t>6,305/</w:t>
            </w:r>
          </w:p>
          <w:p w:rsidR="006E1561" w:rsidRDefault="004F5E94" w:rsidP="004F5E94">
            <w:pPr>
              <w:spacing w:after="200" w:line="276" w:lineRule="auto"/>
            </w:pPr>
            <w:r>
              <w:t>3,015</w:t>
            </w:r>
          </w:p>
          <w:p w:rsidR="006E1561" w:rsidRPr="00810047" w:rsidRDefault="006E1561" w:rsidP="006E1561">
            <w:pPr>
              <w:widowControl w:val="0"/>
              <w:adjustRightInd w:val="0"/>
            </w:pP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1</w:t>
            </w:r>
            <w:r>
              <w:t>5</w:t>
            </w:r>
          </w:p>
        </w:tc>
        <w:tc>
          <w:tcPr>
            <w:tcW w:w="1277" w:type="pct"/>
          </w:tcPr>
          <w:p w:rsidR="006E1561" w:rsidRDefault="006E1561" w:rsidP="00973CA7">
            <w:pPr>
              <w:widowControl w:val="0"/>
              <w:adjustRightInd w:val="0"/>
            </w:pPr>
            <w:r w:rsidRPr="00810047">
              <w:t xml:space="preserve">Фонд заработной платы работников </w:t>
            </w:r>
          </w:p>
          <w:p w:rsidR="006E1561" w:rsidRPr="00810047" w:rsidRDefault="006E1561" w:rsidP="00973CA7">
            <w:pPr>
              <w:widowControl w:val="0"/>
              <w:adjustRightInd w:val="0"/>
            </w:pP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 w:rsidRPr="00810047">
              <w:t>млн. 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1066,27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1097,8</w:t>
            </w:r>
          </w:p>
        </w:tc>
        <w:tc>
          <w:tcPr>
            <w:tcW w:w="334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1138,4</w:t>
            </w:r>
          </w:p>
        </w:tc>
        <w:tc>
          <w:tcPr>
            <w:tcW w:w="337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1149,3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1183,9</w:t>
            </w:r>
          </w:p>
        </w:tc>
        <w:tc>
          <w:tcPr>
            <w:tcW w:w="33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1205,0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1231,3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1264,6</w:t>
            </w:r>
          </w:p>
        </w:tc>
      </w:tr>
      <w:tr w:rsidR="006E1561" w:rsidRPr="00810047" w:rsidTr="004F5E94">
        <w:trPr>
          <w:trHeight w:val="20"/>
          <w:tblCellSpacing w:w="5" w:type="nil"/>
        </w:trPr>
        <w:tc>
          <w:tcPr>
            <w:tcW w:w="232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16</w:t>
            </w:r>
          </w:p>
        </w:tc>
        <w:tc>
          <w:tcPr>
            <w:tcW w:w="1277" w:type="pct"/>
          </w:tcPr>
          <w:p w:rsidR="006E1561" w:rsidRPr="00810047" w:rsidRDefault="006E1561" w:rsidP="00973CA7">
            <w:pPr>
              <w:widowControl w:val="0"/>
              <w:adjustRightInd w:val="0"/>
            </w:pPr>
            <w:r>
              <w:t>Среднемесячная номинальная начисленная заработная плата</w:t>
            </w:r>
          </w:p>
        </w:tc>
        <w:tc>
          <w:tcPr>
            <w:tcW w:w="503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500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28111</w:t>
            </w:r>
          </w:p>
        </w:tc>
        <w:tc>
          <w:tcPr>
            <w:tcW w:w="464" w:type="pct"/>
          </w:tcPr>
          <w:p w:rsidR="006E1561" w:rsidRPr="00810047" w:rsidRDefault="006E1561" w:rsidP="00973CA7">
            <w:pPr>
              <w:widowControl w:val="0"/>
              <w:adjustRightInd w:val="0"/>
              <w:jc w:val="center"/>
            </w:pPr>
            <w:r>
              <w:t>29625</w:t>
            </w:r>
          </w:p>
        </w:tc>
        <w:tc>
          <w:tcPr>
            <w:tcW w:w="334" w:type="pct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31186</w:t>
            </w:r>
          </w:p>
        </w:tc>
        <w:tc>
          <w:tcPr>
            <w:tcW w:w="337" w:type="pct"/>
            <w:gridSpan w:val="2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31403</w:t>
            </w:r>
          </w:p>
        </w:tc>
        <w:tc>
          <w:tcPr>
            <w:tcW w:w="337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32755</w:t>
            </w:r>
          </w:p>
        </w:tc>
        <w:tc>
          <w:tcPr>
            <w:tcW w:w="33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33130</w:t>
            </w:r>
          </w:p>
        </w:tc>
        <w:tc>
          <w:tcPr>
            <w:tcW w:w="348" w:type="pct"/>
            <w:gridSpan w:val="2"/>
          </w:tcPr>
          <w:p w:rsidR="006E1561" w:rsidRPr="00810047" w:rsidRDefault="006E1561" w:rsidP="006E1561">
            <w:pPr>
              <w:widowControl w:val="0"/>
              <w:adjustRightInd w:val="0"/>
            </w:pPr>
            <w:r>
              <w:t>34409</w:t>
            </w:r>
          </w:p>
        </w:tc>
        <w:tc>
          <w:tcPr>
            <w:tcW w:w="329" w:type="pct"/>
          </w:tcPr>
          <w:p w:rsidR="006E1561" w:rsidRPr="00810047" w:rsidRDefault="004F5E94" w:rsidP="006E1561">
            <w:pPr>
              <w:widowControl w:val="0"/>
              <w:adjustRightInd w:val="0"/>
            </w:pPr>
            <w:r>
              <w:t>34952</w:t>
            </w:r>
          </w:p>
        </w:tc>
      </w:tr>
    </w:tbl>
    <w:p w:rsidR="009366E6" w:rsidRDefault="009366E6" w:rsidP="00AF30C9">
      <w:pPr>
        <w:pStyle w:val="a6"/>
        <w:ind w:left="0" w:firstLine="567"/>
        <w:jc w:val="both"/>
        <w:rPr>
          <w:sz w:val="28"/>
          <w:szCs w:val="28"/>
        </w:rPr>
        <w:sectPr w:rsidR="009366E6" w:rsidSect="009366E6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A44D7" w:rsidRDefault="002A44D7" w:rsidP="00AF30C9">
      <w:pPr>
        <w:pStyle w:val="a6"/>
        <w:ind w:left="0" w:firstLine="567"/>
        <w:jc w:val="both"/>
        <w:rPr>
          <w:sz w:val="28"/>
          <w:szCs w:val="28"/>
        </w:rPr>
      </w:pPr>
    </w:p>
    <w:p w:rsidR="00EC0FC4" w:rsidRDefault="00EC0FC4" w:rsidP="00EC0FC4">
      <w:pPr>
        <w:pStyle w:val="a6"/>
        <w:numPr>
          <w:ilvl w:val="1"/>
          <w:numId w:val="30"/>
        </w:numPr>
        <w:jc w:val="both"/>
        <w:rPr>
          <w:sz w:val="28"/>
          <w:szCs w:val="28"/>
        </w:rPr>
      </w:pPr>
      <w:r w:rsidRPr="000E08A6">
        <w:rPr>
          <w:i/>
          <w:sz w:val="28"/>
          <w:szCs w:val="28"/>
        </w:rPr>
        <w:t>Укрепление экономического потенциала Чистоозерного района</w:t>
      </w:r>
      <w:r>
        <w:rPr>
          <w:i/>
          <w:sz w:val="28"/>
          <w:szCs w:val="28"/>
        </w:rPr>
        <w:t>.</w:t>
      </w:r>
    </w:p>
    <w:p w:rsidR="00C77F54" w:rsidRDefault="00C77F54" w:rsidP="00734904">
      <w:pPr>
        <w:pStyle w:val="af"/>
        <w:ind w:left="0" w:firstLine="851"/>
        <w:jc w:val="both"/>
      </w:pPr>
      <w:r>
        <w:t xml:space="preserve">Более половины оборота </w:t>
      </w:r>
      <w:r w:rsidRPr="00EC0FC4">
        <w:rPr>
          <w:b/>
        </w:rPr>
        <w:t xml:space="preserve">промышленности </w:t>
      </w:r>
      <w:r w:rsidR="00E413E1">
        <w:t xml:space="preserve">района </w:t>
      </w:r>
      <w:r>
        <w:t xml:space="preserve">приходится на долю </w:t>
      </w:r>
      <w:r w:rsidRPr="00F851C2">
        <w:t>ОАО «Чистоозерно</w:t>
      </w:r>
      <w:r w:rsidR="00E413E1">
        <w:t>е</w:t>
      </w:r>
      <w:r w:rsidRPr="00F851C2">
        <w:t xml:space="preserve"> ХПП», результаты работы которого во многом зависят от оборота растениеводства, </w:t>
      </w:r>
      <w:r>
        <w:t>что может привести к</w:t>
      </w:r>
      <w:r w:rsidRPr="00F851C2">
        <w:t xml:space="preserve"> существенным колебаниям </w:t>
      </w:r>
      <w:r>
        <w:t>объема промышленно</w:t>
      </w:r>
      <w:r w:rsidR="00E413E1">
        <w:t>го производства</w:t>
      </w:r>
      <w:r>
        <w:t xml:space="preserve"> в прогнозном периоде</w:t>
      </w:r>
      <w:r w:rsidRPr="00F851C2">
        <w:t xml:space="preserve">. </w:t>
      </w:r>
    </w:p>
    <w:p w:rsidR="00C77F54" w:rsidRDefault="00E413E1" w:rsidP="00734904">
      <w:pPr>
        <w:ind w:firstLine="851"/>
        <w:jc w:val="both"/>
        <w:rPr>
          <w:sz w:val="28"/>
        </w:rPr>
      </w:pPr>
      <w:r w:rsidRPr="00E413E1">
        <w:rPr>
          <w:sz w:val="28"/>
        </w:rPr>
        <w:t>Осложняет процесс прогнозирование тот факт, что в</w:t>
      </w:r>
      <w:r w:rsidR="00C77F54" w:rsidRPr="00E413E1">
        <w:rPr>
          <w:sz w:val="28"/>
        </w:rPr>
        <w:t xml:space="preserve"> течение последних </w:t>
      </w:r>
      <w:r w:rsidR="00190BC5" w:rsidRPr="00E413E1">
        <w:rPr>
          <w:sz w:val="28"/>
        </w:rPr>
        <w:t xml:space="preserve">двух лет </w:t>
      </w:r>
      <w:r w:rsidR="00C77F54" w:rsidRPr="00E413E1">
        <w:rPr>
          <w:sz w:val="28"/>
        </w:rPr>
        <w:t>не осуществля</w:t>
      </w:r>
      <w:r w:rsidR="00190BC5" w:rsidRPr="00E413E1">
        <w:rPr>
          <w:sz w:val="28"/>
        </w:rPr>
        <w:t>ют</w:t>
      </w:r>
      <w:r w:rsidR="00C77F54" w:rsidRPr="00E413E1">
        <w:rPr>
          <w:sz w:val="28"/>
        </w:rPr>
        <w:t xml:space="preserve"> производство продукции ОАО «Мясокомбинат Чистоозерный» и молочный модуль ПСК (к-за) им Мичурина, перспективы  производств на данный момент не ясны.</w:t>
      </w:r>
    </w:p>
    <w:p w:rsidR="0080291E" w:rsidRDefault="0080291E" w:rsidP="00734904">
      <w:pPr>
        <w:pStyle w:val="a6"/>
        <w:ind w:left="0" w:firstLine="567"/>
        <w:jc w:val="both"/>
        <w:rPr>
          <w:sz w:val="28"/>
          <w:szCs w:val="28"/>
        </w:rPr>
      </w:pPr>
      <w:r w:rsidRPr="0080291E">
        <w:rPr>
          <w:sz w:val="28"/>
          <w:szCs w:val="28"/>
        </w:rPr>
        <w:t xml:space="preserve">В </w:t>
      </w:r>
      <w:r w:rsidR="00E413E1">
        <w:rPr>
          <w:sz w:val="28"/>
          <w:szCs w:val="28"/>
        </w:rPr>
        <w:t>среднесрочном периоде</w:t>
      </w:r>
      <w:r w:rsidRPr="0080291E">
        <w:rPr>
          <w:sz w:val="28"/>
          <w:szCs w:val="28"/>
        </w:rPr>
        <w:t xml:space="preserve"> основной задачей в промышленном секторе экономики </w:t>
      </w:r>
      <w:r w:rsidR="00E413E1">
        <w:rPr>
          <w:sz w:val="28"/>
          <w:szCs w:val="28"/>
        </w:rPr>
        <w:t xml:space="preserve">Чистоозерного </w:t>
      </w:r>
      <w:r w:rsidRPr="0080291E">
        <w:rPr>
          <w:sz w:val="28"/>
          <w:szCs w:val="28"/>
        </w:rPr>
        <w:t>района  является стабилизация ситуации</w:t>
      </w:r>
      <w:r>
        <w:rPr>
          <w:sz w:val="28"/>
          <w:szCs w:val="28"/>
        </w:rPr>
        <w:t>.</w:t>
      </w:r>
    </w:p>
    <w:p w:rsidR="008432AE" w:rsidRDefault="00FA1390" w:rsidP="00734904">
      <w:pPr>
        <w:pStyle w:val="a6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 В 2022-2024 годах ожидается </w:t>
      </w:r>
      <w:r w:rsidR="0074007A">
        <w:rPr>
          <w:sz w:val="28"/>
          <w:szCs w:val="28"/>
        </w:rPr>
        <w:t xml:space="preserve">положительная динамика </w:t>
      </w:r>
      <w:r w:rsidR="00E413E1">
        <w:rPr>
          <w:sz w:val="28"/>
          <w:szCs w:val="28"/>
        </w:rPr>
        <w:t>выпуска</w:t>
      </w:r>
      <w:r w:rsidR="009E461C" w:rsidRPr="009E461C">
        <w:rPr>
          <w:sz w:val="28"/>
          <w:szCs w:val="28"/>
        </w:rPr>
        <w:t xml:space="preserve"> </w:t>
      </w:r>
      <w:r w:rsidR="0074007A" w:rsidRPr="00F851C2">
        <w:rPr>
          <w:sz w:val="28"/>
          <w:szCs w:val="28"/>
        </w:rPr>
        <w:t>хлебобулочны</w:t>
      </w:r>
      <w:r w:rsidR="0074007A">
        <w:rPr>
          <w:sz w:val="28"/>
          <w:szCs w:val="28"/>
        </w:rPr>
        <w:t>х</w:t>
      </w:r>
      <w:r w:rsidR="0074007A" w:rsidRPr="00F851C2">
        <w:rPr>
          <w:sz w:val="28"/>
          <w:szCs w:val="28"/>
        </w:rPr>
        <w:t xml:space="preserve"> и кондитерски</w:t>
      </w:r>
      <w:r w:rsidR="0074007A">
        <w:rPr>
          <w:sz w:val="28"/>
          <w:szCs w:val="28"/>
        </w:rPr>
        <w:t>х</w:t>
      </w:r>
      <w:r w:rsidR="0074007A" w:rsidRPr="00F851C2">
        <w:rPr>
          <w:sz w:val="28"/>
          <w:szCs w:val="28"/>
        </w:rPr>
        <w:t xml:space="preserve"> издели</w:t>
      </w:r>
      <w:r w:rsidR="0074007A">
        <w:rPr>
          <w:sz w:val="28"/>
          <w:szCs w:val="28"/>
        </w:rPr>
        <w:t xml:space="preserve">й, в том числе  за счет открывшихся в 2021 году </w:t>
      </w:r>
      <w:r w:rsidR="0074007A">
        <w:rPr>
          <w:sz w:val="28"/>
        </w:rPr>
        <w:t>новых производств   (ИП Ахмедова, Низкоцен</w:t>
      </w:r>
      <w:r w:rsidR="00DB6584">
        <w:rPr>
          <w:sz w:val="28"/>
        </w:rPr>
        <w:t>, ИП Богомолов (кафе)</w:t>
      </w:r>
      <w:r w:rsidR="0074007A">
        <w:rPr>
          <w:sz w:val="28"/>
        </w:rPr>
        <w:t>).</w:t>
      </w:r>
    </w:p>
    <w:p w:rsidR="008804CF" w:rsidRDefault="008804CF" w:rsidP="00734904">
      <w:pPr>
        <w:pStyle w:val="Default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Работа промышленных производств будет происходить в условиях </w:t>
      </w:r>
      <w:r w:rsidRPr="008804CF">
        <w:rPr>
          <w:sz w:val="28"/>
          <w:szCs w:val="28"/>
        </w:rPr>
        <w:t>высоко</w:t>
      </w:r>
      <w:r>
        <w:rPr>
          <w:sz w:val="28"/>
          <w:szCs w:val="28"/>
        </w:rPr>
        <w:t>го</w:t>
      </w:r>
      <w:r w:rsidRPr="008804CF">
        <w:rPr>
          <w:sz w:val="28"/>
          <w:szCs w:val="28"/>
        </w:rPr>
        <w:t xml:space="preserve"> давлени</w:t>
      </w:r>
      <w:r>
        <w:rPr>
          <w:sz w:val="28"/>
          <w:szCs w:val="28"/>
        </w:rPr>
        <w:t>я</w:t>
      </w:r>
      <w:r w:rsidRPr="008804CF">
        <w:rPr>
          <w:sz w:val="28"/>
          <w:szCs w:val="28"/>
        </w:rPr>
        <w:t xml:space="preserve"> ведущих российских производителей на</w:t>
      </w:r>
      <w:r w:rsidR="009E461C" w:rsidRPr="009E461C">
        <w:rPr>
          <w:sz w:val="28"/>
          <w:szCs w:val="28"/>
        </w:rPr>
        <w:t xml:space="preserve"> </w:t>
      </w:r>
      <w:r w:rsidRPr="008804CF">
        <w:rPr>
          <w:sz w:val="28"/>
          <w:szCs w:val="28"/>
        </w:rPr>
        <w:t xml:space="preserve">местный рынок, </w:t>
      </w:r>
      <w:r w:rsidR="00F776AE">
        <w:rPr>
          <w:sz w:val="28"/>
          <w:szCs w:val="28"/>
        </w:rPr>
        <w:t xml:space="preserve">дальнейшего увеличения доли </w:t>
      </w:r>
      <w:r w:rsidRPr="008804CF">
        <w:rPr>
          <w:sz w:val="28"/>
          <w:szCs w:val="28"/>
        </w:rPr>
        <w:t>крупных торговых сетей</w:t>
      </w:r>
      <w:r w:rsidR="00F776AE">
        <w:rPr>
          <w:sz w:val="28"/>
          <w:szCs w:val="28"/>
        </w:rPr>
        <w:t xml:space="preserve">, реализующих продукцию вышеуказанных производителей. </w:t>
      </w:r>
    </w:p>
    <w:p w:rsidR="00ED17BE" w:rsidRPr="008432AE" w:rsidRDefault="00ED17BE" w:rsidP="00734904">
      <w:pPr>
        <w:pStyle w:val="a6"/>
        <w:ind w:left="0" w:firstLine="567"/>
        <w:jc w:val="both"/>
        <w:rPr>
          <w:sz w:val="28"/>
          <w:szCs w:val="28"/>
        </w:rPr>
      </w:pPr>
      <w:r w:rsidRPr="00264568">
        <w:rPr>
          <w:sz w:val="28"/>
          <w:szCs w:val="28"/>
        </w:rPr>
        <w:t>Среднегодовой</w:t>
      </w:r>
      <w:r w:rsidRPr="00AD2024">
        <w:rPr>
          <w:sz w:val="28"/>
          <w:szCs w:val="28"/>
        </w:rPr>
        <w:t xml:space="preserve"> темп роста промышленного производства в 20</w:t>
      </w:r>
      <w:r>
        <w:rPr>
          <w:sz w:val="28"/>
          <w:szCs w:val="28"/>
        </w:rPr>
        <w:t>22-2024</w:t>
      </w:r>
      <w:r w:rsidRPr="00AD2024">
        <w:rPr>
          <w:sz w:val="28"/>
          <w:szCs w:val="28"/>
        </w:rPr>
        <w:t xml:space="preserve"> гг. </w:t>
      </w:r>
      <w:r>
        <w:rPr>
          <w:sz w:val="28"/>
          <w:szCs w:val="28"/>
        </w:rPr>
        <w:t>предполагается</w:t>
      </w:r>
      <w:r w:rsidRPr="00AD2024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102,3</w:t>
      </w:r>
      <w:r w:rsidRPr="00AD2024">
        <w:rPr>
          <w:sz w:val="28"/>
          <w:szCs w:val="28"/>
        </w:rPr>
        <w:t>%</w:t>
      </w:r>
      <w:r w:rsidR="00DB6584">
        <w:rPr>
          <w:sz w:val="28"/>
          <w:szCs w:val="28"/>
        </w:rPr>
        <w:t xml:space="preserve"> - по первому варианту развития и 104,3% - по второму. </w:t>
      </w:r>
      <w:r w:rsidR="00FA3AB3">
        <w:rPr>
          <w:sz w:val="28"/>
          <w:szCs w:val="28"/>
        </w:rPr>
        <w:t xml:space="preserve">Оборот </w:t>
      </w:r>
      <w:r>
        <w:rPr>
          <w:sz w:val="28"/>
          <w:szCs w:val="28"/>
        </w:rPr>
        <w:t xml:space="preserve">промышленности </w:t>
      </w:r>
      <w:r w:rsidRPr="00AD2024">
        <w:rPr>
          <w:sz w:val="28"/>
          <w:szCs w:val="28"/>
        </w:rPr>
        <w:t xml:space="preserve">в действующих ценах </w:t>
      </w:r>
      <w:r>
        <w:rPr>
          <w:sz w:val="28"/>
          <w:szCs w:val="28"/>
        </w:rPr>
        <w:t>в 202</w:t>
      </w:r>
      <w:r w:rsidR="00FA3AB3">
        <w:rPr>
          <w:sz w:val="28"/>
          <w:szCs w:val="28"/>
        </w:rPr>
        <w:t>4</w:t>
      </w:r>
      <w:r w:rsidRPr="00AD202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составит </w:t>
      </w:r>
      <w:r w:rsidR="00FA3AB3">
        <w:rPr>
          <w:sz w:val="28"/>
          <w:szCs w:val="28"/>
        </w:rPr>
        <w:t>225,4</w:t>
      </w:r>
      <w:r w:rsidRPr="00AD2024">
        <w:rPr>
          <w:sz w:val="28"/>
          <w:szCs w:val="28"/>
        </w:rPr>
        <w:t>млн. руб</w:t>
      </w:r>
      <w:r>
        <w:rPr>
          <w:sz w:val="28"/>
          <w:szCs w:val="28"/>
        </w:rPr>
        <w:t>.</w:t>
      </w:r>
      <w:r w:rsidR="00DB6584">
        <w:rPr>
          <w:sz w:val="28"/>
          <w:szCs w:val="28"/>
        </w:rPr>
        <w:t xml:space="preserve"> (228,6 млн. руб.).</w:t>
      </w:r>
    </w:p>
    <w:p w:rsidR="00A508E4" w:rsidRDefault="00E413E1" w:rsidP="00734904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</w:t>
      </w:r>
      <w:r w:rsidR="009E461C" w:rsidRPr="009E461C">
        <w:rPr>
          <w:sz w:val="28"/>
          <w:szCs w:val="28"/>
        </w:rPr>
        <w:t xml:space="preserve"> </w:t>
      </w:r>
      <w:r w:rsidR="00296F81" w:rsidRPr="00E413E1">
        <w:rPr>
          <w:b/>
          <w:sz w:val="28"/>
          <w:szCs w:val="28"/>
        </w:rPr>
        <w:t>сельского хозяйства</w:t>
      </w:r>
      <w:r w:rsidR="00296F81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ы</w:t>
      </w:r>
      <w:r w:rsidR="00296F81">
        <w:rPr>
          <w:sz w:val="28"/>
          <w:szCs w:val="28"/>
        </w:rPr>
        <w:t xml:space="preserve"> с учетом имеющегося в районе производственного потенциала, сложившихся тенденций развития сельскохозяйственных организаций, крестьянско-фермерских хозяйств</w:t>
      </w:r>
      <w:r w:rsidR="0036162F">
        <w:rPr>
          <w:sz w:val="28"/>
          <w:szCs w:val="28"/>
        </w:rPr>
        <w:t>, ЛПХ населения</w:t>
      </w:r>
      <w:r w:rsidR="00296F81">
        <w:rPr>
          <w:sz w:val="28"/>
          <w:szCs w:val="28"/>
        </w:rPr>
        <w:t xml:space="preserve">. </w:t>
      </w:r>
    </w:p>
    <w:p w:rsidR="0036162F" w:rsidRDefault="0036162F" w:rsidP="00734904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Перспективное развитие </w:t>
      </w:r>
      <w:r w:rsidR="004B136F">
        <w:rPr>
          <w:sz w:val="28"/>
          <w:szCs w:val="28"/>
        </w:rPr>
        <w:t>растениеводства</w:t>
      </w:r>
      <w:r>
        <w:rPr>
          <w:sz w:val="28"/>
          <w:szCs w:val="28"/>
        </w:rPr>
        <w:t xml:space="preserve"> в 2022-2024 годах будет осуществляться по следующим направлениям:</w:t>
      </w:r>
    </w:p>
    <w:p w:rsidR="004977B0" w:rsidRDefault="0036162F" w:rsidP="00734904">
      <w:pPr>
        <w:pStyle w:val="af"/>
        <w:ind w:left="0" w:firstLine="851"/>
        <w:jc w:val="both"/>
      </w:pPr>
      <w:r>
        <w:t xml:space="preserve">- </w:t>
      </w:r>
      <w:r w:rsidR="000E295B">
        <w:t>дальнейшее</w:t>
      </w:r>
      <w:r w:rsidR="004977B0">
        <w:t xml:space="preserve"> освоение </w:t>
      </w:r>
      <w:r w:rsidR="00E413E1">
        <w:t>современных</w:t>
      </w:r>
      <w:r w:rsidR="004977B0">
        <w:t xml:space="preserve"> технологий базирующихся на новом поколении тракторов и сельскохозяйственных машин. За 3 года</w:t>
      </w:r>
      <w:r w:rsidR="004977B0" w:rsidRPr="00A75669">
        <w:t xml:space="preserve"> намечено приобре</w:t>
      </w:r>
      <w:r w:rsidR="004977B0">
        <w:t>сти</w:t>
      </w:r>
      <w:r w:rsidR="004977B0" w:rsidRPr="00A75669">
        <w:t xml:space="preserve"> более </w:t>
      </w:r>
      <w:r w:rsidR="00F37750">
        <w:t xml:space="preserve">280 </w:t>
      </w:r>
      <w:r w:rsidR="004977B0" w:rsidRPr="00F37750">
        <w:t xml:space="preserve">единиц сельхозтехники на </w:t>
      </w:r>
      <w:r w:rsidR="00F37750" w:rsidRPr="00F37750">
        <w:t xml:space="preserve">900,0 </w:t>
      </w:r>
      <w:r w:rsidR="004977B0" w:rsidRPr="00F37750">
        <w:t>млн. рублей;</w:t>
      </w:r>
    </w:p>
    <w:p w:rsidR="000E295B" w:rsidRDefault="000E295B" w:rsidP="00734904">
      <w:pPr>
        <w:pStyle w:val="af"/>
        <w:ind w:left="0" w:firstLine="851"/>
        <w:jc w:val="both"/>
      </w:pPr>
      <w:r>
        <w:t>- увеличение площади сельскохозяйственных угодий вовлеченных в оборот за счет проведения культуртехнологических работ;</w:t>
      </w:r>
    </w:p>
    <w:p w:rsidR="007A47B9" w:rsidRDefault="004977B0" w:rsidP="00734904">
      <w:pPr>
        <w:pStyle w:val="af"/>
        <w:ind w:left="0" w:firstLine="851"/>
        <w:jc w:val="both"/>
      </w:pPr>
      <w:r>
        <w:t xml:space="preserve">-  </w:t>
      </w:r>
      <w:r w:rsidR="000E295B">
        <w:t>наращивание объемов</w:t>
      </w:r>
      <w:r w:rsidR="00C22085">
        <w:t xml:space="preserve"> внесения минеральных удобрений</w:t>
      </w:r>
      <w:r w:rsidR="003257B7">
        <w:t>, выпол</w:t>
      </w:r>
      <w:r w:rsidR="007A47B9">
        <w:t>нение работ по защите растений от вредителей;</w:t>
      </w:r>
    </w:p>
    <w:p w:rsidR="004977B0" w:rsidRDefault="007A47B9" w:rsidP="00734904">
      <w:pPr>
        <w:pStyle w:val="af"/>
        <w:ind w:left="0" w:firstLine="851"/>
        <w:jc w:val="both"/>
      </w:pPr>
      <w:r>
        <w:t>- применение перспективных</w:t>
      </w:r>
      <w:r w:rsidR="00F04A49">
        <w:t xml:space="preserve"> высокоурожайных сортов и гибридов</w:t>
      </w:r>
      <w:r w:rsidR="009E461C" w:rsidRPr="009E461C">
        <w:t xml:space="preserve"> </w:t>
      </w:r>
      <w:r w:rsidR="00F04A49">
        <w:t xml:space="preserve">культур </w:t>
      </w:r>
      <w:r w:rsidR="00F04A49" w:rsidRPr="00FE2A43">
        <w:t xml:space="preserve">(приобретение </w:t>
      </w:r>
      <w:r w:rsidR="00F37750" w:rsidRPr="00FE2A43">
        <w:t xml:space="preserve">6,3 тыс. </w:t>
      </w:r>
      <w:r w:rsidR="00F04A49" w:rsidRPr="00FE2A43">
        <w:t xml:space="preserve">тонн элитных семян на  </w:t>
      </w:r>
      <w:r w:rsidR="00F37750" w:rsidRPr="00FE2A43">
        <w:t xml:space="preserve">117,0 </w:t>
      </w:r>
      <w:r w:rsidR="00F04A49" w:rsidRPr="00FE2A43">
        <w:t>млн. руб.)</w:t>
      </w:r>
      <w:r w:rsidR="004B136F" w:rsidRPr="00FE2A43">
        <w:t>.</w:t>
      </w:r>
    </w:p>
    <w:p w:rsidR="00F04A49" w:rsidRDefault="004B136F" w:rsidP="00734904">
      <w:pPr>
        <w:pStyle w:val="af"/>
        <w:ind w:left="0" w:firstLine="851"/>
        <w:jc w:val="both"/>
      </w:pPr>
      <w:r>
        <w:t>Целями мероприятий по развитию животноводства является наращивание производства молока и мяса на основе стабилизации поголовья крупного рогатого скота, увеличени</w:t>
      </w:r>
      <w:r w:rsidR="00304479">
        <w:t>я</w:t>
      </w:r>
      <w:r w:rsidR="009E461C" w:rsidRPr="009E461C">
        <w:t xml:space="preserve"> </w:t>
      </w:r>
      <w:r w:rsidR="007C521D">
        <w:t>его</w:t>
      </w:r>
      <w:r>
        <w:t xml:space="preserve"> продуктивности за счет породного обновления </w:t>
      </w:r>
      <w:r w:rsidRPr="00FE2A43">
        <w:t xml:space="preserve">стада (планируется закуп </w:t>
      </w:r>
      <w:r w:rsidR="00FE2A43" w:rsidRPr="00FE2A43">
        <w:t xml:space="preserve">120 </w:t>
      </w:r>
      <w:r w:rsidRPr="00FE2A43">
        <w:t xml:space="preserve">голов на </w:t>
      </w:r>
      <w:r w:rsidR="00FE2A43" w:rsidRPr="00FE2A43">
        <w:t>19,3</w:t>
      </w:r>
      <w:r w:rsidRPr="00FE2A43">
        <w:t xml:space="preserve"> млн. руб.),  создания сбалансированной кормовой базы.</w:t>
      </w:r>
    </w:p>
    <w:p w:rsidR="007D77C5" w:rsidRDefault="00107E71" w:rsidP="00734904">
      <w:pPr>
        <w:pStyle w:val="af"/>
        <w:ind w:left="0" w:firstLine="851"/>
        <w:jc w:val="both"/>
      </w:pPr>
      <w:r>
        <w:t>Продолжится</w:t>
      </w:r>
      <w:r w:rsidRPr="00447144">
        <w:t xml:space="preserve"> работа по поддержке малых форм хозяйствования, занимающихся животноводством</w:t>
      </w:r>
      <w:r>
        <w:t xml:space="preserve"> в рамках </w:t>
      </w:r>
      <w:r w:rsidRPr="005F0B62">
        <w:rPr>
          <w:shd w:val="clear" w:color="auto" w:fill="FFFFFF"/>
        </w:rPr>
        <w:t>гос</w:t>
      </w:r>
      <w:r>
        <w:rPr>
          <w:shd w:val="clear" w:color="auto" w:fill="FFFFFF"/>
        </w:rPr>
        <w:t xml:space="preserve">ударственной </w:t>
      </w:r>
      <w:r w:rsidRPr="005F0B62">
        <w:rPr>
          <w:shd w:val="clear" w:color="auto" w:fill="FFFFFF"/>
        </w:rPr>
        <w:t xml:space="preserve">программы </w:t>
      </w:r>
      <w:r w:rsidRPr="005F0B62">
        <w:rPr>
          <w:shd w:val="clear" w:color="auto" w:fill="FFFFFF"/>
        </w:rPr>
        <w:lastRenderedPageBreak/>
        <w:t>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hd w:val="clear" w:color="auto" w:fill="FFFFFF"/>
        </w:rPr>
        <w:t xml:space="preserve"> по направлениям</w:t>
      </w:r>
      <w:r w:rsidRPr="003E7A5F">
        <w:t xml:space="preserve">  «Агростартап»</w:t>
      </w:r>
      <w:r>
        <w:t xml:space="preserve"> и «Развитие семейной животноводческой фермы».</w:t>
      </w:r>
    </w:p>
    <w:p w:rsidR="004B136F" w:rsidRPr="00A75669" w:rsidRDefault="004B136F" w:rsidP="00734904">
      <w:pPr>
        <w:pStyle w:val="af"/>
        <w:ind w:left="0" w:firstLine="851"/>
        <w:jc w:val="both"/>
      </w:pPr>
      <w:r w:rsidRPr="0030580B">
        <w:t xml:space="preserve">В 2022 году по сравнению с оценкой </w:t>
      </w:r>
      <w:r w:rsidR="00E413E1" w:rsidRPr="0030580B">
        <w:t>текущего</w:t>
      </w:r>
      <w:r w:rsidRPr="0030580B">
        <w:t xml:space="preserve"> года индекс производства сельскохозяйственной продукции составит</w:t>
      </w:r>
      <w:r w:rsidR="0030580B" w:rsidRPr="0030580B">
        <w:t>78</w:t>
      </w:r>
      <w:r w:rsidR="00FE2A43" w:rsidRPr="0030580B">
        <w:t>%</w:t>
      </w:r>
      <w:r w:rsidR="0030580B">
        <w:t xml:space="preserve">, в 2021 году в связи с рекордной для Чистоозерного района урожайностью зерновых культур достигнут </w:t>
      </w:r>
      <w:r w:rsidR="005F26CF">
        <w:t xml:space="preserve">существенный рост сельскохозяйственного производства (145%). В следующем периоде прогнозируется средняя за последние годы урожайность зерновых культур – 13,2 ц/га и как следствие сокращение </w:t>
      </w:r>
      <w:r w:rsidR="007230FD">
        <w:t xml:space="preserve">объема </w:t>
      </w:r>
      <w:r w:rsidR="005F26CF">
        <w:t>продукции растениеводства относительно нетипичного 2021 года.</w:t>
      </w:r>
      <w:r w:rsidR="009E461C" w:rsidRPr="009E461C">
        <w:t xml:space="preserve"> </w:t>
      </w:r>
      <w:r w:rsidR="005F26CF">
        <w:t>В 2023-</w:t>
      </w:r>
      <w:r w:rsidRPr="0030580B">
        <w:t xml:space="preserve"> 2024 год</w:t>
      </w:r>
      <w:r w:rsidR="005F26CF">
        <w:t>ах</w:t>
      </w:r>
      <w:r w:rsidRPr="0030580B">
        <w:t xml:space="preserve"> прогноз</w:t>
      </w:r>
      <w:r w:rsidR="005F26CF">
        <w:t xml:space="preserve"> индексов оборота аграрного сектора  колеблется в пределах 101-103%. </w:t>
      </w:r>
      <w:r w:rsidR="00E413E1" w:rsidRPr="0030580B">
        <w:t>О</w:t>
      </w:r>
      <w:r w:rsidR="002E2C57" w:rsidRPr="0030580B">
        <w:t>бъем продукции на конец  периода</w:t>
      </w:r>
      <w:r w:rsidR="00E413E1" w:rsidRPr="0030580B">
        <w:t xml:space="preserve"> прогнозирования</w:t>
      </w:r>
      <w:r w:rsidR="002E2C57" w:rsidRPr="0030580B">
        <w:t xml:space="preserve"> –</w:t>
      </w:r>
      <w:r w:rsidR="005F26CF">
        <w:t>2056,7</w:t>
      </w:r>
      <w:r w:rsidR="002E2C57" w:rsidRPr="0030580B">
        <w:t xml:space="preserve"> млн. рублей</w:t>
      </w:r>
      <w:r w:rsidR="005F26CF">
        <w:t xml:space="preserve"> – по первому варианту прогноза и 2123,7 млн. руб. – по второму</w:t>
      </w:r>
      <w:r w:rsidR="002E2C57" w:rsidRPr="0030580B">
        <w:t>.</w:t>
      </w:r>
    </w:p>
    <w:p w:rsidR="0036162F" w:rsidRDefault="001B5AC9" w:rsidP="00734904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показатели прогноза по виду деятельности </w:t>
      </w:r>
      <w:r w:rsidRPr="00E413E1">
        <w:rPr>
          <w:b/>
          <w:sz w:val="28"/>
          <w:szCs w:val="28"/>
        </w:rPr>
        <w:t>«Строительство»</w:t>
      </w:r>
      <w:r>
        <w:rPr>
          <w:sz w:val="28"/>
          <w:szCs w:val="28"/>
        </w:rPr>
        <w:t xml:space="preserve"> в  большей степени определяются реализацией бюджетных инвестиционных проектов.</w:t>
      </w:r>
      <w:r w:rsidR="00144B5B">
        <w:rPr>
          <w:sz w:val="28"/>
          <w:szCs w:val="28"/>
        </w:rPr>
        <w:t xml:space="preserve">Так, согласно </w:t>
      </w:r>
      <w:r w:rsidR="005F26CF">
        <w:rPr>
          <w:sz w:val="28"/>
          <w:szCs w:val="28"/>
        </w:rPr>
        <w:t xml:space="preserve">проектов </w:t>
      </w:r>
      <w:r w:rsidR="00144B5B">
        <w:rPr>
          <w:sz w:val="28"/>
          <w:szCs w:val="28"/>
        </w:rPr>
        <w:t>бюджетов Чистоозерного района и Новосибирской области на 202</w:t>
      </w:r>
      <w:r w:rsidR="005F26CF">
        <w:rPr>
          <w:sz w:val="28"/>
          <w:szCs w:val="28"/>
        </w:rPr>
        <w:t>2</w:t>
      </w:r>
      <w:r w:rsidR="00144B5B">
        <w:rPr>
          <w:sz w:val="28"/>
          <w:szCs w:val="28"/>
        </w:rPr>
        <w:t xml:space="preserve"> год и плановый период 202</w:t>
      </w:r>
      <w:r w:rsidR="005F26CF">
        <w:rPr>
          <w:sz w:val="28"/>
          <w:szCs w:val="28"/>
        </w:rPr>
        <w:t>3</w:t>
      </w:r>
      <w:r w:rsidR="00144B5B">
        <w:rPr>
          <w:sz w:val="28"/>
          <w:szCs w:val="28"/>
        </w:rPr>
        <w:t xml:space="preserve"> и 202</w:t>
      </w:r>
      <w:r w:rsidR="005F26CF">
        <w:rPr>
          <w:sz w:val="28"/>
          <w:szCs w:val="28"/>
        </w:rPr>
        <w:t>4</w:t>
      </w:r>
      <w:r w:rsidR="00144B5B">
        <w:rPr>
          <w:sz w:val="28"/>
          <w:szCs w:val="28"/>
        </w:rPr>
        <w:t xml:space="preserve"> годов </w:t>
      </w:r>
      <w:r w:rsidR="00C6560F">
        <w:rPr>
          <w:sz w:val="28"/>
          <w:szCs w:val="28"/>
        </w:rPr>
        <w:t>капитальные вложения будут направлены</w:t>
      </w:r>
      <w:r w:rsidR="00144B5B">
        <w:rPr>
          <w:sz w:val="28"/>
          <w:szCs w:val="28"/>
        </w:rPr>
        <w:t>:</w:t>
      </w:r>
    </w:p>
    <w:p w:rsidR="00144B5B" w:rsidRDefault="00144B5B" w:rsidP="00734904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60F">
        <w:rPr>
          <w:sz w:val="28"/>
          <w:szCs w:val="28"/>
        </w:rPr>
        <w:t xml:space="preserve">в </w:t>
      </w:r>
      <w:r w:rsidR="005F26CF">
        <w:rPr>
          <w:sz w:val="28"/>
          <w:szCs w:val="28"/>
        </w:rPr>
        <w:t xml:space="preserve">завершение </w:t>
      </w:r>
      <w:r>
        <w:rPr>
          <w:sz w:val="28"/>
          <w:szCs w:val="28"/>
        </w:rPr>
        <w:t>строительств</w:t>
      </w:r>
      <w:r w:rsidR="005F26CF">
        <w:rPr>
          <w:sz w:val="28"/>
          <w:szCs w:val="28"/>
        </w:rPr>
        <w:t>а</w:t>
      </w:r>
      <w:r>
        <w:rPr>
          <w:sz w:val="28"/>
          <w:szCs w:val="28"/>
        </w:rPr>
        <w:t xml:space="preserve"> здания ФАП в д. Очкино (в </w:t>
      </w:r>
      <w:r w:rsidR="00E413E1">
        <w:rPr>
          <w:sz w:val="28"/>
          <w:szCs w:val="28"/>
        </w:rPr>
        <w:t>ходе реализации</w:t>
      </w:r>
      <w:r>
        <w:rPr>
          <w:sz w:val="28"/>
          <w:szCs w:val="28"/>
        </w:rPr>
        <w:t xml:space="preserve"> государственной программы</w:t>
      </w:r>
      <w:r w:rsidRPr="00144B5B">
        <w:rPr>
          <w:sz w:val="28"/>
          <w:szCs w:val="28"/>
        </w:rPr>
        <w:t xml:space="preserve"> Новосибирской области "Развитие здравоохранения Новосибирской области"</w:t>
      </w:r>
      <w:r w:rsidR="00657553">
        <w:rPr>
          <w:sz w:val="28"/>
          <w:szCs w:val="28"/>
        </w:rPr>
        <w:t xml:space="preserve">, </w:t>
      </w:r>
      <w:r w:rsidR="005F26CF">
        <w:rPr>
          <w:sz w:val="28"/>
          <w:szCs w:val="28"/>
        </w:rPr>
        <w:t>2,98</w:t>
      </w:r>
      <w:r w:rsidR="00657553">
        <w:rPr>
          <w:sz w:val="28"/>
          <w:szCs w:val="28"/>
        </w:rPr>
        <w:t xml:space="preserve"> млн. руб.);</w:t>
      </w:r>
    </w:p>
    <w:p w:rsidR="006D0716" w:rsidRDefault="00657553" w:rsidP="00734904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60F">
        <w:rPr>
          <w:sz w:val="28"/>
          <w:szCs w:val="28"/>
        </w:rPr>
        <w:t xml:space="preserve">в </w:t>
      </w:r>
      <w:r>
        <w:rPr>
          <w:sz w:val="28"/>
          <w:szCs w:val="28"/>
        </w:rPr>
        <w:t>реконструкци</w:t>
      </w:r>
      <w:r w:rsidR="00C6560F">
        <w:rPr>
          <w:sz w:val="28"/>
          <w:szCs w:val="28"/>
        </w:rPr>
        <w:t>ю</w:t>
      </w:r>
      <w:r>
        <w:rPr>
          <w:sz w:val="28"/>
          <w:szCs w:val="28"/>
        </w:rPr>
        <w:t xml:space="preserve"> автомобильной дороги </w:t>
      </w:r>
      <w:r w:rsidRPr="00657553">
        <w:rPr>
          <w:sz w:val="28"/>
          <w:szCs w:val="28"/>
        </w:rPr>
        <w:t xml:space="preserve">"992 км а/д "Р-254" - Купино - Карасук" в Чистоозерном районе Новосибирской области </w:t>
      </w:r>
      <w:r>
        <w:rPr>
          <w:sz w:val="28"/>
          <w:szCs w:val="28"/>
        </w:rPr>
        <w:t>(</w:t>
      </w:r>
      <w:r w:rsidR="00E413E1">
        <w:rPr>
          <w:sz w:val="28"/>
          <w:szCs w:val="28"/>
        </w:rPr>
        <w:t>г</w:t>
      </w:r>
      <w:r w:rsidRPr="00657553">
        <w:rPr>
          <w:sz w:val="28"/>
          <w:szCs w:val="28"/>
        </w:rPr>
        <w:t>осударственн</w:t>
      </w:r>
      <w:r w:rsidR="00E413E1">
        <w:rPr>
          <w:sz w:val="28"/>
          <w:szCs w:val="28"/>
        </w:rPr>
        <w:t>ая</w:t>
      </w:r>
      <w:r w:rsidRPr="00657553">
        <w:rPr>
          <w:sz w:val="28"/>
          <w:szCs w:val="28"/>
        </w:rPr>
        <w:t xml:space="preserve"> программ</w:t>
      </w:r>
      <w:r w:rsidR="00E413E1">
        <w:rPr>
          <w:sz w:val="28"/>
          <w:szCs w:val="28"/>
        </w:rPr>
        <w:t>а</w:t>
      </w:r>
      <w:r w:rsidRPr="00657553">
        <w:rPr>
          <w:sz w:val="28"/>
          <w:szCs w:val="28"/>
        </w:rPr>
        <w:t xml:space="preserve"> Новосибирской области "Развитие автомобильных дорог регионального, межмуниципального и местного значения в Новосибирской области"</w:t>
      </w:r>
      <w:r>
        <w:rPr>
          <w:sz w:val="28"/>
          <w:szCs w:val="28"/>
        </w:rPr>
        <w:t xml:space="preserve">, инвестиции 2022 г. – </w:t>
      </w:r>
      <w:r w:rsidR="005F26CF">
        <w:rPr>
          <w:sz w:val="28"/>
          <w:szCs w:val="28"/>
        </w:rPr>
        <w:t>134,7</w:t>
      </w:r>
      <w:r>
        <w:rPr>
          <w:sz w:val="28"/>
          <w:szCs w:val="28"/>
        </w:rPr>
        <w:t xml:space="preserve"> млн. руб., 2023 г. – </w:t>
      </w:r>
      <w:r w:rsidR="005F26CF">
        <w:rPr>
          <w:sz w:val="28"/>
          <w:szCs w:val="28"/>
        </w:rPr>
        <w:t>99,5</w:t>
      </w:r>
      <w:r>
        <w:rPr>
          <w:sz w:val="28"/>
          <w:szCs w:val="28"/>
        </w:rPr>
        <w:t xml:space="preserve"> млн. руб.)</w:t>
      </w:r>
      <w:r w:rsidR="006D0716">
        <w:rPr>
          <w:sz w:val="28"/>
          <w:szCs w:val="28"/>
        </w:rPr>
        <w:t>;</w:t>
      </w:r>
    </w:p>
    <w:p w:rsidR="00CA0EC3" w:rsidRDefault="00C6560F" w:rsidP="00734904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42827">
        <w:rPr>
          <w:sz w:val="28"/>
          <w:szCs w:val="28"/>
        </w:rPr>
        <w:t xml:space="preserve"> рамках муниципальной программы «Развитие автомобильных дорог межмуниципального и местного значения Чистоозерного района Новосибирской области</w:t>
      </w:r>
      <w:r>
        <w:rPr>
          <w:sz w:val="28"/>
          <w:szCs w:val="28"/>
        </w:rPr>
        <w:t xml:space="preserve"> в 2021-2023 годах</w:t>
      </w:r>
      <w:r w:rsidRPr="00B42827">
        <w:rPr>
          <w:sz w:val="28"/>
          <w:szCs w:val="28"/>
        </w:rPr>
        <w:t>» будет осуществлен капитальный ремонт улично-дорожной сети</w:t>
      </w:r>
      <w:r w:rsidR="00254652">
        <w:rPr>
          <w:sz w:val="28"/>
          <w:szCs w:val="28"/>
        </w:rPr>
        <w:t>. В частности</w:t>
      </w:r>
      <w:r w:rsidRPr="00B42827">
        <w:rPr>
          <w:sz w:val="28"/>
          <w:szCs w:val="28"/>
        </w:rPr>
        <w:t xml:space="preserve"> в р.п. Чистоозерное</w:t>
      </w:r>
      <w:r>
        <w:rPr>
          <w:sz w:val="28"/>
          <w:szCs w:val="28"/>
        </w:rPr>
        <w:t xml:space="preserve"> (ул. Чапаева)</w:t>
      </w:r>
      <w:r w:rsidR="006D0716">
        <w:rPr>
          <w:sz w:val="28"/>
          <w:szCs w:val="28"/>
        </w:rPr>
        <w:t>.</w:t>
      </w:r>
      <w:r w:rsidR="00B00402">
        <w:rPr>
          <w:sz w:val="28"/>
          <w:szCs w:val="28"/>
        </w:rPr>
        <w:t xml:space="preserve"> По вышеуказанной программе за трехлетний период будет освоено 83,4 млн. руб.).</w:t>
      </w:r>
    </w:p>
    <w:p w:rsidR="0084588A" w:rsidRDefault="0084588A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прогнозный период намечена реализации ряда </w:t>
      </w:r>
      <w:r w:rsidR="00723F23">
        <w:rPr>
          <w:sz w:val="28"/>
          <w:szCs w:val="28"/>
        </w:rPr>
        <w:t>и</w:t>
      </w:r>
      <w:r>
        <w:rPr>
          <w:sz w:val="28"/>
          <w:szCs w:val="28"/>
        </w:rPr>
        <w:t>нфраструктурных проектов в сфере ЖКХ</w:t>
      </w:r>
      <w:r w:rsidR="00723F23">
        <w:rPr>
          <w:sz w:val="28"/>
          <w:szCs w:val="28"/>
        </w:rPr>
        <w:t xml:space="preserve"> и социальной сферы</w:t>
      </w:r>
      <w:r>
        <w:rPr>
          <w:sz w:val="28"/>
          <w:szCs w:val="28"/>
        </w:rPr>
        <w:t xml:space="preserve">, в частности </w:t>
      </w:r>
      <w:r w:rsidR="00254652">
        <w:rPr>
          <w:sz w:val="28"/>
          <w:szCs w:val="28"/>
        </w:rPr>
        <w:t>ввод в эксплуатацию котельной по ул. Зонова. Также</w:t>
      </w:r>
      <w:r w:rsidR="009E461C" w:rsidRPr="009E461C">
        <w:rPr>
          <w:sz w:val="28"/>
          <w:szCs w:val="28"/>
        </w:rPr>
        <w:t xml:space="preserve"> </w:t>
      </w:r>
      <w:r w:rsidR="0025465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 р.п. Чистоозерное планирует </w:t>
      </w:r>
      <w:r w:rsidR="001D2806">
        <w:rPr>
          <w:sz w:val="28"/>
          <w:szCs w:val="28"/>
        </w:rPr>
        <w:t>п</w:t>
      </w:r>
      <w:r>
        <w:rPr>
          <w:sz w:val="28"/>
          <w:szCs w:val="28"/>
        </w:rPr>
        <w:t xml:space="preserve">ривлечь </w:t>
      </w:r>
      <w:r w:rsidR="001D2806">
        <w:rPr>
          <w:sz w:val="28"/>
          <w:szCs w:val="28"/>
        </w:rPr>
        <w:t>бюджетные инвестиции в</w:t>
      </w:r>
      <w:r w:rsidR="00033D07">
        <w:rPr>
          <w:sz w:val="28"/>
          <w:szCs w:val="28"/>
        </w:rPr>
        <w:t xml:space="preserve"> строительство </w:t>
      </w:r>
      <w:r w:rsidR="00723F23">
        <w:rPr>
          <w:sz w:val="28"/>
          <w:szCs w:val="28"/>
        </w:rPr>
        <w:t xml:space="preserve">крытой хоккейной коробки и </w:t>
      </w:r>
      <w:r w:rsidR="00033D07">
        <w:rPr>
          <w:sz w:val="28"/>
          <w:szCs w:val="28"/>
        </w:rPr>
        <w:t>жилого дома для</w:t>
      </w:r>
      <w:r w:rsidR="00723F23">
        <w:rPr>
          <w:sz w:val="28"/>
          <w:szCs w:val="28"/>
        </w:rPr>
        <w:t xml:space="preserve">  переселения граждан из ветхого и аварийного жилья</w:t>
      </w:r>
      <w:r w:rsidR="00254652">
        <w:rPr>
          <w:sz w:val="28"/>
          <w:szCs w:val="28"/>
        </w:rPr>
        <w:t>,</w:t>
      </w:r>
      <w:r w:rsidR="009E461C" w:rsidRPr="009E461C">
        <w:rPr>
          <w:sz w:val="28"/>
          <w:szCs w:val="28"/>
        </w:rPr>
        <w:t xml:space="preserve"> </w:t>
      </w:r>
      <w:r w:rsidR="00254652">
        <w:rPr>
          <w:sz w:val="28"/>
          <w:szCs w:val="28"/>
        </w:rPr>
        <w:t>сооружение</w:t>
      </w:r>
      <w:r w:rsidR="00254652" w:rsidRPr="00B42827">
        <w:rPr>
          <w:sz w:val="28"/>
          <w:szCs w:val="28"/>
        </w:rPr>
        <w:t xml:space="preserve"> коллектора</w:t>
      </w:r>
      <w:r w:rsidR="001D1DCE">
        <w:rPr>
          <w:sz w:val="28"/>
          <w:szCs w:val="28"/>
        </w:rPr>
        <w:t>.</w:t>
      </w:r>
      <w:r w:rsidR="009E461C" w:rsidRPr="009E461C">
        <w:rPr>
          <w:sz w:val="28"/>
          <w:szCs w:val="28"/>
        </w:rPr>
        <w:t xml:space="preserve"> </w:t>
      </w:r>
      <w:r w:rsidR="007230FD">
        <w:rPr>
          <w:sz w:val="28"/>
          <w:szCs w:val="28"/>
        </w:rPr>
        <w:t xml:space="preserve">Кроме того, </w:t>
      </w:r>
      <w:r w:rsidR="00723F23">
        <w:rPr>
          <w:sz w:val="28"/>
          <w:szCs w:val="28"/>
        </w:rPr>
        <w:t xml:space="preserve">в среднесрочном периоде </w:t>
      </w:r>
      <w:r w:rsidR="00CB184C">
        <w:rPr>
          <w:sz w:val="28"/>
          <w:szCs w:val="28"/>
        </w:rPr>
        <w:t>запланировано</w:t>
      </w:r>
      <w:r w:rsidR="00723F23">
        <w:rPr>
          <w:sz w:val="28"/>
          <w:szCs w:val="28"/>
        </w:rPr>
        <w:t xml:space="preserve"> проведен</w:t>
      </w:r>
      <w:r w:rsidR="00CB184C">
        <w:rPr>
          <w:sz w:val="28"/>
          <w:szCs w:val="28"/>
        </w:rPr>
        <w:t>ие</w:t>
      </w:r>
      <w:r w:rsidR="00723F23">
        <w:rPr>
          <w:sz w:val="28"/>
          <w:szCs w:val="28"/>
        </w:rPr>
        <w:t xml:space="preserve"> капитальн</w:t>
      </w:r>
      <w:r w:rsidR="00CB184C">
        <w:rPr>
          <w:sz w:val="28"/>
          <w:szCs w:val="28"/>
        </w:rPr>
        <w:t>ого</w:t>
      </w:r>
      <w:r w:rsidR="00723F23">
        <w:rPr>
          <w:sz w:val="28"/>
          <w:szCs w:val="28"/>
        </w:rPr>
        <w:t xml:space="preserve"> ремонт</w:t>
      </w:r>
      <w:r w:rsidR="00CB184C">
        <w:rPr>
          <w:sz w:val="28"/>
          <w:szCs w:val="28"/>
        </w:rPr>
        <w:t>а</w:t>
      </w:r>
      <w:r w:rsidR="00723F23">
        <w:rPr>
          <w:sz w:val="28"/>
          <w:szCs w:val="28"/>
        </w:rPr>
        <w:t xml:space="preserve"> Мемориал</w:t>
      </w:r>
      <w:r w:rsidR="003F28CB">
        <w:rPr>
          <w:sz w:val="28"/>
          <w:szCs w:val="28"/>
        </w:rPr>
        <w:t>ов</w:t>
      </w:r>
      <w:r w:rsidR="009E461C" w:rsidRPr="009E461C">
        <w:rPr>
          <w:sz w:val="28"/>
          <w:szCs w:val="28"/>
        </w:rPr>
        <w:t xml:space="preserve"> </w:t>
      </w:r>
      <w:r w:rsidR="00CB184C">
        <w:rPr>
          <w:sz w:val="28"/>
          <w:szCs w:val="28"/>
        </w:rPr>
        <w:t xml:space="preserve">памяти </w:t>
      </w:r>
      <w:r w:rsidR="00723F23">
        <w:rPr>
          <w:sz w:val="28"/>
          <w:szCs w:val="28"/>
        </w:rPr>
        <w:t>воинам</w:t>
      </w:r>
      <w:r w:rsidR="00CB184C">
        <w:rPr>
          <w:sz w:val="28"/>
          <w:szCs w:val="28"/>
        </w:rPr>
        <w:t>-чистоозерцам, погибшим в годы</w:t>
      </w:r>
      <w:r w:rsidR="00723F23">
        <w:rPr>
          <w:sz w:val="28"/>
          <w:szCs w:val="28"/>
        </w:rPr>
        <w:t xml:space="preserve"> Великой Отечественной войны</w:t>
      </w:r>
      <w:r w:rsidR="003F28CB">
        <w:rPr>
          <w:sz w:val="28"/>
          <w:szCs w:val="28"/>
        </w:rPr>
        <w:t xml:space="preserve"> в р.п. Чистоозерное и с. Ишимка</w:t>
      </w:r>
      <w:r w:rsidR="00CB184C">
        <w:rPr>
          <w:sz w:val="28"/>
          <w:szCs w:val="28"/>
        </w:rPr>
        <w:t xml:space="preserve"> (в рамках государственной программы НСО «Культура Новосибирской области»)</w:t>
      </w:r>
      <w:r w:rsidR="00723F23">
        <w:rPr>
          <w:sz w:val="28"/>
          <w:szCs w:val="28"/>
        </w:rPr>
        <w:t>.</w:t>
      </w:r>
    </w:p>
    <w:p w:rsidR="00BF4555" w:rsidRDefault="0080291E" w:rsidP="0073490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2022 году объем строительных работ оценивается на уровне </w:t>
      </w:r>
      <w:r w:rsidR="003F28CB">
        <w:rPr>
          <w:sz w:val="28"/>
          <w:szCs w:val="28"/>
        </w:rPr>
        <w:t>233,5</w:t>
      </w:r>
      <w:r>
        <w:rPr>
          <w:sz w:val="28"/>
          <w:szCs w:val="28"/>
        </w:rPr>
        <w:t xml:space="preserve"> млн. рублей</w:t>
      </w:r>
      <w:r w:rsidR="003F28CB">
        <w:rPr>
          <w:sz w:val="28"/>
          <w:szCs w:val="28"/>
        </w:rPr>
        <w:t xml:space="preserve"> по консервативному варианту и 235,7 млн. руб. – по целевому</w:t>
      </w:r>
      <w:r>
        <w:rPr>
          <w:sz w:val="28"/>
          <w:szCs w:val="28"/>
        </w:rPr>
        <w:t xml:space="preserve">, что </w:t>
      </w:r>
      <w:r w:rsidR="003F28CB">
        <w:rPr>
          <w:sz w:val="28"/>
          <w:szCs w:val="28"/>
        </w:rPr>
        <w:t>составляет 100</w:t>
      </w:r>
      <w:r>
        <w:rPr>
          <w:sz w:val="28"/>
          <w:szCs w:val="28"/>
        </w:rPr>
        <w:t>%</w:t>
      </w:r>
      <w:r w:rsidR="003F28CB">
        <w:rPr>
          <w:sz w:val="28"/>
          <w:szCs w:val="28"/>
        </w:rPr>
        <w:t xml:space="preserve"> и 102% соответственно к</w:t>
      </w:r>
      <w:r>
        <w:rPr>
          <w:sz w:val="28"/>
          <w:szCs w:val="28"/>
        </w:rPr>
        <w:t xml:space="preserve"> показател</w:t>
      </w:r>
      <w:r w:rsidR="003F28CB">
        <w:rPr>
          <w:sz w:val="28"/>
          <w:szCs w:val="28"/>
        </w:rPr>
        <w:t>ю</w:t>
      </w:r>
      <w:r>
        <w:rPr>
          <w:sz w:val="28"/>
          <w:szCs w:val="28"/>
        </w:rPr>
        <w:t xml:space="preserve"> 2021 года.</w:t>
      </w:r>
      <w:r w:rsidR="009E461C" w:rsidRPr="009E461C">
        <w:rPr>
          <w:sz w:val="28"/>
          <w:szCs w:val="28"/>
        </w:rPr>
        <w:t xml:space="preserve"> </w:t>
      </w:r>
      <w:r w:rsidR="00BF4555">
        <w:rPr>
          <w:sz w:val="28"/>
          <w:szCs w:val="28"/>
        </w:rPr>
        <w:t>В 2023 году</w:t>
      </w:r>
      <w:r w:rsidR="009E461C" w:rsidRPr="009E461C">
        <w:rPr>
          <w:sz w:val="28"/>
          <w:szCs w:val="28"/>
        </w:rPr>
        <w:t xml:space="preserve"> </w:t>
      </w:r>
      <w:r w:rsidR="00BF4555">
        <w:rPr>
          <w:sz w:val="28"/>
          <w:szCs w:val="28"/>
        </w:rPr>
        <w:t>в связи с планируемыми работами по реконструкции</w:t>
      </w:r>
      <w:r w:rsidR="00BF4555" w:rsidRPr="00B42827">
        <w:rPr>
          <w:sz w:val="28"/>
          <w:szCs w:val="28"/>
        </w:rPr>
        <w:t xml:space="preserve">  автомобильной дороги </w:t>
      </w:r>
      <w:r w:rsidR="00BF4555" w:rsidRPr="00657553">
        <w:rPr>
          <w:sz w:val="28"/>
          <w:szCs w:val="28"/>
        </w:rPr>
        <w:t>"Р-254" - Купино - Карасук"</w:t>
      </w:r>
      <w:r w:rsidR="003F28CB">
        <w:rPr>
          <w:sz w:val="28"/>
          <w:szCs w:val="28"/>
        </w:rPr>
        <w:t>, реализации программы по переселению граждан из ветхого и аварийного жилья, строительству хоккейной коробки</w:t>
      </w:r>
      <w:r w:rsidR="009E461C">
        <w:rPr>
          <w:sz w:val="28"/>
          <w:szCs w:val="28"/>
        </w:rPr>
        <w:t>, и</w:t>
      </w:r>
      <w:r w:rsidR="00BF4555" w:rsidRPr="00B42827">
        <w:rPr>
          <w:sz w:val="28"/>
          <w:szCs w:val="28"/>
        </w:rPr>
        <w:t xml:space="preserve">ндекс физического объема может вырасти  до </w:t>
      </w:r>
      <w:r w:rsidR="003F28CB">
        <w:rPr>
          <w:sz w:val="28"/>
          <w:szCs w:val="28"/>
        </w:rPr>
        <w:t>117</w:t>
      </w:r>
      <w:r w:rsidR="00BF4555" w:rsidRPr="00B42827">
        <w:rPr>
          <w:sz w:val="28"/>
          <w:szCs w:val="28"/>
        </w:rPr>
        <w:t>%</w:t>
      </w:r>
      <w:r w:rsidR="003F28CB">
        <w:rPr>
          <w:sz w:val="28"/>
          <w:szCs w:val="28"/>
        </w:rPr>
        <w:t xml:space="preserve"> (118,5%)</w:t>
      </w:r>
      <w:r w:rsidR="00BF4555" w:rsidRPr="00B42827">
        <w:rPr>
          <w:sz w:val="28"/>
          <w:szCs w:val="28"/>
        </w:rPr>
        <w:t>.</w:t>
      </w:r>
    </w:p>
    <w:p w:rsidR="00CF5D78" w:rsidRDefault="00CF5D78" w:rsidP="00734904">
      <w:pPr>
        <w:ind w:firstLine="900"/>
        <w:jc w:val="both"/>
        <w:rPr>
          <w:sz w:val="28"/>
        </w:rPr>
      </w:pPr>
      <w:r w:rsidRPr="00CF5D78">
        <w:rPr>
          <w:sz w:val="28"/>
          <w:szCs w:val="28"/>
        </w:rPr>
        <w:t xml:space="preserve">В Чистоозерном районе  продолжает расширяться сеть учреждений </w:t>
      </w:r>
      <w:r w:rsidRPr="009C1C35">
        <w:rPr>
          <w:b/>
          <w:sz w:val="28"/>
          <w:szCs w:val="28"/>
        </w:rPr>
        <w:t>потребительского рынка</w:t>
      </w:r>
      <w:r w:rsidRPr="00CF5D78">
        <w:rPr>
          <w:sz w:val="28"/>
          <w:szCs w:val="28"/>
        </w:rPr>
        <w:t>, совершенствуется система обслуживания, обновляется и качественно улучшается ассортимент товара.</w:t>
      </w:r>
      <w:r w:rsidR="009E461C">
        <w:rPr>
          <w:sz w:val="28"/>
          <w:szCs w:val="28"/>
        </w:rPr>
        <w:t xml:space="preserve"> </w:t>
      </w:r>
      <w:r w:rsidRPr="00CF5D78">
        <w:rPr>
          <w:sz w:val="28"/>
          <w:szCs w:val="28"/>
        </w:rPr>
        <w:t>Так, 202</w:t>
      </w:r>
      <w:r w:rsidR="00E413E1">
        <w:rPr>
          <w:sz w:val="28"/>
          <w:szCs w:val="28"/>
        </w:rPr>
        <w:t>1</w:t>
      </w:r>
      <w:r w:rsidRPr="00CF5D78">
        <w:rPr>
          <w:sz w:val="28"/>
          <w:szCs w:val="28"/>
        </w:rPr>
        <w:t xml:space="preserve"> году </w:t>
      </w:r>
      <w:r>
        <w:rPr>
          <w:sz w:val="28"/>
        </w:rPr>
        <w:t xml:space="preserve">произошли заметные изменения в сети объектов, </w:t>
      </w:r>
      <w:r w:rsidRPr="00241C9E">
        <w:rPr>
          <w:sz w:val="28"/>
        </w:rPr>
        <w:t>оказывающих услуги общественного питания. Открыт</w:t>
      </w:r>
      <w:r w:rsidR="003F28CB">
        <w:rPr>
          <w:sz w:val="28"/>
        </w:rPr>
        <w:t>ы</w:t>
      </w:r>
      <w:r>
        <w:rPr>
          <w:sz w:val="28"/>
        </w:rPr>
        <w:t xml:space="preserve"> «Ч</w:t>
      </w:r>
      <w:r w:rsidRPr="00241C9E">
        <w:rPr>
          <w:sz w:val="28"/>
        </w:rPr>
        <w:t>айхана и пекарня-кондитерская</w:t>
      </w:r>
      <w:r>
        <w:rPr>
          <w:sz w:val="28"/>
        </w:rPr>
        <w:t>» (ИП Ахмедова)</w:t>
      </w:r>
      <w:r w:rsidRPr="00241C9E">
        <w:rPr>
          <w:sz w:val="28"/>
        </w:rPr>
        <w:t>,</w:t>
      </w:r>
      <w:r w:rsidR="003F28CB">
        <w:rPr>
          <w:sz w:val="28"/>
        </w:rPr>
        <w:t xml:space="preserve"> кафе «Как дома» (ИП Богомолов),</w:t>
      </w:r>
      <w:r w:rsidRPr="00241C9E">
        <w:rPr>
          <w:sz w:val="28"/>
        </w:rPr>
        <w:t xml:space="preserve"> а также отдел</w:t>
      </w:r>
      <w:r>
        <w:rPr>
          <w:sz w:val="28"/>
        </w:rPr>
        <w:t xml:space="preserve"> кулинарных изделий на базе магазина-склада «Низкоцен»</w:t>
      </w:r>
      <w:r w:rsidR="003F28CB">
        <w:rPr>
          <w:sz w:val="28"/>
        </w:rPr>
        <w:t xml:space="preserve"> и «Суши-хаус»</w:t>
      </w:r>
      <w:r>
        <w:rPr>
          <w:sz w:val="28"/>
        </w:rPr>
        <w:t xml:space="preserve">. </w:t>
      </w:r>
      <w:r w:rsidR="00E33F28">
        <w:rPr>
          <w:sz w:val="28"/>
        </w:rPr>
        <w:t>Введены в эксплуатацию торговые павильоны (ИП Гейдаров), магазин (ИП Туркина). Открыт</w:t>
      </w:r>
      <w:r w:rsidR="00E413E1">
        <w:rPr>
          <w:sz w:val="28"/>
        </w:rPr>
        <w:t>ы</w:t>
      </w:r>
      <w:r w:rsidR="00330BAE">
        <w:rPr>
          <w:sz w:val="28"/>
        </w:rPr>
        <w:t xml:space="preserve">2 </w:t>
      </w:r>
      <w:r w:rsidR="00E33F28">
        <w:rPr>
          <w:sz w:val="28"/>
        </w:rPr>
        <w:t>СТО.</w:t>
      </w:r>
    </w:p>
    <w:p w:rsidR="00582A6E" w:rsidRPr="005B79D2" w:rsidRDefault="00582A6E" w:rsidP="007230FD">
      <w:pPr>
        <w:jc w:val="both"/>
        <w:rPr>
          <w:sz w:val="28"/>
          <w:szCs w:val="28"/>
        </w:rPr>
      </w:pPr>
      <w:r w:rsidRPr="00582A6E">
        <w:rPr>
          <w:sz w:val="28"/>
          <w:szCs w:val="28"/>
        </w:rPr>
        <w:t>При этом, следует отметить, что деятельность на территории района крупных торговых сетей повлекла за собой снижение количества субъектов малого предпринимательства в розничной торговле.</w:t>
      </w:r>
      <w:r w:rsidR="009E461C">
        <w:rPr>
          <w:sz w:val="28"/>
          <w:szCs w:val="28"/>
        </w:rPr>
        <w:t xml:space="preserve"> </w:t>
      </w:r>
      <w:r w:rsidRPr="00582A6E">
        <w:rPr>
          <w:sz w:val="28"/>
          <w:szCs w:val="28"/>
        </w:rPr>
        <w:t xml:space="preserve">В </w:t>
      </w:r>
      <w:r>
        <w:rPr>
          <w:sz w:val="28"/>
          <w:szCs w:val="28"/>
        </w:rPr>
        <w:t>среднесрочной</w:t>
      </w:r>
      <w:r w:rsidRPr="00582A6E">
        <w:rPr>
          <w:sz w:val="28"/>
          <w:szCs w:val="28"/>
        </w:rPr>
        <w:t xml:space="preserve"> перспективе предполагается дальнейшее изменение структуры форм торговли в сторону увеличения </w:t>
      </w:r>
      <w:r w:rsidR="000E2909">
        <w:rPr>
          <w:sz w:val="28"/>
          <w:szCs w:val="28"/>
        </w:rPr>
        <w:t xml:space="preserve">доли </w:t>
      </w:r>
      <w:r w:rsidRPr="00582A6E">
        <w:rPr>
          <w:sz w:val="28"/>
          <w:szCs w:val="28"/>
        </w:rPr>
        <w:t>крупных сетевых предприятий торговли.</w:t>
      </w:r>
      <w:r w:rsidR="005B79D2">
        <w:rPr>
          <w:sz w:val="28"/>
          <w:szCs w:val="28"/>
        </w:rPr>
        <w:t xml:space="preserve"> В частности</w:t>
      </w:r>
      <w:r w:rsidR="007230FD">
        <w:rPr>
          <w:sz w:val="28"/>
          <w:szCs w:val="28"/>
        </w:rPr>
        <w:t>, в ноябре текущего</w:t>
      </w:r>
      <w:r w:rsidR="009E461C">
        <w:rPr>
          <w:sz w:val="28"/>
          <w:szCs w:val="28"/>
        </w:rPr>
        <w:t xml:space="preserve"> </w:t>
      </w:r>
      <w:r w:rsidR="007230FD">
        <w:rPr>
          <w:sz w:val="28"/>
          <w:szCs w:val="28"/>
        </w:rPr>
        <w:t xml:space="preserve">года </w:t>
      </w:r>
      <w:r w:rsidR="000E2909">
        <w:rPr>
          <w:sz w:val="28"/>
          <w:szCs w:val="28"/>
        </w:rPr>
        <w:t>начал работу</w:t>
      </w:r>
      <w:r w:rsidR="005B79D2">
        <w:rPr>
          <w:sz w:val="28"/>
          <w:szCs w:val="28"/>
        </w:rPr>
        <w:t xml:space="preserve"> магазин сети «</w:t>
      </w:r>
      <w:r w:rsidR="005B79D2" w:rsidRPr="005B79D2">
        <w:rPr>
          <w:sz w:val="28"/>
          <w:szCs w:val="28"/>
          <w:shd w:val="clear" w:color="auto" w:fill="FAFAFA"/>
        </w:rPr>
        <w:t>Fix Price</w:t>
      </w:r>
      <w:r w:rsidR="005B79D2">
        <w:rPr>
          <w:sz w:val="28"/>
          <w:szCs w:val="28"/>
          <w:shd w:val="clear" w:color="auto" w:fill="FAFAFA"/>
        </w:rPr>
        <w:t xml:space="preserve">», </w:t>
      </w:r>
      <w:r w:rsidR="000E2909">
        <w:rPr>
          <w:sz w:val="28"/>
          <w:szCs w:val="28"/>
          <w:shd w:val="clear" w:color="auto" w:fill="FAFAFA"/>
        </w:rPr>
        <w:t>планируется открытие</w:t>
      </w:r>
      <w:r w:rsidR="005B79D2">
        <w:rPr>
          <w:sz w:val="28"/>
          <w:szCs w:val="28"/>
          <w:shd w:val="clear" w:color="auto" w:fill="FAFAFA"/>
        </w:rPr>
        <w:t xml:space="preserve"> пунктов выдачи сетевых интернет-магазинов.</w:t>
      </w:r>
    </w:p>
    <w:p w:rsidR="00582A6E" w:rsidRDefault="00AA2DA5" w:rsidP="00734904">
      <w:pPr>
        <w:pStyle w:val="a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имеются предпосылки для положительной динамики сегментов потребительского рынка в 2022-2024 годах</w:t>
      </w:r>
      <w:r w:rsidR="00582A6E">
        <w:rPr>
          <w:sz w:val="28"/>
          <w:szCs w:val="28"/>
        </w:rPr>
        <w:t>.</w:t>
      </w:r>
    </w:p>
    <w:p w:rsidR="00A508E4" w:rsidRPr="00582A6E" w:rsidRDefault="00582A6E" w:rsidP="0073490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A2DA5">
        <w:rPr>
          <w:sz w:val="28"/>
          <w:szCs w:val="28"/>
        </w:rPr>
        <w:t xml:space="preserve"> концу рассматриваемого периода розничный товарооборот составит </w:t>
      </w:r>
      <w:r w:rsidR="00330BAE">
        <w:rPr>
          <w:sz w:val="28"/>
          <w:szCs w:val="28"/>
        </w:rPr>
        <w:t>2328,4</w:t>
      </w:r>
      <w:r w:rsidR="00C22085">
        <w:rPr>
          <w:sz w:val="28"/>
          <w:szCs w:val="28"/>
        </w:rPr>
        <w:t xml:space="preserve"> млн. руб.</w:t>
      </w:r>
      <w:r w:rsidR="00330BAE">
        <w:rPr>
          <w:sz w:val="28"/>
          <w:szCs w:val="28"/>
        </w:rPr>
        <w:t xml:space="preserve"> (2 вариант – 2361,6 млн. руб.)</w:t>
      </w:r>
      <w:r w:rsidR="00C22085">
        <w:rPr>
          <w:sz w:val="28"/>
          <w:szCs w:val="28"/>
        </w:rPr>
        <w:t xml:space="preserve">, индексы данного показателя прогнозируются в </w:t>
      </w:r>
      <w:r w:rsidR="00CF5D78">
        <w:rPr>
          <w:sz w:val="28"/>
          <w:szCs w:val="28"/>
        </w:rPr>
        <w:t xml:space="preserve">диапазоне </w:t>
      </w:r>
      <w:r w:rsidR="00CF5D78" w:rsidRPr="00CF5D78">
        <w:rPr>
          <w:sz w:val="28"/>
          <w:szCs w:val="28"/>
        </w:rPr>
        <w:t>1-2</w:t>
      </w:r>
      <w:r w:rsidR="00C22085" w:rsidRPr="00CF5D78">
        <w:rPr>
          <w:sz w:val="28"/>
          <w:szCs w:val="28"/>
        </w:rPr>
        <w:t>%</w:t>
      </w:r>
      <w:r w:rsidR="00330BAE">
        <w:rPr>
          <w:sz w:val="28"/>
          <w:szCs w:val="28"/>
        </w:rPr>
        <w:t xml:space="preserve"> (2-2,6%)</w:t>
      </w:r>
      <w:r w:rsidR="00C22085" w:rsidRPr="00CF5D78">
        <w:rPr>
          <w:sz w:val="28"/>
          <w:szCs w:val="28"/>
        </w:rPr>
        <w:t>.</w:t>
      </w:r>
      <w:r w:rsidR="00E33F28">
        <w:rPr>
          <w:sz w:val="28"/>
          <w:szCs w:val="28"/>
        </w:rPr>
        <w:t xml:space="preserve">  Объем платных услуг населения в 2022 году планируется на уровне предыдущего года, в последующие два года </w:t>
      </w:r>
      <w:r w:rsidR="00330BAE">
        <w:rPr>
          <w:sz w:val="28"/>
          <w:szCs w:val="28"/>
        </w:rPr>
        <w:t>ожидается</w:t>
      </w:r>
      <w:r w:rsidR="005B101D">
        <w:rPr>
          <w:sz w:val="28"/>
          <w:szCs w:val="28"/>
        </w:rPr>
        <w:t xml:space="preserve"> умеренный рост </w:t>
      </w:r>
      <w:r w:rsidR="005B101D" w:rsidRPr="00330BAE">
        <w:rPr>
          <w:sz w:val="28"/>
          <w:szCs w:val="28"/>
        </w:rPr>
        <w:t>в объеме</w:t>
      </w:r>
      <w:r w:rsidR="00330BAE" w:rsidRPr="00330BAE">
        <w:rPr>
          <w:sz w:val="28"/>
          <w:szCs w:val="28"/>
        </w:rPr>
        <w:t>1</w:t>
      </w:r>
      <w:r w:rsidR="00E33F28" w:rsidRPr="00330BAE">
        <w:rPr>
          <w:sz w:val="28"/>
          <w:szCs w:val="28"/>
        </w:rPr>
        <w:t>%</w:t>
      </w:r>
      <w:r w:rsidR="005B101D" w:rsidRPr="00330BAE">
        <w:rPr>
          <w:sz w:val="28"/>
          <w:szCs w:val="28"/>
        </w:rPr>
        <w:t xml:space="preserve"> по </w:t>
      </w:r>
      <w:r w:rsidR="00330BAE" w:rsidRPr="00330BAE">
        <w:rPr>
          <w:sz w:val="28"/>
          <w:szCs w:val="28"/>
        </w:rPr>
        <w:t>консервативному</w:t>
      </w:r>
      <w:r w:rsidR="005B101D" w:rsidRPr="00330BAE">
        <w:rPr>
          <w:sz w:val="28"/>
          <w:szCs w:val="28"/>
        </w:rPr>
        <w:t xml:space="preserve"> сценарию и    </w:t>
      </w:r>
      <w:r w:rsidR="00330BAE" w:rsidRPr="00330BAE">
        <w:rPr>
          <w:sz w:val="28"/>
          <w:szCs w:val="28"/>
        </w:rPr>
        <w:t>1,4</w:t>
      </w:r>
      <w:r w:rsidR="005B101D" w:rsidRPr="00330BAE">
        <w:rPr>
          <w:sz w:val="28"/>
          <w:szCs w:val="28"/>
        </w:rPr>
        <w:t>%</w:t>
      </w:r>
      <w:r w:rsidR="00330BAE" w:rsidRPr="00330BAE">
        <w:rPr>
          <w:sz w:val="28"/>
          <w:szCs w:val="28"/>
        </w:rPr>
        <w:t>-2%</w:t>
      </w:r>
      <w:r w:rsidR="005B101D" w:rsidRPr="00330BAE">
        <w:rPr>
          <w:sz w:val="28"/>
          <w:szCs w:val="28"/>
        </w:rPr>
        <w:t xml:space="preserve"> по </w:t>
      </w:r>
      <w:r w:rsidR="00330BAE" w:rsidRPr="00330BAE">
        <w:rPr>
          <w:sz w:val="28"/>
          <w:szCs w:val="28"/>
        </w:rPr>
        <w:t>целевому</w:t>
      </w:r>
      <w:r w:rsidR="00E33F28" w:rsidRPr="00330BAE">
        <w:rPr>
          <w:sz w:val="28"/>
          <w:szCs w:val="28"/>
        </w:rPr>
        <w:t>.</w:t>
      </w:r>
    </w:p>
    <w:p w:rsidR="008804CF" w:rsidRDefault="008804CF" w:rsidP="00734904">
      <w:pPr>
        <w:pStyle w:val="Default"/>
        <w:ind w:firstLine="851"/>
        <w:jc w:val="both"/>
        <w:rPr>
          <w:sz w:val="28"/>
          <w:szCs w:val="28"/>
        </w:rPr>
      </w:pPr>
      <w:r w:rsidRPr="008804CF">
        <w:rPr>
          <w:sz w:val="28"/>
          <w:szCs w:val="28"/>
        </w:rPr>
        <w:t xml:space="preserve">Основными сдерживающими факторами для </w:t>
      </w:r>
      <w:r>
        <w:rPr>
          <w:sz w:val="28"/>
          <w:szCs w:val="28"/>
        </w:rPr>
        <w:t>развития потребительского рынка в</w:t>
      </w:r>
      <w:r w:rsidRPr="008804CF">
        <w:rPr>
          <w:sz w:val="28"/>
          <w:szCs w:val="28"/>
        </w:rPr>
        <w:t>ыступят: низкие темпы роста доходов населения и потребительского спроса, снижение численности населения (непосредственных потребителей, формирующих рынок сбыта продукции)</w:t>
      </w:r>
      <w:r>
        <w:rPr>
          <w:sz w:val="28"/>
          <w:szCs w:val="28"/>
        </w:rPr>
        <w:t>.</w:t>
      </w:r>
    </w:p>
    <w:p w:rsidR="001D1DCE" w:rsidRPr="008804CF" w:rsidRDefault="001D1DCE" w:rsidP="0073490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Pr="001B27D5">
        <w:rPr>
          <w:b/>
          <w:sz w:val="28"/>
          <w:szCs w:val="28"/>
        </w:rPr>
        <w:t>автотранспортного</w:t>
      </w:r>
      <w:r>
        <w:rPr>
          <w:sz w:val="28"/>
          <w:szCs w:val="28"/>
        </w:rPr>
        <w:t xml:space="preserve">  сообщения работа будет направлена на повышение качества, безопасности и доступности транспортных услуг. В 2022 году запланированы мероприятия по обновлению парка подвижного состава пассажирского автомобильного транспорта общего пользования</w:t>
      </w:r>
      <w:r w:rsidR="001B27D5">
        <w:rPr>
          <w:sz w:val="28"/>
          <w:szCs w:val="28"/>
        </w:rPr>
        <w:t xml:space="preserve">. На эти цели предполагается направить 2,9 млн. рублей, в том числе 1,8 млн. руб. из местного бюджета, 1,1 млн. руб. – трансферты областного бюджета.  </w:t>
      </w:r>
    </w:p>
    <w:p w:rsidR="00CA795D" w:rsidRDefault="00CA795D" w:rsidP="00734904">
      <w:pPr>
        <w:pStyle w:val="a6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E413E1">
        <w:rPr>
          <w:sz w:val="28"/>
          <w:szCs w:val="28"/>
        </w:rPr>
        <w:t>2020-2021 гг.</w:t>
      </w:r>
      <w:r w:rsidR="006F7C40">
        <w:rPr>
          <w:sz w:val="28"/>
          <w:szCs w:val="28"/>
        </w:rPr>
        <w:t xml:space="preserve"> в отраслевой структуре </w:t>
      </w:r>
      <w:r w:rsidR="006F7C40" w:rsidRPr="00E413E1">
        <w:rPr>
          <w:b/>
          <w:sz w:val="28"/>
          <w:szCs w:val="28"/>
        </w:rPr>
        <w:t>инвестиций</w:t>
      </w:r>
      <w:r w:rsidR="006F7C40">
        <w:rPr>
          <w:sz w:val="28"/>
          <w:szCs w:val="28"/>
        </w:rPr>
        <w:t xml:space="preserve"> прои</w:t>
      </w:r>
      <w:r w:rsidR="00E413E1">
        <w:rPr>
          <w:sz w:val="28"/>
          <w:szCs w:val="28"/>
        </w:rPr>
        <w:t>зошли</w:t>
      </w:r>
      <w:r w:rsidR="006F7C40">
        <w:rPr>
          <w:sz w:val="28"/>
          <w:szCs w:val="28"/>
        </w:rPr>
        <w:t xml:space="preserve"> существенные изменения</w:t>
      </w:r>
      <w:r w:rsidR="00EE6DB9">
        <w:rPr>
          <w:sz w:val="28"/>
          <w:szCs w:val="28"/>
        </w:rPr>
        <w:t>,</w:t>
      </w:r>
      <w:r w:rsidR="006F7C40">
        <w:rPr>
          <w:sz w:val="28"/>
          <w:szCs w:val="28"/>
        </w:rPr>
        <w:t xml:space="preserve"> связанные с наращивание</w:t>
      </w:r>
      <w:r>
        <w:rPr>
          <w:sz w:val="28"/>
          <w:szCs w:val="28"/>
        </w:rPr>
        <w:t>м</w:t>
      </w:r>
      <w:r w:rsidR="006F7C40">
        <w:rPr>
          <w:sz w:val="28"/>
          <w:szCs w:val="28"/>
        </w:rPr>
        <w:t xml:space="preserve"> капитальных вложений в </w:t>
      </w:r>
      <w:r w:rsidR="006F7C40">
        <w:rPr>
          <w:sz w:val="28"/>
          <w:szCs w:val="28"/>
        </w:rPr>
        <w:lastRenderedPageBreak/>
        <w:t xml:space="preserve">сельское хозяйство, а именно  в приобретение сельскохозяйственной техники и оборудования.  С учетом </w:t>
      </w:r>
      <w:r w:rsidR="001F5B14">
        <w:rPr>
          <w:sz w:val="28"/>
          <w:szCs w:val="28"/>
        </w:rPr>
        <w:t xml:space="preserve">прогнозируемой </w:t>
      </w:r>
      <w:r w:rsidR="006F7C40">
        <w:rPr>
          <w:sz w:val="28"/>
          <w:szCs w:val="28"/>
        </w:rPr>
        <w:t>динамики данного вида капитальных вложений (</w:t>
      </w:r>
      <w:r w:rsidR="007F2515">
        <w:rPr>
          <w:sz w:val="28"/>
          <w:szCs w:val="28"/>
        </w:rPr>
        <w:t xml:space="preserve">рост </w:t>
      </w:r>
      <w:r w:rsidR="006F7C40">
        <w:rPr>
          <w:sz w:val="28"/>
          <w:szCs w:val="28"/>
        </w:rPr>
        <w:t xml:space="preserve">в среднем </w:t>
      </w:r>
      <w:r w:rsidR="007F2515">
        <w:rPr>
          <w:sz w:val="28"/>
          <w:szCs w:val="28"/>
        </w:rPr>
        <w:t xml:space="preserve">на </w:t>
      </w:r>
      <w:r w:rsidR="006F7C40">
        <w:rPr>
          <w:sz w:val="28"/>
          <w:szCs w:val="28"/>
        </w:rPr>
        <w:t>1,7% е</w:t>
      </w:r>
      <w:r w:rsidR="00B14F0E">
        <w:rPr>
          <w:sz w:val="28"/>
          <w:szCs w:val="28"/>
        </w:rPr>
        <w:t>же</w:t>
      </w:r>
      <w:r w:rsidR="006F7C40">
        <w:rPr>
          <w:sz w:val="28"/>
          <w:szCs w:val="28"/>
        </w:rPr>
        <w:t>годно)</w:t>
      </w:r>
      <w:r>
        <w:rPr>
          <w:sz w:val="28"/>
          <w:szCs w:val="28"/>
        </w:rPr>
        <w:t>, а также тенденци</w:t>
      </w:r>
      <w:r w:rsidR="001F5B14">
        <w:rPr>
          <w:sz w:val="28"/>
          <w:szCs w:val="28"/>
        </w:rPr>
        <w:t>й</w:t>
      </w:r>
      <w:r>
        <w:rPr>
          <w:sz w:val="28"/>
          <w:szCs w:val="28"/>
        </w:rPr>
        <w:t xml:space="preserve"> развития строительной отрасли</w:t>
      </w:r>
      <w:r w:rsidR="009E461C">
        <w:rPr>
          <w:sz w:val="28"/>
          <w:szCs w:val="28"/>
        </w:rPr>
        <w:t xml:space="preserve"> </w:t>
      </w:r>
      <w:r w:rsidR="00B14F0E">
        <w:rPr>
          <w:sz w:val="28"/>
          <w:szCs w:val="28"/>
        </w:rPr>
        <w:t xml:space="preserve">скорректированы целевые индикаторы </w:t>
      </w:r>
      <w:r>
        <w:rPr>
          <w:sz w:val="28"/>
          <w:szCs w:val="28"/>
        </w:rPr>
        <w:t xml:space="preserve">инвестиций в основной капитал </w:t>
      </w:r>
      <w:r w:rsidR="00B14F0E">
        <w:rPr>
          <w:sz w:val="28"/>
          <w:szCs w:val="28"/>
        </w:rPr>
        <w:t xml:space="preserve">на 2022-2024 годы. </w:t>
      </w:r>
      <w:r w:rsidRPr="00F40165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2022 году данный показатель прогнозируется на уровне </w:t>
      </w:r>
      <w:r w:rsidR="008C01EA">
        <w:rPr>
          <w:color w:val="000000" w:themeColor="text1"/>
          <w:sz w:val="28"/>
          <w:szCs w:val="28"/>
        </w:rPr>
        <w:t>98,5% (консервативный сценарий) и 100% (целевой сценарий</w:t>
      </w:r>
      <w:r w:rsidR="007F251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в последующие два года</w:t>
      </w:r>
      <w:r w:rsidRPr="00F40165">
        <w:rPr>
          <w:color w:val="000000" w:themeColor="text1"/>
          <w:sz w:val="28"/>
          <w:szCs w:val="28"/>
        </w:rPr>
        <w:t xml:space="preserve"> динамика инвестиций в основной капитал будет демонстрировать рост в </w:t>
      </w:r>
      <w:r w:rsidR="007F2515">
        <w:rPr>
          <w:color w:val="000000" w:themeColor="text1"/>
          <w:sz w:val="28"/>
          <w:szCs w:val="28"/>
        </w:rPr>
        <w:t>диапазоне</w:t>
      </w:r>
      <w:r w:rsidR="009E461C">
        <w:rPr>
          <w:color w:val="000000" w:themeColor="text1"/>
          <w:sz w:val="28"/>
          <w:szCs w:val="28"/>
        </w:rPr>
        <w:t xml:space="preserve"> </w:t>
      </w:r>
      <w:r w:rsidR="007F2515">
        <w:rPr>
          <w:color w:val="000000" w:themeColor="text1"/>
          <w:sz w:val="28"/>
          <w:szCs w:val="28"/>
        </w:rPr>
        <w:t xml:space="preserve">от 1 до </w:t>
      </w:r>
      <w:r w:rsidR="008C01EA">
        <w:rPr>
          <w:color w:val="000000" w:themeColor="text1"/>
          <w:sz w:val="28"/>
          <w:szCs w:val="28"/>
        </w:rPr>
        <w:t>5</w:t>
      </w:r>
      <w:r w:rsidR="007F2515">
        <w:rPr>
          <w:color w:val="000000" w:themeColor="text1"/>
          <w:sz w:val="28"/>
          <w:szCs w:val="28"/>
        </w:rPr>
        <w:t xml:space="preserve"> процентов</w:t>
      </w:r>
      <w:r w:rsidR="001F5B14">
        <w:rPr>
          <w:color w:val="000000" w:themeColor="text1"/>
          <w:sz w:val="28"/>
          <w:szCs w:val="28"/>
        </w:rPr>
        <w:t>.</w:t>
      </w:r>
    </w:p>
    <w:p w:rsidR="00A508E4" w:rsidRDefault="00D64AA4" w:rsidP="00734904">
      <w:pPr>
        <w:pStyle w:val="a6"/>
        <w:ind w:left="0" w:firstLine="567"/>
        <w:jc w:val="both"/>
        <w:rPr>
          <w:sz w:val="28"/>
          <w:szCs w:val="28"/>
        </w:rPr>
      </w:pPr>
      <w:r w:rsidRPr="00584FBA">
        <w:rPr>
          <w:sz w:val="28"/>
          <w:szCs w:val="28"/>
        </w:rPr>
        <w:t>Среди перспективных инвестиционных проектов, обеспечивающих на прогнозируемый период п</w:t>
      </w:r>
      <w:r>
        <w:rPr>
          <w:sz w:val="28"/>
          <w:szCs w:val="28"/>
        </w:rPr>
        <w:t>риток инвестиций, наиболее капиталоемкие направления:</w:t>
      </w:r>
      <w:r w:rsidR="009E461C">
        <w:rPr>
          <w:sz w:val="28"/>
          <w:szCs w:val="28"/>
        </w:rPr>
        <w:t xml:space="preserve"> </w:t>
      </w:r>
      <w:r w:rsidR="00B14F0E">
        <w:rPr>
          <w:sz w:val="28"/>
          <w:szCs w:val="28"/>
        </w:rPr>
        <w:t>обновление основных средств сельхоз. организаций и КФХ, реконструкция дорожной инфраструктуры</w:t>
      </w:r>
      <w:r>
        <w:rPr>
          <w:sz w:val="28"/>
          <w:szCs w:val="28"/>
        </w:rPr>
        <w:t>. Также запланировано привлечение инвестиций в рамках работ по</w:t>
      </w:r>
      <w:r w:rsidR="00026473">
        <w:rPr>
          <w:sz w:val="28"/>
          <w:szCs w:val="28"/>
        </w:rPr>
        <w:t xml:space="preserve">  благоустройств</w:t>
      </w:r>
      <w:r>
        <w:rPr>
          <w:sz w:val="28"/>
          <w:szCs w:val="28"/>
        </w:rPr>
        <w:t>у</w:t>
      </w:r>
      <w:r w:rsidR="00026473">
        <w:rPr>
          <w:sz w:val="28"/>
          <w:szCs w:val="28"/>
        </w:rPr>
        <w:t xml:space="preserve"> населенных пунктов, </w:t>
      </w:r>
      <w:r w:rsidR="00B14F0E">
        <w:rPr>
          <w:sz w:val="28"/>
          <w:szCs w:val="28"/>
        </w:rPr>
        <w:t>укреплени</w:t>
      </w:r>
      <w:r>
        <w:rPr>
          <w:sz w:val="28"/>
          <w:szCs w:val="28"/>
        </w:rPr>
        <w:t>ю</w:t>
      </w:r>
      <w:r w:rsidR="00B14F0E">
        <w:rPr>
          <w:sz w:val="28"/>
          <w:szCs w:val="28"/>
        </w:rPr>
        <w:t xml:space="preserve"> материальной базы</w:t>
      </w:r>
      <w:r w:rsidR="00026473">
        <w:rPr>
          <w:sz w:val="28"/>
          <w:szCs w:val="28"/>
        </w:rPr>
        <w:t xml:space="preserve"> объектов </w:t>
      </w:r>
      <w:r w:rsidR="00B14F0E">
        <w:rPr>
          <w:sz w:val="28"/>
          <w:szCs w:val="28"/>
        </w:rPr>
        <w:t xml:space="preserve">здравоохранения, </w:t>
      </w:r>
      <w:r w:rsidR="00026473">
        <w:rPr>
          <w:sz w:val="28"/>
          <w:szCs w:val="28"/>
        </w:rPr>
        <w:t>культуры</w:t>
      </w:r>
      <w:r w:rsidR="008C01EA">
        <w:rPr>
          <w:sz w:val="28"/>
          <w:szCs w:val="28"/>
        </w:rPr>
        <w:t>,</w:t>
      </w:r>
      <w:r w:rsidR="00026473">
        <w:rPr>
          <w:sz w:val="28"/>
          <w:szCs w:val="28"/>
        </w:rPr>
        <w:t xml:space="preserve"> образования</w:t>
      </w:r>
      <w:r w:rsidR="00B14F0E">
        <w:rPr>
          <w:sz w:val="28"/>
          <w:szCs w:val="28"/>
        </w:rPr>
        <w:t>.</w:t>
      </w:r>
    </w:p>
    <w:p w:rsidR="001B27D5" w:rsidRDefault="001B27D5" w:rsidP="00734904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Чистоозерного района в целях улучшения ситуации  </w:t>
      </w:r>
      <w:r w:rsidR="00C866F7">
        <w:rPr>
          <w:sz w:val="28"/>
          <w:szCs w:val="28"/>
        </w:rPr>
        <w:t xml:space="preserve">в экономике Чистоозерного района </w:t>
      </w:r>
      <w:r>
        <w:rPr>
          <w:sz w:val="28"/>
          <w:szCs w:val="28"/>
        </w:rPr>
        <w:t>продолжат работу:</w:t>
      </w:r>
    </w:p>
    <w:p w:rsidR="001B27D5" w:rsidRDefault="001B27D5" w:rsidP="00734904">
      <w:pPr>
        <w:pStyle w:val="a6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  содействию в реализации продукции местных товаропроизводителей путем заключения договоров на поставку продукции в муниципальные учреждения,  привлечению к участию в областных оптово-розничных ярмарках;</w:t>
      </w:r>
    </w:p>
    <w:p w:rsidR="001B27D5" w:rsidRDefault="001B27D5" w:rsidP="00734904">
      <w:pPr>
        <w:pStyle w:val="af"/>
        <w:ind w:left="0" w:firstLine="851"/>
        <w:jc w:val="both"/>
      </w:pPr>
      <w:r>
        <w:t>- оказанию муниципальной</w:t>
      </w:r>
      <w:r w:rsidRPr="00F17E5D">
        <w:t xml:space="preserve"> поддержк</w:t>
      </w:r>
      <w:r>
        <w:t xml:space="preserve">и (финансовой и имущественной)  в рамках муниципальных программ </w:t>
      </w:r>
      <w:r w:rsidRPr="00C86CF1">
        <w:t>«Развитие субъектов малого и среднего предпринимательства в Чистоозерном районе на 201</w:t>
      </w:r>
      <w:r>
        <w:t>9</w:t>
      </w:r>
      <w:r w:rsidRPr="00C86CF1">
        <w:t>-20</w:t>
      </w:r>
      <w:r>
        <w:t>23</w:t>
      </w:r>
      <w:r w:rsidRPr="00C86CF1">
        <w:t xml:space="preserve"> гг.»</w:t>
      </w:r>
      <w:r w:rsidR="00C93F83" w:rsidRPr="00C93F83">
        <w:t>(2022</w:t>
      </w:r>
      <w:r w:rsidR="00C93F83">
        <w:t xml:space="preserve"> г.планируется направить 144 тыс. руб.) </w:t>
      </w:r>
      <w:r>
        <w:t xml:space="preserve">и </w:t>
      </w:r>
      <w:r w:rsidRPr="00C86CF1">
        <w:t>«Поддержка инвестиционной деятельности на территории Чистоозерного района Новосибирской области на 201</w:t>
      </w:r>
      <w:r>
        <w:t>8</w:t>
      </w:r>
      <w:r w:rsidRPr="00C86CF1">
        <w:t>-20</w:t>
      </w:r>
      <w:r>
        <w:t>22</w:t>
      </w:r>
      <w:r w:rsidRPr="00C86CF1">
        <w:t xml:space="preserve"> годы»</w:t>
      </w:r>
      <w:r>
        <w:t>;</w:t>
      </w:r>
    </w:p>
    <w:p w:rsidR="009C3435" w:rsidRDefault="001B27D5" w:rsidP="00734904">
      <w:pPr>
        <w:pStyle w:val="af"/>
        <w:ind w:left="0" w:firstLine="851"/>
        <w:jc w:val="both"/>
      </w:pPr>
      <w:r>
        <w:t>- информированию и консультационной поддержке при взаимодействии товаропроизводителей с фондом микрофинансирования НСО</w:t>
      </w:r>
      <w:r w:rsidR="009C3435">
        <w:t>;</w:t>
      </w:r>
    </w:p>
    <w:p w:rsidR="001B27D5" w:rsidRDefault="009C3435" w:rsidP="00734904">
      <w:pPr>
        <w:pStyle w:val="af"/>
        <w:ind w:left="0" w:firstLine="851"/>
        <w:jc w:val="both"/>
      </w:pPr>
      <w:r>
        <w:t xml:space="preserve">- содействию реализации на территории Чистоозерного района государственных программ, в частности </w:t>
      </w:r>
      <w:r w:rsidRPr="005F0B62">
        <w:rPr>
          <w:shd w:val="clear" w:color="auto" w:fill="FFFFFF"/>
        </w:rPr>
        <w:t>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hd w:val="clear" w:color="auto" w:fill="FFFFFF"/>
        </w:rPr>
        <w:t xml:space="preserve">, </w:t>
      </w:r>
      <w:r w:rsidRPr="00C86CF1">
        <w:t xml:space="preserve">«Развитие субъектов малого и среднего предпринимательства в </w:t>
      </w:r>
      <w:r>
        <w:t xml:space="preserve"> Новосибирской области</w:t>
      </w:r>
      <w:r w:rsidRPr="00C86CF1">
        <w:t>»</w:t>
      </w:r>
      <w:r>
        <w:t xml:space="preserve">, </w:t>
      </w:r>
      <w:r w:rsidRPr="00657553">
        <w:t>"Развитие автомобильных дорог регионального, межмуниципального и местного значения в Новосибирской области"</w:t>
      </w:r>
      <w:r>
        <w:t>, «Стимулирование развития жилищного строительства в Новосибирской области», «Жилищно-коммунальное хозяйство Новосибирской области»</w:t>
      </w:r>
      <w:r w:rsidR="001B27D5">
        <w:t>.</w:t>
      </w:r>
    </w:p>
    <w:p w:rsidR="00D10068" w:rsidRPr="00F17E5D" w:rsidRDefault="00D10068" w:rsidP="00734904">
      <w:pPr>
        <w:pStyle w:val="af"/>
        <w:ind w:left="0" w:firstLine="851"/>
        <w:jc w:val="both"/>
      </w:pPr>
    </w:p>
    <w:p w:rsidR="00EC0FC4" w:rsidRPr="00EC0FC4" w:rsidRDefault="00EC0FC4" w:rsidP="00734904">
      <w:pPr>
        <w:pStyle w:val="a6"/>
        <w:widowControl w:val="0"/>
        <w:numPr>
          <w:ilvl w:val="1"/>
          <w:numId w:val="30"/>
        </w:numPr>
        <w:jc w:val="center"/>
        <w:rPr>
          <w:i/>
          <w:sz w:val="28"/>
          <w:szCs w:val="28"/>
        </w:rPr>
      </w:pPr>
      <w:r w:rsidRPr="00EC0FC4">
        <w:rPr>
          <w:i/>
          <w:sz w:val="28"/>
          <w:szCs w:val="28"/>
        </w:rPr>
        <w:t>Создание условий для устойчивого развития социальной сферы Чистоозерного района</w:t>
      </w:r>
      <w:r w:rsidRPr="00EC0FC4">
        <w:rPr>
          <w:i/>
        </w:rPr>
        <w:t>.</w:t>
      </w:r>
    </w:p>
    <w:p w:rsidR="00844C9B" w:rsidRDefault="00EF5B96" w:rsidP="00734904">
      <w:pPr>
        <w:tabs>
          <w:tab w:val="left" w:pos="960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Pr="00EF5B96">
        <w:rPr>
          <w:b/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организаций направлена на предоставление</w:t>
      </w:r>
      <w:r w:rsidR="002F7383">
        <w:rPr>
          <w:sz w:val="28"/>
          <w:szCs w:val="28"/>
        </w:rPr>
        <w:t xml:space="preserve"> широк</w:t>
      </w:r>
      <w:r>
        <w:rPr>
          <w:sz w:val="28"/>
          <w:szCs w:val="28"/>
        </w:rPr>
        <w:t>ого</w:t>
      </w:r>
      <w:r w:rsidR="002F7383">
        <w:rPr>
          <w:sz w:val="28"/>
          <w:szCs w:val="28"/>
        </w:rPr>
        <w:t xml:space="preserve"> спектр</w:t>
      </w:r>
      <w:r w:rsidR="001F56C7">
        <w:rPr>
          <w:sz w:val="28"/>
          <w:szCs w:val="28"/>
        </w:rPr>
        <w:t>а</w:t>
      </w:r>
      <w:r w:rsidR="002F7383">
        <w:rPr>
          <w:sz w:val="28"/>
          <w:szCs w:val="28"/>
        </w:rPr>
        <w:t xml:space="preserve"> образовательных услуг с учетом </w:t>
      </w:r>
      <w:r w:rsidR="002F7383">
        <w:rPr>
          <w:sz w:val="28"/>
          <w:szCs w:val="28"/>
        </w:rPr>
        <w:lastRenderedPageBreak/>
        <w:t xml:space="preserve">потребностей семьи и общества в целом. </w:t>
      </w:r>
      <w:r w:rsidR="00844C9B">
        <w:rPr>
          <w:color w:val="000000" w:themeColor="text1"/>
          <w:sz w:val="28"/>
          <w:szCs w:val="28"/>
        </w:rPr>
        <w:t xml:space="preserve">Для </w:t>
      </w:r>
      <w:r w:rsidR="00844C9B" w:rsidRPr="009E1232">
        <w:rPr>
          <w:color w:val="000000" w:themeColor="text1"/>
          <w:sz w:val="28"/>
          <w:szCs w:val="28"/>
        </w:rPr>
        <w:t xml:space="preserve">обеспечения соответствия качества </w:t>
      </w:r>
      <w:r w:rsidR="00844C9B" w:rsidRPr="00EF5B96">
        <w:rPr>
          <w:color w:val="000000" w:themeColor="text1"/>
          <w:sz w:val="28"/>
          <w:szCs w:val="28"/>
        </w:rPr>
        <w:t>образования</w:t>
      </w:r>
      <w:r w:rsidR="00844C9B" w:rsidRPr="009E1232">
        <w:rPr>
          <w:color w:val="000000" w:themeColor="text1"/>
          <w:sz w:val="28"/>
          <w:szCs w:val="28"/>
        </w:rPr>
        <w:t xml:space="preserve"> меняющимся запросам населения и перспективным задачам социально-экономического развития </w:t>
      </w:r>
      <w:r w:rsidR="00844C9B">
        <w:rPr>
          <w:color w:val="000000" w:themeColor="text1"/>
          <w:sz w:val="28"/>
          <w:szCs w:val="28"/>
        </w:rPr>
        <w:t>на территории района продолжится реализация:</w:t>
      </w:r>
    </w:p>
    <w:p w:rsidR="00844C9B" w:rsidRDefault="00844C9B" w:rsidP="00734904">
      <w:pPr>
        <w:tabs>
          <w:tab w:val="left" w:pos="960"/>
        </w:tabs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Pr="002963BA">
        <w:rPr>
          <w:sz w:val="28"/>
          <w:szCs w:val="28"/>
        </w:rPr>
        <w:t>региональных проектов «Современная школа», «Успех каждого ребенка», «Поддержка семей, имеющих детей», «Цифровая образовательная среда», «Учитель будущего», «Новые возможности для каждого», «Социальная активность», «Социальные лифты для каждого» национального проекта «Образование»</w:t>
      </w:r>
      <w:r>
        <w:rPr>
          <w:sz w:val="28"/>
          <w:szCs w:val="28"/>
        </w:rPr>
        <w:t>;</w:t>
      </w:r>
    </w:p>
    <w:p w:rsidR="00844C9B" w:rsidRDefault="00844C9B" w:rsidP="00734904">
      <w:pPr>
        <w:tabs>
          <w:tab w:val="left" w:pos="9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3BA">
        <w:rPr>
          <w:sz w:val="28"/>
          <w:szCs w:val="28"/>
        </w:rPr>
        <w:t>регионального проекта «Содействие занятости женщин – создание условий дошкольного образования для детей в возрасте до трех лет» национального проекта «Демография»</w:t>
      </w:r>
      <w:r>
        <w:rPr>
          <w:sz w:val="28"/>
          <w:szCs w:val="28"/>
        </w:rPr>
        <w:t>;</w:t>
      </w:r>
    </w:p>
    <w:p w:rsidR="00844C9B" w:rsidRPr="001D1DCE" w:rsidRDefault="00844C9B" w:rsidP="00734904">
      <w:pPr>
        <w:tabs>
          <w:tab w:val="left" w:pos="9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3BA">
        <w:rPr>
          <w:sz w:val="28"/>
          <w:szCs w:val="28"/>
        </w:rPr>
        <w:t>государственной программы Новосибирской области «Развитие образования, создание условий для социализации детей и учащейся молодежи в </w:t>
      </w:r>
      <w:r>
        <w:rPr>
          <w:sz w:val="28"/>
          <w:szCs w:val="28"/>
        </w:rPr>
        <w:t> </w:t>
      </w:r>
      <w:r w:rsidRPr="002963BA">
        <w:rPr>
          <w:sz w:val="28"/>
          <w:szCs w:val="28"/>
        </w:rPr>
        <w:t>Новосибирской области»</w:t>
      </w:r>
      <w:r>
        <w:rPr>
          <w:sz w:val="28"/>
          <w:szCs w:val="28"/>
        </w:rPr>
        <w:t>;</w:t>
      </w:r>
    </w:p>
    <w:p w:rsidR="00844C9B" w:rsidRPr="00844C9B" w:rsidRDefault="00844C9B" w:rsidP="00734904">
      <w:pPr>
        <w:tabs>
          <w:tab w:val="left" w:pos="960"/>
        </w:tabs>
        <w:ind w:firstLine="851"/>
        <w:jc w:val="both"/>
        <w:rPr>
          <w:sz w:val="28"/>
          <w:szCs w:val="28"/>
        </w:rPr>
      </w:pPr>
      <w:r w:rsidRPr="00844C9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муниципальной программы «Развитие образования Чистоозерного района» на период 2021- </w:t>
      </w:r>
      <w:r w:rsidRPr="00960B2A">
        <w:rPr>
          <w:sz w:val="28"/>
          <w:szCs w:val="28"/>
        </w:rPr>
        <w:t xml:space="preserve">2025 </w:t>
      </w:r>
      <w:r>
        <w:rPr>
          <w:sz w:val="28"/>
          <w:szCs w:val="28"/>
        </w:rPr>
        <w:t>годов</w:t>
      </w:r>
      <w:r w:rsidR="001F56C7">
        <w:rPr>
          <w:sz w:val="28"/>
          <w:szCs w:val="28"/>
        </w:rPr>
        <w:t>;</w:t>
      </w:r>
    </w:p>
    <w:p w:rsidR="00844C9B" w:rsidRDefault="00844C9B" w:rsidP="00734904">
      <w:pPr>
        <w:tabs>
          <w:tab w:val="left" w:pos="9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1F21">
        <w:rPr>
          <w:color w:val="000000" w:themeColor="text1"/>
          <w:sz w:val="28"/>
          <w:szCs w:val="28"/>
        </w:rPr>
        <w:t>м</w:t>
      </w:r>
      <w:r w:rsidRPr="00F21F21">
        <w:rPr>
          <w:sz w:val="28"/>
          <w:szCs w:val="28"/>
        </w:rPr>
        <w:t xml:space="preserve">униципальной программы </w:t>
      </w:r>
      <w:r w:rsidRPr="00F21F21">
        <w:rPr>
          <w:bCs/>
          <w:sz w:val="28"/>
          <w:szCs w:val="28"/>
        </w:rPr>
        <w:t>«</w:t>
      </w:r>
      <w:r w:rsidRPr="00F21F21">
        <w:rPr>
          <w:sz w:val="28"/>
          <w:szCs w:val="28"/>
        </w:rPr>
        <w:t>О м</w:t>
      </w:r>
      <w:r w:rsidRPr="00F21F21">
        <w:rPr>
          <w:bCs/>
          <w:sz w:val="28"/>
          <w:szCs w:val="28"/>
        </w:rPr>
        <w:t>олодежной политике в Чистоозерном районе на 2019 – 2022 годы»</w:t>
      </w:r>
      <w:r>
        <w:rPr>
          <w:sz w:val="28"/>
          <w:szCs w:val="28"/>
        </w:rPr>
        <w:t>.</w:t>
      </w:r>
    </w:p>
    <w:p w:rsidR="00E46E7C" w:rsidRDefault="00E46E7C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Планируется:</w:t>
      </w:r>
    </w:p>
    <w:p w:rsidR="00E46E7C" w:rsidRDefault="00E46E7C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78DB">
        <w:rPr>
          <w:sz w:val="28"/>
          <w:szCs w:val="28"/>
        </w:rPr>
        <w:t>сохранение соотношения численности детей в возрасте от 3 до 7 лет,</w:t>
      </w:r>
      <w:r w:rsidRPr="00C96BA7">
        <w:rPr>
          <w:sz w:val="28"/>
          <w:szCs w:val="28"/>
        </w:rPr>
        <w:t xml:space="preserve"> получающих дошкольное образование, к сумме численности детей в возрасте от 3 до 7 лет, получающих дошкольное образование, и численности детей в возрасте от 3 до 7 лет, находящихся в очереди на получение дошкольного образования, по всем вариантам прогноза на уровне 100%</w:t>
      </w:r>
      <w:r>
        <w:rPr>
          <w:sz w:val="28"/>
          <w:szCs w:val="28"/>
        </w:rPr>
        <w:t>;</w:t>
      </w:r>
    </w:p>
    <w:p w:rsidR="00E46E7C" w:rsidRDefault="00E46E7C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BA7">
        <w:rPr>
          <w:sz w:val="28"/>
          <w:szCs w:val="28"/>
        </w:rPr>
        <w:t xml:space="preserve">достижение доли обучающихся в муниципальных общеобразовательных организациях, занимающихся в одну смену, в общей численности обучающихся в общеобразовательных организациях </w:t>
      </w:r>
      <w:r>
        <w:rPr>
          <w:sz w:val="28"/>
          <w:szCs w:val="28"/>
        </w:rPr>
        <w:t>– 100%;</w:t>
      </w:r>
    </w:p>
    <w:p w:rsidR="00CF0AD7" w:rsidRDefault="00CF0AD7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BA7">
        <w:rPr>
          <w:sz w:val="28"/>
          <w:szCs w:val="28"/>
        </w:rPr>
        <w:t xml:space="preserve">увеличение доли детей в возрасте от 5 до 18 лет, </w:t>
      </w:r>
      <w:r>
        <w:rPr>
          <w:sz w:val="28"/>
          <w:szCs w:val="28"/>
        </w:rPr>
        <w:t>посещающих учреждения</w:t>
      </w:r>
      <w:r w:rsidRPr="00C96BA7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>ого</w:t>
      </w:r>
      <w:r w:rsidRPr="00C96BA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с </w:t>
      </w:r>
      <w:r w:rsidRPr="00C96BA7">
        <w:rPr>
          <w:sz w:val="28"/>
          <w:szCs w:val="28"/>
        </w:rPr>
        <w:t xml:space="preserve"> 5</w:t>
      </w:r>
      <w:r>
        <w:rPr>
          <w:sz w:val="28"/>
          <w:szCs w:val="28"/>
        </w:rPr>
        <w:t>4</w:t>
      </w:r>
      <w:r w:rsidRPr="00C96BA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до </w:t>
      </w:r>
      <w:r w:rsidR="001F56C7">
        <w:rPr>
          <w:sz w:val="28"/>
          <w:szCs w:val="28"/>
        </w:rPr>
        <w:t>60</w:t>
      </w:r>
      <w:r w:rsidRPr="00C96BA7">
        <w:rPr>
          <w:sz w:val="28"/>
          <w:szCs w:val="28"/>
        </w:rPr>
        <w:t>%</w:t>
      </w:r>
      <w:r>
        <w:rPr>
          <w:sz w:val="28"/>
          <w:szCs w:val="28"/>
        </w:rPr>
        <w:t>, общий охват детей дополнительным образованием (с учетом кружковой работы в школах) сохранится на уровне 94%.</w:t>
      </w:r>
    </w:p>
    <w:p w:rsidR="00E7272E" w:rsidRPr="00C96BA7" w:rsidRDefault="00E7272E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прогнозном периоде произойдут заметные изменения в инфраструктуре сферы оздоровления детей. На июнь 2022 года запланировано открытие круглогодичного детского оздоровительного лагеря в селе Мироновка.</w:t>
      </w:r>
    </w:p>
    <w:p w:rsidR="00EC0FC4" w:rsidRDefault="00EC0FC4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национального проекта «Образование» в 202</w:t>
      </w:r>
      <w:r w:rsidR="00844C9B" w:rsidRPr="00844C9B">
        <w:rPr>
          <w:sz w:val="28"/>
          <w:szCs w:val="28"/>
        </w:rPr>
        <w:t>2</w:t>
      </w:r>
      <w:r>
        <w:rPr>
          <w:sz w:val="28"/>
          <w:szCs w:val="28"/>
        </w:rPr>
        <w:t>-2023 годах запланирован внутренний ремонт помещений и оснащение оборудованием семи образовательных учреждений для организации Центов образования цифрового и гуманитарных профилей «Точка роста» (2022 г.: Троицкая, Новопокровская, Романовская, Варваровская СОШ; 2023 г.: ЧСОШ № 2, Елизаветинская, Павловская СОШ).</w:t>
      </w:r>
      <w:r w:rsidR="00C93F83">
        <w:rPr>
          <w:sz w:val="28"/>
          <w:szCs w:val="28"/>
        </w:rPr>
        <w:t xml:space="preserve"> Для этих целей из бюджета в 2022 году будет направлено 8,1 млн. руб.</w:t>
      </w:r>
    </w:p>
    <w:p w:rsidR="00EC0FC4" w:rsidRDefault="00EC0FC4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</w:t>
      </w:r>
      <w:r w:rsidR="00A67AEC">
        <w:rPr>
          <w:sz w:val="28"/>
          <w:szCs w:val="28"/>
        </w:rPr>
        <w:t xml:space="preserve"> в рамках реализации программы наказов избирателей</w:t>
      </w:r>
      <w:r w:rsidR="009E461C">
        <w:rPr>
          <w:sz w:val="28"/>
          <w:szCs w:val="28"/>
        </w:rPr>
        <w:t xml:space="preserve"> </w:t>
      </w:r>
      <w:r w:rsidR="00A67AEC" w:rsidRPr="00A67AEC">
        <w:rPr>
          <w:sz w:val="28"/>
          <w:szCs w:val="28"/>
        </w:rPr>
        <w:t>депутатам Законодательного Собрания Новосибирской области 7 созыва</w:t>
      </w:r>
      <w:r>
        <w:rPr>
          <w:sz w:val="28"/>
          <w:szCs w:val="28"/>
        </w:rPr>
        <w:t xml:space="preserve"> запланированы работы по ремонту здани</w:t>
      </w:r>
      <w:r w:rsidR="00A67AEC">
        <w:rPr>
          <w:sz w:val="28"/>
          <w:szCs w:val="28"/>
        </w:rPr>
        <w:t>й</w:t>
      </w:r>
      <w:r>
        <w:rPr>
          <w:sz w:val="28"/>
          <w:szCs w:val="28"/>
        </w:rPr>
        <w:t xml:space="preserve"> детск</w:t>
      </w:r>
      <w:r w:rsidR="00A67AEC">
        <w:rPr>
          <w:sz w:val="28"/>
          <w:szCs w:val="28"/>
        </w:rPr>
        <w:t>их</w:t>
      </w:r>
      <w:r>
        <w:rPr>
          <w:sz w:val="28"/>
          <w:szCs w:val="28"/>
        </w:rPr>
        <w:t xml:space="preserve"> сад</w:t>
      </w:r>
      <w:r w:rsidR="00A67AEC">
        <w:rPr>
          <w:sz w:val="28"/>
          <w:szCs w:val="28"/>
        </w:rPr>
        <w:t>ов</w:t>
      </w:r>
      <w:r>
        <w:rPr>
          <w:sz w:val="28"/>
          <w:szCs w:val="28"/>
        </w:rPr>
        <w:t xml:space="preserve"> «Солнышко»</w:t>
      </w:r>
      <w:r w:rsidR="00A67AEC">
        <w:rPr>
          <w:sz w:val="28"/>
          <w:szCs w:val="28"/>
        </w:rPr>
        <w:t xml:space="preserve"> и «Светлячок», Новокрасненской, Романовской, Шипицынской СОШ, ЧСОШ № 3</w:t>
      </w:r>
      <w:r w:rsidR="009132D2">
        <w:rPr>
          <w:sz w:val="28"/>
          <w:szCs w:val="28"/>
        </w:rPr>
        <w:t>.</w:t>
      </w:r>
    </w:p>
    <w:p w:rsidR="00615AD4" w:rsidRDefault="00615AD4" w:rsidP="00734904">
      <w:pPr>
        <w:pStyle w:val="af"/>
        <w:ind w:left="0" w:firstLine="851"/>
        <w:jc w:val="both"/>
      </w:pPr>
      <w:r>
        <w:rPr>
          <w:color w:val="000000"/>
        </w:rPr>
        <w:t>В 2022-2024 годах на территории Чистоозерного района продолжится р</w:t>
      </w:r>
      <w:r w:rsidRPr="00F21F21">
        <w:rPr>
          <w:color w:val="000000"/>
        </w:rPr>
        <w:t>еализ</w:t>
      </w:r>
      <w:r>
        <w:rPr>
          <w:color w:val="000000"/>
        </w:rPr>
        <w:t>ация</w:t>
      </w:r>
      <w:r w:rsidRPr="00F21F21">
        <w:rPr>
          <w:color w:val="000000"/>
        </w:rPr>
        <w:t xml:space="preserve"> мероприяти</w:t>
      </w:r>
      <w:r>
        <w:rPr>
          <w:color w:val="000000"/>
        </w:rPr>
        <w:t xml:space="preserve">й </w:t>
      </w:r>
      <w:r w:rsidRPr="00F21F21">
        <w:t>национального проекта "</w:t>
      </w:r>
      <w:r w:rsidRPr="009A23F2">
        <w:rPr>
          <w:b/>
        </w:rPr>
        <w:t>Здравоохранение</w:t>
      </w:r>
      <w:r w:rsidRPr="00F21F21">
        <w:t xml:space="preserve">" в соответствии с </w:t>
      </w:r>
      <w:hyperlink r:id="rId11" w:history="1">
        <w:r w:rsidRPr="00F21F21">
          <w:t>Указом</w:t>
        </w:r>
      </w:hyperlink>
      <w:r w:rsidRPr="00F21F21"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</w:r>
      <w:r>
        <w:t>. А также:</w:t>
      </w:r>
    </w:p>
    <w:p w:rsidR="00615AD4" w:rsidRDefault="00615AD4" w:rsidP="00734904">
      <w:pPr>
        <w:pStyle w:val="af"/>
        <w:ind w:left="0" w:firstLine="851"/>
        <w:jc w:val="both"/>
      </w:pPr>
      <w:r>
        <w:t>-</w:t>
      </w:r>
      <w:r w:rsidRPr="00ED1435">
        <w:t>региональных проектов «Развитие системы оказания первичной медико-санитарной помощи», «Борьба с онкологическими заболеваниями», «Борьба с сердечно-сосудистыми заболеваниями», «Обеспечение медицинских организаций системы здравоохранения Новосибирской области квалифицированными кадрами», «Развитие детского здравоохранения Новосибирской области, включая создание современной инфраструктуры оказания медицинской помощи детям»</w:t>
      </w:r>
      <w:r>
        <w:t>;</w:t>
      </w:r>
    </w:p>
    <w:p w:rsidR="003732AF" w:rsidRDefault="003732AF" w:rsidP="00734904">
      <w:pPr>
        <w:pStyle w:val="af"/>
        <w:ind w:left="0" w:firstLine="851"/>
        <w:jc w:val="both"/>
      </w:pPr>
      <w:r>
        <w:t>-</w:t>
      </w:r>
      <w:r w:rsidRPr="00C96BA7">
        <w:t>региональной программы «Модернизация первичного звена здравоохранения Новосибирской области на 2021</w:t>
      </w:r>
      <w:r>
        <w:t>–</w:t>
      </w:r>
      <w:r w:rsidRPr="00C96BA7">
        <w:t>2025 годы»</w:t>
      </w:r>
      <w:r>
        <w:t>;</w:t>
      </w:r>
    </w:p>
    <w:p w:rsidR="00615AD4" w:rsidRDefault="00615AD4" w:rsidP="00734904">
      <w:pPr>
        <w:pStyle w:val="af"/>
        <w:ind w:left="0" w:firstLine="851"/>
        <w:jc w:val="both"/>
      </w:pPr>
      <w:r>
        <w:t xml:space="preserve">- </w:t>
      </w:r>
      <w:r w:rsidRPr="00ED1435">
        <w:t>государственной программы Новосибирской области «Развитие здравоо</w:t>
      </w:r>
      <w:r>
        <w:t>хранения Новосибирской области».</w:t>
      </w:r>
    </w:p>
    <w:p w:rsidR="00DD223C" w:rsidRDefault="00815D49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 w:rsidRPr="00C96BA7">
        <w:rPr>
          <w:sz w:val="28"/>
          <w:szCs w:val="28"/>
        </w:rPr>
        <w:t xml:space="preserve">доступности и качества оказания медицинской помощи </w:t>
      </w:r>
      <w:r>
        <w:rPr>
          <w:sz w:val="28"/>
          <w:szCs w:val="28"/>
        </w:rPr>
        <w:t xml:space="preserve">в 2021 году закуплено дорогостоящее медицинское оборудование </w:t>
      </w:r>
      <w:r w:rsidRPr="00C96BA7">
        <w:rPr>
          <w:sz w:val="28"/>
          <w:szCs w:val="28"/>
        </w:rPr>
        <w:t xml:space="preserve">на </w:t>
      </w:r>
      <w:r>
        <w:rPr>
          <w:sz w:val="28"/>
          <w:szCs w:val="28"/>
        </w:rPr>
        <w:t>69,5 млн. рублей, в частности</w:t>
      </w:r>
      <w:r w:rsidR="00DD223C">
        <w:rPr>
          <w:sz w:val="28"/>
          <w:szCs w:val="28"/>
        </w:rPr>
        <w:t>: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аппарат маммографический цифровой;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аппарат рентгеновский стационарный с функцией рентгеноскопии;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аппарат ультразвуковой диагностики;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эндоскопы (бронхоскопы -2 шт., гастроскопы – 2 шт.);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мониторы пациента – 4 шт.;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электрокоагулятор;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аппарат суточного мониторирования артериального давления;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аппарат суточного мониторирования сердечного ритма;</w:t>
      </w:r>
    </w:p>
    <w:p w:rsidR="00DD223C" w:rsidRPr="00DD223C" w:rsidRDefault="00DD223C" w:rsidP="00734904">
      <w:pPr>
        <w:jc w:val="both"/>
        <w:rPr>
          <w:sz w:val="28"/>
          <w:szCs w:val="28"/>
        </w:rPr>
      </w:pPr>
      <w:r w:rsidRPr="00DD223C">
        <w:rPr>
          <w:sz w:val="28"/>
          <w:szCs w:val="28"/>
        </w:rPr>
        <w:t>- стоматологическая установка.</w:t>
      </w:r>
    </w:p>
    <w:p w:rsidR="00F2651F" w:rsidRDefault="00DD223C" w:rsidP="007349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завершится строительство </w:t>
      </w:r>
      <w:r w:rsidRPr="00891FF9">
        <w:rPr>
          <w:sz w:val="28"/>
          <w:szCs w:val="28"/>
        </w:rPr>
        <w:t>ФАП в с</w:t>
      </w:r>
      <w:r>
        <w:rPr>
          <w:sz w:val="28"/>
          <w:szCs w:val="28"/>
        </w:rPr>
        <w:t>еле</w:t>
      </w:r>
      <w:r w:rsidRPr="00891FF9">
        <w:rPr>
          <w:sz w:val="28"/>
          <w:szCs w:val="28"/>
        </w:rPr>
        <w:t xml:space="preserve"> Очкино</w:t>
      </w:r>
      <w:r>
        <w:rPr>
          <w:sz w:val="28"/>
          <w:szCs w:val="28"/>
        </w:rPr>
        <w:t xml:space="preserve">. </w:t>
      </w:r>
      <w:r w:rsidR="006C2B35">
        <w:rPr>
          <w:sz w:val="28"/>
          <w:szCs w:val="28"/>
        </w:rPr>
        <w:t>Для</w:t>
      </w:r>
      <w:r w:rsidR="00F2651F">
        <w:rPr>
          <w:sz w:val="28"/>
          <w:szCs w:val="28"/>
        </w:rPr>
        <w:t xml:space="preserve"> решения проблемы </w:t>
      </w:r>
      <w:r w:rsidR="00992BDF">
        <w:rPr>
          <w:sz w:val="28"/>
          <w:szCs w:val="28"/>
        </w:rPr>
        <w:t>неудовлетворительного т</w:t>
      </w:r>
      <w:r w:rsidR="00F2651F">
        <w:rPr>
          <w:sz w:val="28"/>
          <w:szCs w:val="28"/>
        </w:rPr>
        <w:t>ехническо</w:t>
      </w:r>
      <w:r w:rsidR="00992BDF">
        <w:rPr>
          <w:sz w:val="28"/>
          <w:szCs w:val="28"/>
        </w:rPr>
        <w:t>го</w:t>
      </w:r>
      <w:r w:rsidR="00F2651F">
        <w:rPr>
          <w:sz w:val="28"/>
          <w:szCs w:val="28"/>
        </w:rPr>
        <w:t xml:space="preserve"> состояни</w:t>
      </w:r>
      <w:r w:rsidR="00992BDF">
        <w:rPr>
          <w:sz w:val="28"/>
          <w:szCs w:val="28"/>
        </w:rPr>
        <w:t>я</w:t>
      </w:r>
      <w:r w:rsidR="00F2651F">
        <w:rPr>
          <w:sz w:val="28"/>
          <w:szCs w:val="28"/>
        </w:rPr>
        <w:t xml:space="preserve"> главного корпуса, прачечной, пищеблока в плановом периоде намечена разработка ПСД на капитальный ремонт вышеуказанных зданий.</w:t>
      </w:r>
    </w:p>
    <w:p w:rsidR="008C340D" w:rsidRDefault="008C340D" w:rsidP="00734904">
      <w:pPr>
        <w:pStyle w:val="ConsPlusNormal"/>
        <w:spacing w:after="0" w:line="240" w:lineRule="auto"/>
        <w:ind w:firstLine="851"/>
        <w:jc w:val="both"/>
        <w:rPr>
          <w:sz w:val="28"/>
          <w:szCs w:val="28"/>
        </w:rPr>
      </w:pPr>
      <w:r w:rsidRPr="008C340D">
        <w:rPr>
          <w:rFonts w:ascii="Times New Roman" w:hAnsi="Times New Roman" w:cs="Times New Roman"/>
          <w:sz w:val="28"/>
          <w:szCs w:val="28"/>
        </w:rPr>
        <w:t xml:space="preserve">Деятельность учреждений </w:t>
      </w:r>
      <w:r w:rsidRPr="008C340D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8C340D">
        <w:rPr>
          <w:rFonts w:ascii="Times New Roman" w:hAnsi="Times New Roman" w:cs="Times New Roman"/>
          <w:sz w:val="28"/>
          <w:szCs w:val="28"/>
        </w:rPr>
        <w:t xml:space="preserve"> будет направлена на организацию содержательного досуга, создание условий для полноценного отдыха, занятости детей, подростков, молодежи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BA7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ю</w:t>
      </w:r>
      <w:r w:rsidRPr="00C96BA7">
        <w:rPr>
          <w:rFonts w:ascii="Times New Roman" w:hAnsi="Times New Roman"/>
          <w:sz w:val="28"/>
          <w:szCs w:val="28"/>
        </w:rPr>
        <w:t xml:space="preserve"> творческого потенциала граждан</w:t>
      </w:r>
      <w:r>
        <w:rPr>
          <w:rFonts w:ascii="Times New Roman" w:hAnsi="Times New Roman"/>
          <w:sz w:val="28"/>
          <w:szCs w:val="28"/>
        </w:rPr>
        <w:t>,</w:t>
      </w:r>
      <w:r w:rsidRPr="00C96BA7">
        <w:rPr>
          <w:rFonts w:ascii="Times New Roman" w:hAnsi="Times New Roman"/>
          <w:sz w:val="28"/>
          <w:szCs w:val="28"/>
        </w:rPr>
        <w:t xml:space="preserve"> повышение доступности культурных благ, разнообразия и качества услуг</w:t>
      </w:r>
      <w:r>
        <w:rPr>
          <w:rFonts w:ascii="Times New Roman" w:hAnsi="Times New Roman"/>
          <w:sz w:val="28"/>
          <w:szCs w:val="28"/>
        </w:rPr>
        <w:t>.</w:t>
      </w:r>
    </w:p>
    <w:p w:rsidR="008C340D" w:rsidRPr="00872A95" w:rsidRDefault="008C340D" w:rsidP="0073490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вышепоставленных задач будет осуществлена</w:t>
      </w:r>
      <w:r w:rsidR="00C349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r w:rsidRPr="00B57B13">
        <w:rPr>
          <w:rFonts w:ascii="Times New Roman" w:eastAsia="Calibri" w:hAnsi="Times New Roman" w:cs="Times New Roman"/>
          <w:sz w:val="28"/>
          <w:szCs w:val="28"/>
        </w:rPr>
        <w:t xml:space="preserve"> рамках</w:t>
      </w:r>
      <w:r w:rsidRPr="00B57B13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</w:t>
      </w:r>
      <w:r w:rsidRPr="00E342D1">
        <w:rPr>
          <w:rFonts w:ascii="Times New Roman" w:hAnsi="Times New Roman"/>
          <w:sz w:val="28"/>
          <w:szCs w:val="28"/>
        </w:rPr>
        <w:t xml:space="preserve"> «Культура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программы </w:t>
      </w:r>
      <w:r w:rsidRPr="00FA6237">
        <w:rPr>
          <w:rFonts w:ascii="Times New Roman" w:hAnsi="Times New Roman" w:cs="Times New Roman"/>
          <w:sz w:val="28"/>
          <w:szCs w:val="28"/>
        </w:rPr>
        <w:t xml:space="preserve">«Культура Чистоозерного района на </w:t>
      </w:r>
      <w:r w:rsidRPr="00FA6237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A62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623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A9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проекта «Культура малой Родины»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C340D" w:rsidRDefault="008C340D" w:rsidP="00734904">
      <w:pPr>
        <w:ind w:firstLine="720"/>
        <w:jc w:val="both"/>
        <w:rPr>
          <w:sz w:val="28"/>
          <w:szCs w:val="28"/>
        </w:rPr>
      </w:pPr>
      <w:r w:rsidRPr="00102F2A">
        <w:rPr>
          <w:sz w:val="28"/>
          <w:szCs w:val="28"/>
        </w:rPr>
        <w:t xml:space="preserve">Слабая материально- техническая база муниципальных учреждений культуры увеличивает разрыв между культурными потребностями населения района и возможностями их удовлетворения. Для привлечения населения в учреждения культуры, удовлетворения эстетических потребностей населения необходимо провести капитальный ремонт практически каждого учреждения, приобрести кресла для зрительных залов, мебель для репетиционных помещений, специальное сценическое оборудование (звукоусилительная и светотехническая аппаратура), костюмы для участников художественной самодеятельности, музыкальные инструменты. </w:t>
      </w:r>
      <w:r w:rsidR="006D60A7">
        <w:rPr>
          <w:sz w:val="28"/>
          <w:szCs w:val="28"/>
        </w:rPr>
        <w:t xml:space="preserve">В 2022-2024 годах в данном направлении  будет проведена следующая работа: </w:t>
      </w:r>
    </w:p>
    <w:p w:rsidR="006D60A7" w:rsidRDefault="006D60A7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капитальные ремонты зданий Чистоозерной</w:t>
      </w:r>
      <w:r w:rsidRPr="00EA6DE2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</w:t>
      </w:r>
      <w:r w:rsidRPr="00EA6DE2">
        <w:rPr>
          <w:sz w:val="28"/>
          <w:szCs w:val="28"/>
        </w:rPr>
        <w:t>, Яблоневского СК,</w:t>
      </w:r>
      <w:r>
        <w:rPr>
          <w:sz w:val="28"/>
          <w:szCs w:val="28"/>
        </w:rPr>
        <w:t xml:space="preserve"> Детской школы искусств, Журавского, Варваровского, Шипицынского, Табулгинского, Елизаветинского КДЦ;</w:t>
      </w:r>
    </w:p>
    <w:p w:rsidR="006D60A7" w:rsidRDefault="006D60A7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специализированного оборудования на 3,6 млн. руб.</w:t>
      </w:r>
    </w:p>
    <w:p w:rsidR="001F56C7" w:rsidRDefault="001F56C7" w:rsidP="00734904">
      <w:pPr>
        <w:ind w:firstLine="851"/>
        <w:jc w:val="both"/>
        <w:rPr>
          <w:sz w:val="28"/>
          <w:szCs w:val="28"/>
        </w:rPr>
      </w:pPr>
    </w:p>
    <w:p w:rsidR="001F26DE" w:rsidRDefault="001F26DE" w:rsidP="00734904">
      <w:pPr>
        <w:pStyle w:val="ConsPlusNormal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1F26DE" w:rsidRDefault="001F26DE" w:rsidP="00734904">
      <w:pPr>
        <w:pStyle w:val="ConsPlusNormal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планируемые к реализации в 2022-2024 годах.</w:t>
      </w:r>
    </w:p>
    <w:p w:rsidR="001F26DE" w:rsidRDefault="001F26DE" w:rsidP="00734904">
      <w:pPr>
        <w:pStyle w:val="ConsPlusNormal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328"/>
      </w:tblGrid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  <w:jc w:val="center"/>
            </w:pPr>
            <w:r w:rsidRPr="002D66B0">
              <w:t>Год реализации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  <w:jc w:val="center"/>
            </w:pPr>
            <w:r w:rsidRPr="002D66B0">
              <w:t>Мероприятия</w:t>
            </w: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  <w:rPr>
                <w:shd w:val="clear" w:color="auto" w:fill="FFFFFF"/>
              </w:rPr>
            </w:pPr>
            <w:r w:rsidRPr="002D66B0">
              <w:rPr>
                <w:shd w:val="clear" w:color="auto" w:fill="FFFFFF"/>
              </w:rPr>
              <w:t>2022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Default="001F26DE" w:rsidP="00734904">
            <w:pPr>
              <w:ind w:firstLine="175"/>
              <w:rPr>
                <w:shd w:val="clear" w:color="auto" w:fill="FFFFFF"/>
              </w:rPr>
            </w:pPr>
            <w:r w:rsidRPr="002D66B0">
              <w:rPr>
                <w:shd w:val="clear" w:color="auto" w:fill="FFFFFF"/>
              </w:rPr>
              <w:t xml:space="preserve">Фестиваль - конкурс самодеятельных авторов "Земли родной и музыка, и рифмы" </w:t>
            </w:r>
          </w:p>
          <w:p w:rsidR="001F56C7" w:rsidRPr="002D66B0" w:rsidRDefault="001F56C7" w:rsidP="00734904">
            <w:pPr>
              <w:ind w:firstLine="175"/>
            </w:pP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Default="001F26DE" w:rsidP="00734904">
            <w:pPr>
              <w:ind w:firstLine="175"/>
            </w:pPr>
            <w:r w:rsidRPr="002D66B0">
              <w:t>Районный конкурс среди людей старшего поколения "Народный артист"</w:t>
            </w:r>
          </w:p>
          <w:p w:rsidR="001F26DE" w:rsidRPr="002D66B0" w:rsidRDefault="001F26DE" w:rsidP="00734904">
            <w:pPr>
              <w:ind w:firstLine="175"/>
              <w:rPr>
                <w:shd w:val="clear" w:color="auto" w:fill="FFFFFF"/>
              </w:rPr>
            </w:pP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Default="001F26DE" w:rsidP="00734904">
            <w:pPr>
              <w:ind w:firstLine="17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1F56C7">
            <w:pPr>
              <w:pStyle w:val="a6"/>
              <w:spacing w:after="120"/>
            </w:pPr>
            <w:r>
              <w:rPr>
                <w:szCs w:val="28"/>
              </w:rPr>
              <w:t>Районный детский конкурс творческих работ «Книги – юбиляры»</w:t>
            </w: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</w:pPr>
            <w:r>
              <w:t>2022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1F56C7">
            <w:pPr>
              <w:spacing w:after="120"/>
            </w:pPr>
            <w:r w:rsidRPr="001F26DE">
              <w:rPr>
                <w:szCs w:val="28"/>
              </w:rPr>
              <w:t>Издание сборников по краеведению «Чистоозерный район: история в женских лицах», «Чистоозерный район в именах и лицах»</w:t>
            </w: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</w:pPr>
            <w:r w:rsidRPr="002D66B0">
              <w:t>202</w:t>
            </w:r>
            <w:r>
              <w:t>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Default="001F26DE" w:rsidP="00734904">
            <w:pPr>
              <w:ind w:firstLine="175"/>
            </w:pPr>
            <w:r w:rsidRPr="002D66B0">
              <w:t>Районный смотр-конкурс среди КДЦ "Клуб - идея"</w:t>
            </w:r>
          </w:p>
          <w:p w:rsidR="001F26DE" w:rsidRPr="002D66B0" w:rsidRDefault="001F26DE" w:rsidP="00734904">
            <w:pPr>
              <w:ind w:firstLine="175"/>
              <w:rPr>
                <w:shd w:val="clear" w:color="auto" w:fill="FFFFFF"/>
              </w:rPr>
            </w:pP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</w:pPr>
            <w:r>
              <w:t>2023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1F26DE" w:rsidRDefault="001F26DE" w:rsidP="00734904">
            <w:pPr>
              <w:rPr>
                <w:szCs w:val="28"/>
              </w:rPr>
            </w:pPr>
            <w:r w:rsidRPr="001F26DE">
              <w:rPr>
                <w:szCs w:val="28"/>
              </w:rPr>
              <w:t>Районный конкурс "Чистоозерские родники" (фольклор)</w:t>
            </w:r>
          </w:p>
          <w:p w:rsidR="001F26DE" w:rsidRPr="002D66B0" w:rsidRDefault="001F26DE" w:rsidP="00734904">
            <w:pPr>
              <w:ind w:firstLine="175"/>
            </w:pPr>
          </w:p>
        </w:tc>
      </w:tr>
      <w:tr w:rsidR="00FE117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E" w:rsidRDefault="00FE117E" w:rsidP="00734904">
            <w:pPr>
              <w:ind w:firstLine="175"/>
            </w:pPr>
            <w:r>
              <w:t>2023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E" w:rsidRPr="00FE117E" w:rsidRDefault="00FE117E" w:rsidP="00734904">
            <w:pPr>
              <w:rPr>
                <w:szCs w:val="28"/>
              </w:rPr>
            </w:pPr>
            <w:r w:rsidRPr="00FE117E">
              <w:rPr>
                <w:szCs w:val="28"/>
              </w:rPr>
              <w:t>Издание сборника «История библиотеки в лицах»</w:t>
            </w:r>
          </w:p>
          <w:p w:rsidR="00FE117E" w:rsidRPr="00FE117E" w:rsidRDefault="00FE117E" w:rsidP="00734904">
            <w:pPr>
              <w:rPr>
                <w:szCs w:val="28"/>
              </w:rPr>
            </w:pP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FE117E" w:rsidP="00734904">
            <w:pPr>
              <w:ind w:firstLine="175"/>
            </w:pPr>
            <w:r>
              <w:t>2023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E" w:rsidRPr="00FE117E" w:rsidRDefault="00FE117E" w:rsidP="00734904">
            <w:pPr>
              <w:rPr>
                <w:szCs w:val="28"/>
              </w:rPr>
            </w:pPr>
            <w:r w:rsidRPr="00FE117E">
              <w:rPr>
                <w:szCs w:val="28"/>
              </w:rPr>
              <w:t>Районный детский конкурс творческих работ «Книги – юбиляры»</w:t>
            </w:r>
          </w:p>
          <w:p w:rsidR="001F26DE" w:rsidRPr="002D66B0" w:rsidRDefault="001F26DE" w:rsidP="00734904">
            <w:pPr>
              <w:ind w:firstLine="175"/>
            </w:pP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</w:pPr>
            <w:r w:rsidRPr="002D66B0">
              <w:t>202</w:t>
            </w:r>
            <w:r w:rsidR="00FE117E"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E" w:rsidRPr="00FE117E" w:rsidRDefault="00FE117E" w:rsidP="00734904">
            <w:pPr>
              <w:rPr>
                <w:szCs w:val="28"/>
              </w:rPr>
            </w:pPr>
            <w:r w:rsidRPr="00FE117E">
              <w:rPr>
                <w:szCs w:val="28"/>
              </w:rPr>
              <w:t>Районный смотр - конкурс</w:t>
            </w:r>
            <w:r w:rsidRPr="00FE117E">
              <w:rPr>
                <w:bCs/>
                <w:color w:val="000000"/>
                <w:spacing w:val="5"/>
                <w:szCs w:val="28"/>
              </w:rPr>
              <w:t xml:space="preserve"> спектаклей «Русской души отраженье»</w:t>
            </w:r>
          </w:p>
          <w:p w:rsidR="001F26DE" w:rsidRPr="002D66B0" w:rsidRDefault="001F26DE" w:rsidP="00734904">
            <w:pPr>
              <w:ind w:firstLine="175"/>
              <w:rPr>
                <w:shd w:val="clear" w:color="auto" w:fill="FFFFFF"/>
              </w:rPr>
            </w:pPr>
          </w:p>
        </w:tc>
      </w:tr>
      <w:tr w:rsidR="001F26DE" w:rsidRPr="00183525" w:rsidTr="0004704E">
        <w:trPr>
          <w:trHeight w:val="22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</w:pPr>
            <w:r w:rsidRPr="002D66B0">
              <w:t>202</w:t>
            </w:r>
            <w:r w:rsidR="00FE117E"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B1" w:rsidRPr="003245B1" w:rsidRDefault="003245B1" w:rsidP="00734904">
            <w:pPr>
              <w:rPr>
                <w:szCs w:val="28"/>
              </w:rPr>
            </w:pPr>
            <w:r w:rsidRPr="003245B1">
              <w:rPr>
                <w:bCs/>
                <w:color w:val="000000"/>
                <w:spacing w:val="5"/>
                <w:szCs w:val="28"/>
              </w:rPr>
              <w:t>Районный конкурс ДПИ</w:t>
            </w:r>
          </w:p>
          <w:p w:rsidR="001F26DE" w:rsidRPr="002D66B0" w:rsidRDefault="001F26DE" w:rsidP="00734904">
            <w:pPr>
              <w:ind w:firstLine="175"/>
            </w:pPr>
          </w:p>
        </w:tc>
      </w:tr>
      <w:tr w:rsidR="001F26DE" w:rsidRPr="00183525" w:rsidTr="0004704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DE" w:rsidRPr="002D66B0" w:rsidRDefault="001F26DE" w:rsidP="00734904">
            <w:pPr>
              <w:ind w:firstLine="175"/>
            </w:pPr>
            <w:r w:rsidRPr="002D66B0">
              <w:t>202</w:t>
            </w:r>
            <w:r w:rsidR="00FE117E">
              <w:t>4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B1" w:rsidRPr="003245B1" w:rsidRDefault="003245B1" w:rsidP="00734904">
            <w:pPr>
              <w:rPr>
                <w:szCs w:val="28"/>
              </w:rPr>
            </w:pPr>
            <w:r w:rsidRPr="003245B1">
              <w:rPr>
                <w:bCs/>
                <w:color w:val="000000"/>
                <w:spacing w:val="5"/>
                <w:szCs w:val="28"/>
              </w:rPr>
              <w:t>Квизбук «Библиотечный эрудит» (</w:t>
            </w:r>
            <w:r w:rsidRPr="003245B1">
              <w:rPr>
                <w:szCs w:val="28"/>
              </w:rPr>
              <w:t>Интеллектуальное соревнование для молодежи по юбилейным литературным датам)</w:t>
            </w:r>
          </w:p>
          <w:p w:rsidR="001F26DE" w:rsidRPr="002D66B0" w:rsidRDefault="001F26DE" w:rsidP="00734904">
            <w:pPr>
              <w:ind w:firstLine="175"/>
            </w:pPr>
          </w:p>
        </w:tc>
      </w:tr>
    </w:tbl>
    <w:p w:rsidR="001F56C7" w:rsidRDefault="001F56C7" w:rsidP="00734904">
      <w:pPr>
        <w:pStyle w:val="af"/>
        <w:ind w:left="0" w:firstLine="851"/>
        <w:jc w:val="both"/>
      </w:pPr>
    </w:p>
    <w:p w:rsidR="00C34931" w:rsidRPr="009A23F2" w:rsidRDefault="00C34931" w:rsidP="00734904">
      <w:pPr>
        <w:pStyle w:val="af"/>
        <w:ind w:left="0" w:firstLine="851"/>
        <w:jc w:val="both"/>
      </w:pPr>
      <w:r>
        <w:t xml:space="preserve">Состояние физического и морального здоровья находятся в прямой </w:t>
      </w:r>
      <w:r>
        <w:lastRenderedPageBreak/>
        <w:t xml:space="preserve">зависимости  от развития </w:t>
      </w:r>
      <w:r w:rsidRPr="00820729">
        <w:rPr>
          <w:b/>
        </w:rPr>
        <w:t>физической культуры и спорта</w:t>
      </w:r>
      <w:r>
        <w:t xml:space="preserve">. </w:t>
      </w:r>
    </w:p>
    <w:p w:rsidR="00C34931" w:rsidRPr="00AA7834" w:rsidRDefault="00C34931" w:rsidP="00734904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A7834">
        <w:rPr>
          <w:rFonts w:ascii="Times New Roman" w:hAnsi="Times New Roman" w:cs="Times New Roman"/>
          <w:bCs/>
          <w:sz w:val="28"/>
          <w:szCs w:val="28"/>
        </w:rPr>
        <w:t xml:space="preserve"> рассматриваемом периоде предусмотрен ряд мероприятий, направленных </w:t>
      </w:r>
      <w:r w:rsidRPr="00AA7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повышение мотивации жителей района к регулярным занятиям физической культурой и спортом, привлечение к ведению здорового образа жизни различных категорий и групп населения, развитие спортивной  базы района.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мероприятия будут реализованы в рамках:</w:t>
      </w:r>
    </w:p>
    <w:p w:rsidR="00C34931" w:rsidRPr="0034336B" w:rsidRDefault="00C34931" w:rsidP="0073490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36B">
        <w:rPr>
          <w:sz w:val="28"/>
          <w:szCs w:val="28"/>
        </w:rPr>
        <w:t>регионального проекта «Спорт – норма жизни» национального проекта «Демография» в рамках реализации Указа Президента Российской Федерации от 07.05.2018 № 204 «О национальных целях и стратегических задачах развития Российской Федерации на период до 2024 года»;</w:t>
      </w:r>
    </w:p>
    <w:p w:rsidR="00C34931" w:rsidRDefault="00C34931" w:rsidP="00734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336B">
        <w:rPr>
          <w:sz w:val="28"/>
          <w:szCs w:val="28"/>
        </w:rPr>
        <w:t xml:space="preserve">государственной программы Новосибирской области «Развитие физической культуры и </w:t>
      </w:r>
      <w:r>
        <w:rPr>
          <w:sz w:val="28"/>
          <w:szCs w:val="28"/>
        </w:rPr>
        <w:t>спорта в Новосибирской области»;</w:t>
      </w:r>
    </w:p>
    <w:p w:rsidR="00C34931" w:rsidRDefault="00C34931" w:rsidP="00734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A7834">
        <w:rPr>
          <w:bCs/>
          <w:sz w:val="28"/>
          <w:szCs w:val="28"/>
        </w:rPr>
        <w:t xml:space="preserve">муниципальной программы </w:t>
      </w:r>
      <w:r w:rsidRPr="00AA7834">
        <w:rPr>
          <w:sz w:val="28"/>
          <w:szCs w:val="28"/>
        </w:rPr>
        <w:t>«Развитие физической культуры и  спорта в Чистоозерном районе Новосибирской области на 20</w:t>
      </w:r>
      <w:r>
        <w:rPr>
          <w:sz w:val="28"/>
          <w:szCs w:val="28"/>
        </w:rPr>
        <w:t>21</w:t>
      </w:r>
      <w:r w:rsidRPr="00AA7834">
        <w:rPr>
          <w:sz w:val="28"/>
          <w:szCs w:val="28"/>
        </w:rPr>
        <w:t> - 202</w:t>
      </w:r>
      <w:r>
        <w:rPr>
          <w:sz w:val="28"/>
          <w:szCs w:val="28"/>
        </w:rPr>
        <w:t>3</w:t>
      </w:r>
      <w:r w:rsidRPr="00AA783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  <w:r w:rsidR="00714704">
        <w:rPr>
          <w:sz w:val="28"/>
          <w:szCs w:val="28"/>
        </w:rPr>
        <w:t xml:space="preserve"> По данной программе </w:t>
      </w:r>
      <w:r w:rsidR="00B14F5D">
        <w:rPr>
          <w:sz w:val="28"/>
          <w:szCs w:val="28"/>
        </w:rPr>
        <w:t>в 2023 году запланировано оснащение объектов спортивной инфраструктуры спортивно-технологическим оборудованием (2,9 млн. руб.)</w:t>
      </w:r>
    </w:p>
    <w:p w:rsidR="00AD06A8" w:rsidRPr="00C96BA7" w:rsidRDefault="00AD06A8" w:rsidP="00734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BA7">
        <w:rPr>
          <w:sz w:val="28"/>
          <w:szCs w:val="28"/>
        </w:rPr>
        <w:t xml:space="preserve">Доля жителей </w:t>
      </w:r>
      <w:r>
        <w:rPr>
          <w:sz w:val="28"/>
          <w:szCs w:val="28"/>
        </w:rPr>
        <w:t>Чистоозерного района</w:t>
      </w:r>
      <w:r w:rsidRPr="00C96BA7">
        <w:rPr>
          <w:sz w:val="28"/>
          <w:szCs w:val="28"/>
        </w:rPr>
        <w:t xml:space="preserve">, систематически занимающихся физической культурой и спортом, в общей численности населения </w:t>
      </w:r>
      <w:r w:rsidR="00C93F83">
        <w:rPr>
          <w:sz w:val="28"/>
          <w:szCs w:val="28"/>
        </w:rPr>
        <w:t>Чистоозерного района</w:t>
      </w:r>
      <w:r w:rsidRPr="00C96BA7">
        <w:rPr>
          <w:sz w:val="28"/>
          <w:szCs w:val="28"/>
        </w:rPr>
        <w:t xml:space="preserve"> в возрасте 3</w:t>
      </w:r>
      <w:r>
        <w:rPr>
          <w:sz w:val="28"/>
          <w:szCs w:val="28"/>
        </w:rPr>
        <w:t>–</w:t>
      </w:r>
      <w:r w:rsidRPr="00C96BA7">
        <w:rPr>
          <w:sz w:val="28"/>
          <w:szCs w:val="28"/>
        </w:rPr>
        <w:t xml:space="preserve">79 лет увеличится к 2024 году по сравнению с 2021 на </w:t>
      </w:r>
      <w:r>
        <w:rPr>
          <w:sz w:val="28"/>
          <w:szCs w:val="28"/>
        </w:rPr>
        <w:t>5 </w:t>
      </w:r>
      <w:r w:rsidRPr="00C96BA7">
        <w:rPr>
          <w:sz w:val="28"/>
          <w:szCs w:val="28"/>
        </w:rPr>
        <w:t>п.п. и составит 5</w:t>
      </w:r>
      <w:r>
        <w:rPr>
          <w:sz w:val="28"/>
          <w:szCs w:val="28"/>
        </w:rPr>
        <w:t>5</w:t>
      </w:r>
      <w:r w:rsidRPr="00C96BA7">
        <w:rPr>
          <w:sz w:val="28"/>
          <w:szCs w:val="28"/>
        </w:rPr>
        <w:t>%</w:t>
      </w:r>
    </w:p>
    <w:p w:rsidR="00AD06A8" w:rsidRDefault="00AD06A8" w:rsidP="00734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0FC4" w:rsidRPr="00EC0FC4" w:rsidRDefault="00EC0FC4" w:rsidP="00734904">
      <w:pPr>
        <w:pStyle w:val="a6"/>
        <w:numPr>
          <w:ilvl w:val="1"/>
          <w:numId w:val="30"/>
        </w:numPr>
        <w:jc w:val="center"/>
        <w:rPr>
          <w:i/>
          <w:sz w:val="28"/>
          <w:szCs w:val="28"/>
        </w:rPr>
      </w:pPr>
      <w:r w:rsidRPr="00EC0FC4">
        <w:rPr>
          <w:i/>
          <w:sz w:val="28"/>
          <w:szCs w:val="28"/>
        </w:rPr>
        <w:t>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сферы.</w:t>
      </w:r>
    </w:p>
    <w:p w:rsidR="0094355B" w:rsidRDefault="0036716D" w:rsidP="00734904">
      <w:pPr>
        <w:pStyle w:val="23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6716D">
        <w:rPr>
          <w:rFonts w:ascii="Times New Roman" w:hAnsi="Times New Roman"/>
          <w:sz w:val="28"/>
          <w:szCs w:val="28"/>
        </w:rPr>
        <w:t>Обеспечение граждан доступным и комфортным жильем – это безусловный приоритет социальной политики</w:t>
      </w:r>
      <w:r>
        <w:rPr>
          <w:rFonts w:ascii="Times New Roman" w:hAnsi="Times New Roman"/>
          <w:sz w:val="28"/>
          <w:szCs w:val="28"/>
        </w:rPr>
        <w:t xml:space="preserve"> государства. Чистоозерный район по данному направлению работы имеет достаточно слабые перспективы, что связано как с отсутствием собственного ресурсного потенциала, так и с невысокими доходами населения. </w:t>
      </w:r>
    </w:p>
    <w:p w:rsidR="0094355B" w:rsidRDefault="00C34931" w:rsidP="00734904">
      <w:pPr>
        <w:pStyle w:val="23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7E82">
        <w:rPr>
          <w:rFonts w:ascii="Times New Roman" w:hAnsi="Times New Roman"/>
          <w:sz w:val="28"/>
          <w:szCs w:val="28"/>
        </w:rPr>
        <w:t>Ввод в действие жилых домов</w:t>
      </w:r>
      <w:r>
        <w:rPr>
          <w:rFonts w:ascii="Times New Roman" w:hAnsi="Times New Roman"/>
          <w:sz w:val="28"/>
          <w:szCs w:val="28"/>
        </w:rPr>
        <w:t xml:space="preserve"> в 2021 году снижен относительно показателя 2020 года на 37,5%, что объясняется введением в прошлом году трех двухквартирных жилых домов. В 2022-2024 годах данный показатель</w:t>
      </w:r>
      <w:r w:rsidR="009E4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прогнозируется в объеме0,8-0,9</w:t>
      </w:r>
      <w:r w:rsidRPr="00297E82">
        <w:rPr>
          <w:rFonts w:ascii="Times New Roman" w:hAnsi="Times New Roman"/>
          <w:sz w:val="28"/>
          <w:szCs w:val="28"/>
        </w:rPr>
        <w:t xml:space="preserve"> тыс. кв. м. ежегодно. </w:t>
      </w:r>
    </w:p>
    <w:p w:rsidR="001E6C3D" w:rsidRDefault="0094355B" w:rsidP="00734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Продолжится применение </w:t>
      </w:r>
      <w:r w:rsidRPr="00C96BA7">
        <w:rPr>
          <w:sz w:val="28"/>
          <w:szCs w:val="28"/>
        </w:rPr>
        <w:t xml:space="preserve">механизмов адресной поддержки разных категорий граждан при строительстве и приобретении жилья, </w:t>
      </w:r>
      <w:r w:rsidR="00C34931">
        <w:rPr>
          <w:sz w:val="28"/>
          <w:szCs w:val="28"/>
        </w:rPr>
        <w:t xml:space="preserve"> посредством </w:t>
      </w:r>
      <w:r w:rsidR="007755D5">
        <w:rPr>
          <w:sz w:val="28"/>
          <w:szCs w:val="28"/>
        </w:rPr>
        <w:t>реализации</w:t>
      </w:r>
      <w:r w:rsidR="00C34931">
        <w:rPr>
          <w:sz w:val="28"/>
          <w:szCs w:val="28"/>
        </w:rPr>
        <w:t xml:space="preserve"> федеральных</w:t>
      </w:r>
      <w:r w:rsidR="007755D5">
        <w:rPr>
          <w:sz w:val="28"/>
          <w:szCs w:val="28"/>
        </w:rPr>
        <w:t>,</w:t>
      </w:r>
      <w:r w:rsidR="00C34931">
        <w:rPr>
          <w:sz w:val="28"/>
          <w:szCs w:val="28"/>
        </w:rPr>
        <w:t xml:space="preserve"> региональных</w:t>
      </w:r>
      <w:r w:rsidR="007755D5">
        <w:rPr>
          <w:sz w:val="28"/>
          <w:szCs w:val="28"/>
        </w:rPr>
        <w:t xml:space="preserve"> и муниципальных</w:t>
      </w:r>
      <w:r w:rsidR="00C34931">
        <w:rPr>
          <w:sz w:val="28"/>
          <w:szCs w:val="28"/>
        </w:rPr>
        <w:t xml:space="preserve"> жилищных программах</w:t>
      </w:r>
      <w:r>
        <w:rPr>
          <w:sz w:val="28"/>
          <w:szCs w:val="28"/>
        </w:rPr>
        <w:t xml:space="preserve">. </w:t>
      </w:r>
    </w:p>
    <w:p w:rsidR="00C34931" w:rsidRDefault="0094355B" w:rsidP="00734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В </w:t>
      </w:r>
      <w:r w:rsidRPr="0094355B">
        <w:rPr>
          <w:sz w:val="28"/>
          <w:szCs w:val="28"/>
        </w:rPr>
        <w:t xml:space="preserve">рамках </w:t>
      </w:r>
      <w:r w:rsidR="00C34931" w:rsidRPr="00254652">
        <w:rPr>
          <w:sz w:val="28"/>
          <w:szCs w:val="28"/>
        </w:rPr>
        <w:t xml:space="preserve">государственной программы Новосибирской области "Стимулирование развития жилищного строительства в Новосибирской области" </w:t>
      </w:r>
      <w:r w:rsidR="001E6C3D">
        <w:rPr>
          <w:sz w:val="28"/>
          <w:szCs w:val="28"/>
        </w:rPr>
        <w:t xml:space="preserve">и муниципальной программы </w:t>
      </w:r>
      <w:r w:rsidR="001E6C3D" w:rsidRPr="00254652">
        <w:rPr>
          <w:sz w:val="28"/>
          <w:szCs w:val="28"/>
        </w:rPr>
        <w:t xml:space="preserve">"Стимулирование развития жилищного строительства в </w:t>
      </w:r>
      <w:r w:rsidR="001E6C3D">
        <w:rPr>
          <w:sz w:val="28"/>
          <w:szCs w:val="28"/>
        </w:rPr>
        <w:t xml:space="preserve">Чистоозерном районе </w:t>
      </w:r>
      <w:r w:rsidR="001E6C3D" w:rsidRPr="00254652">
        <w:rPr>
          <w:sz w:val="28"/>
          <w:szCs w:val="28"/>
        </w:rPr>
        <w:t>Новосибирской области</w:t>
      </w:r>
      <w:r w:rsidR="00910AB1">
        <w:rPr>
          <w:sz w:val="28"/>
          <w:szCs w:val="28"/>
        </w:rPr>
        <w:t xml:space="preserve"> на 2021-2025 годы</w:t>
      </w:r>
      <w:r w:rsidR="001E6C3D" w:rsidRPr="00254652">
        <w:rPr>
          <w:sz w:val="28"/>
          <w:szCs w:val="28"/>
        </w:rPr>
        <w:t>"</w:t>
      </w:r>
      <w:r w:rsidR="001E6C3D">
        <w:rPr>
          <w:sz w:val="28"/>
          <w:szCs w:val="28"/>
        </w:rPr>
        <w:t>а</w:t>
      </w:r>
      <w:r w:rsidR="00C34931" w:rsidRPr="00C34931">
        <w:rPr>
          <w:sz w:val="28"/>
          <w:szCs w:val="28"/>
        </w:rPr>
        <w:t xml:space="preserve">дминистрация района продолжит выполнять обязательства в части </w:t>
      </w:r>
      <w:r w:rsidR="00C34931" w:rsidRPr="00C34931">
        <w:rPr>
          <w:sz w:val="28"/>
          <w:szCs w:val="28"/>
        </w:rPr>
        <w:lastRenderedPageBreak/>
        <w:t xml:space="preserve">обеспечения жильем отдельных категорий граждан: детей-сирот, </w:t>
      </w:r>
      <w:r w:rsidR="00C34931">
        <w:rPr>
          <w:sz w:val="28"/>
          <w:szCs w:val="28"/>
        </w:rPr>
        <w:t>работников бюджетной сферы (врачи, учителя, работники культуры)</w:t>
      </w:r>
      <w:r w:rsidR="00C34931" w:rsidRPr="00C34931">
        <w:rPr>
          <w:sz w:val="28"/>
          <w:szCs w:val="28"/>
        </w:rPr>
        <w:t>.</w:t>
      </w:r>
      <w:r w:rsidR="001E6C3D">
        <w:rPr>
          <w:sz w:val="28"/>
          <w:szCs w:val="28"/>
        </w:rPr>
        <w:t xml:space="preserve">В прогнозном периоде </w:t>
      </w:r>
      <w:r w:rsidR="00A307FF">
        <w:rPr>
          <w:sz w:val="28"/>
          <w:szCs w:val="28"/>
        </w:rPr>
        <w:t xml:space="preserve">предусмотрены </w:t>
      </w:r>
      <w:r w:rsidR="008A2E5D">
        <w:rPr>
          <w:sz w:val="28"/>
          <w:szCs w:val="28"/>
        </w:rPr>
        <w:t>капитальные вложения</w:t>
      </w:r>
      <w:r w:rsidR="009E461C">
        <w:rPr>
          <w:sz w:val="28"/>
          <w:szCs w:val="28"/>
        </w:rPr>
        <w:t xml:space="preserve"> </w:t>
      </w:r>
      <w:r w:rsidR="008A2E5D">
        <w:rPr>
          <w:sz w:val="28"/>
          <w:szCs w:val="28"/>
        </w:rPr>
        <w:t>в</w:t>
      </w:r>
      <w:r w:rsidR="00C34931" w:rsidRPr="00C34931">
        <w:rPr>
          <w:sz w:val="28"/>
          <w:szCs w:val="28"/>
        </w:rPr>
        <w:t xml:space="preserve"> строительство (приобретение на первичном рынке) служебного жилья </w:t>
      </w:r>
      <w:r w:rsidR="00A307FF">
        <w:rPr>
          <w:sz w:val="28"/>
          <w:szCs w:val="28"/>
        </w:rPr>
        <w:t xml:space="preserve">(2023 г. – 25369,1 тыс. руб., 2024 г. - 25369,1 тыс. руб.). </w:t>
      </w:r>
      <w:r w:rsidR="004A2A8A">
        <w:rPr>
          <w:sz w:val="28"/>
          <w:szCs w:val="28"/>
        </w:rPr>
        <w:t>Бюджетные</w:t>
      </w:r>
      <w:r w:rsidR="008A2E5D">
        <w:rPr>
          <w:sz w:val="28"/>
          <w:szCs w:val="28"/>
        </w:rPr>
        <w:t xml:space="preserve"> инвестиции</w:t>
      </w:r>
      <w:r w:rsidR="009E461C">
        <w:rPr>
          <w:sz w:val="28"/>
          <w:szCs w:val="28"/>
        </w:rPr>
        <w:t xml:space="preserve"> </w:t>
      </w:r>
      <w:r w:rsidR="001C2766">
        <w:rPr>
          <w:sz w:val="28"/>
          <w:szCs w:val="28"/>
        </w:rPr>
        <w:t>в объекты муниципальной собственности (жилые помещения) для</w:t>
      </w:r>
      <w:r w:rsidR="00A307FF" w:rsidRPr="00A307FF">
        <w:rPr>
          <w:sz w:val="28"/>
          <w:szCs w:val="28"/>
        </w:rPr>
        <w:t xml:space="preserve"> предоставлени</w:t>
      </w:r>
      <w:r w:rsidR="001C2766">
        <w:rPr>
          <w:sz w:val="28"/>
          <w:szCs w:val="28"/>
        </w:rPr>
        <w:t>я</w:t>
      </w:r>
      <w:r w:rsidR="00A307FF" w:rsidRPr="00A307FF">
        <w:rPr>
          <w:sz w:val="28"/>
          <w:szCs w:val="28"/>
        </w:rPr>
        <w:t xml:space="preserve"> 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A307FF">
        <w:rPr>
          <w:sz w:val="28"/>
          <w:szCs w:val="28"/>
        </w:rPr>
        <w:t>запланированы в объеме 2022 г. – 23143,7 тыс. руб., 2023 г. – 24924 тыс. руб., 2024 г. – 1780,3 тыс. руб</w:t>
      </w:r>
      <w:r w:rsidR="001C2766">
        <w:rPr>
          <w:sz w:val="28"/>
          <w:szCs w:val="28"/>
        </w:rPr>
        <w:t>.</w:t>
      </w:r>
    </w:p>
    <w:p w:rsidR="00714704" w:rsidRDefault="00714704" w:rsidP="00734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муниципальной программы «Обеспечение жильем молодых семей в Чистоозерном районе Новосибирской области на 2021-2023 годы» намечено направить за 3 года 2,97 млн. рублей.</w:t>
      </w:r>
    </w:p>
    <w:p w:rsidR="0025491F" w:rsidRDefault="0025491F" w:rsidP="007349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C96BA7">
        <w:rPr>
          <w:sz w:val="28"/>
          <w:szCs w:val="28"/>
        </w:rPr>
        <w:t>государственной программы Новосибирской области «Энергосбе</w:t>
      </w:r>
      <w:r>
        <w:rPr>
          <w:sz w:val="28"/>
          <w:szCs w:val="28"/>
        </w:rPr>
        <w:t>режение и   </w:t>
      </w:r>
      <w:r w:rsidRPr="00C96BA7">
        <w:rPr>
          <w:sz w:val="28"/>
          <w:szCs w:val="28"/>
        </w:rPr>
        <w:t>повышение энергетической эффективности Новосибирской области»</w:t>
      </w:r>
      <w:r>
        <w:rPr>
          <w:sz w:val="28"/>
          <w:szCs w:val="28"/>
        </w:rPr>
        <w:t xml:space="preserve"> в 2022 году будет запущена в эксплуатацию котельная по ул. Зонова в р.п. Чистоозерное.</w:t>
      </w:r>
    </w:p>
    <w:p w:rsidR="0025491F" w:rsidRDefault="0025491F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 w:rsidRPr="00C96BA7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C96BA7">
        <w:rPr>
          <w:sz w:val="28"/>
          <w:szCs w:val="28"/>
        </w:rPr>
        <w:t xml:space="preserve"> инфраструктуры коммунального комплекса</w:t>
      </w:r>
      <w:r>
        <w:rPr>
          <w:sz w:val="28"/>
          <w:szCs w:val="28"/>
        </w:rPr>
        <w:t xml:space="preserve"> запланирована замена </w:t>
      </w:r>
      <w:r w:rsidR="00E94A9B">
        <w:rPr>
          <w:sz w:val="28"/>
          <w:szCs w:val="28"/>
        </w:rPr>
        <w:t xml:space="preserve">или кап. ремонт </w:t>
      </w:r>
      <w:r>
        <w:rPr>
          <w:sz w:val="28"/>
          <w:szCs w:val="28"/>
        </w:rPr>
        <w:t xml:space="preserve">тепловых сетей в п. Табулга, селах </w:t>
      </w:r>
      <w:r w:rsidR="00E94A9B">
        <w:rPr>
          <w:sz w:val="28"/>
          <w:szCs w:val="28"/>
        </w:rPr>
        <w:t>Барабо-Юдино</w:t>
      </w:r>
      <w:r>
        <w:rPr>
          <w:sz w:val="28"/>
          <w:szCs w:val="28"/>
        </w:rPr>
        <w:t xml:space="preserve">, Варваровка,  Польяново (в общей сложности </w:t>
      </w:r>
      <w:r w:rsidR="00E94A9B">
        <w:rPr>
          <w:sz w:val="28"/>
          <w:szCs w:val="28"/>
        </w:rPr>
        <w:t xml:space="preserve">3,5 </w:t>
      </w:r>
      <w:r>
        <w:rPr>
          <w:sz w:val="28"/>
          <w:szCs w:val="28"/>
        </w:rPr>
        <w:t xml:space="preserve">км.). Также, будут заменены </w:t>
      </w:r>
      <w:r w:rsidR="00E94A9B">
        <w:rPr>
          <w:sz w:val="28"/>
          <w:szCs w:val="28"/>
        </w:rPr>
        <w:t>7</w:t>
      </w:r>
      <w:r>
        <w:rPr>
          <w:sz w:val="28"/>
          <w:szCs w:val="28"/>
        </w:rPr>
        <w:t xml:space="preserve"> котлов в котельных </w:t>
      </w:r>
      <w:r w:rsidR="00E94A9B">
        <w:rPr>
          <w:sz w:val="28"/>
          <w:szCs w:val="28"/>
        </w:rPr>
        <w:t>сел</w:t>
      </w:r>
      <w:r>
        <w:rPr>
          <w:sz w:val="28"/>
          <w:szCs w:val="28"/>
        </w:rPr>
        <w:t xml:space="preserve"> Журавка, </w:t>
      </w:r>
      <w:r w:rsidR="00E94A9B">
        <w:rPr>
          <w:sz w:val="28"/>
          <w:szCs w:val="28"/>
        </w:rPr>
        <w:t>Варваровка, Новопокровка, Новокулында, Новокрасное и п. Табулга</w:t>
      </w:r>
      <w:r>
        <w:rPr>
          <w:sz w:val="28"/>
          <w:szCs w:val="28"/>
        </w:rPr>
        <w:t>.</w:t>
      </w:r>
      <w:r w:rsidR="00E94A9B">
        <w:rPr>
          <w:sz w:val="28"/>
          <w:szCs w:val="28"/>
        </w:rPr>
        <w:t xml:space="preserve"> Водопроводные сети планируется заменить или отремонтировать в селах Барабо</w:t>
      </w:r>
      <w:r w:rsidR="00FF760C">
        <w:rPr>
          <w:sz w:val="28"/>
          <w:szCs w:val="28"/>
        </w:rPr>
        <w:t>-Ю</w:t>
      </w:r>
      <w:r w:rsidR="00E94A9B">
        <w:rPr>
          <w:sz w:val="28"/>
          <w:szCs w:val="28"/>
        </w:rPr>
        <w:t>дино, Троицк, Польяново, Озерное, Елизаветика, Журавка. При наличии финансирования из областного бюджета будет осуществлено</w:t>
      </w:r>
      <w:r w:rsidR="009E461C">
        <w:rPr>
          <w:sz w:val="28"/>
          <w:szCs w:val="28"/>
        </w:rPr>
        <w:t xml:space="preserve"> </w:t>
      </w:r>
      <w:r w:rsidRPr="00B42827">
        <w:rPr>
          <w:sz w:val="28"/>
          <w:szCs w:val="28"/>
        </w:rPr>
        <w:t>строительство коллектора в р.п. Чистоозерное.</w:t>
      </w:r>
    </w:p>
    <w:p w:rsidR="0025491F" w:rsidRDefault="00EC0FC4" w:rsidP="00734904">
      <w:pPr>
        <w:ind w:firstLine="851"/>
        <w:jc w:val="both"/>
        <w:rPr>
          <w:sz w:val="28"/>
          <w:szCs w:val="28"/>
          <w:shd w:val="clear" w:color="auto" w:fill="FFFFFF"/>
        </w:rPr>
      </w:pPr>
      <w:r w:rsidRPr="00F3190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района</w:t>
      </w:r>
      <w:r w:rsidRPr="00F3190E">
        <w:rPr>
          <w:sz w:val="28"/>
          <w:szCs w:val="28"/>
        </w:rPr>
        <w:t xml:space="preserve"> намерены продолжить работу по благоустройству территорий</w:t>
      </w:r>
      <w:r>
        <w:rPr>
          <w:sz w:val="28"/>
          <w:szCs w:val="28"/>
        </w:rPr>
        <w:t>,</w:t>
      </w:r>
      <w:r w:rsidR="006F22C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190E">
        <w:rPr>
          <w:sz w:val="28"/>
          <w:szCs w:val="28"/>
        </w:rPr>
        <w:t xml:space="preserve"> том числе путем участия в конкурсном отборе проектов развития территорий, основанных на местных инициативах</w:t>
      </w:r>
      <w:r>
        <w:rPr>
          <w:sz w:val="28"/>
          <w:szCs w:val="28"/>
        </w:rPr>
        <w:t xml:space="preserve"> и</w:t>
      </w:r>
      <w:r w:rsidRPr="00F3190E">
        <w:rPr>
          <w:sz w:val="28"/>
          <w:szCs w:val="28"/>
        </w:rPr>
        <w:t xml:space="preserve"> в конкурсе  </w:t>
      </w:r>
      <w:r w:rsidRPr="00F3190E">
        <w:rPr>
          <w:sz w:val="28"/>
          <w:szCs w:val="28"/>
          <w:shd w:val="clear" w:color="auto" w:fill="FFFFFF"/>
        </w:rPr>
        <w:t xml:space="preserve"> социально значимых проектов в сфере развития общественной инфраструктуры</w:t>
      </w:r>
      <w:r w:rsidR="0025491F">
        <w:rPr>
          <w:sz w:val="28"/>
          <w:szCs w:val="28"/>
          <w:shd w:val="clear" w:color="auto" w:fill="FFFFFF"/>
        </w:rPr>
        <w:t>.</w:t>
      </w:r>
    </w:p>
    <w:p w:rsidR="0025491F" w:rsidRDefault="0025491F" w:rsidP="00734904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</w:t>
      </w:r>
      <w:r w:rsidRPr="00C96BA7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C96BA7">
        <w:rPr>
          <w:sz w:val="28"/>
          <w:szCs w:val="28"/>
        </w:rPr>
        <w:t xml:space="preserve"> регионального проекта «Формирование комфортной городской среды» </w:t>
      </w:r>
      <w:r>
        <w:rPr>
          <w:sz w:val="28"/>
          <w:szCs w:val="28"/>
        </w:rPr>
        <w:t>обеспечит</w:t>
      </w:r>
      <w:r w:rsidRPr="00C96BA7">
        <w:rPr>
          <w:sz w:val="28"/>
          <w:szCs w:val="28"/>
        </w:rPr>
        <w:t xml:space="preserve"> проведение ежегодных работ по благоустройству дворовых территорий многоквартирных домов и общественных пространств </w:t>
      </w:r>
      <w:r>
        <w:rPr>
          <w:sz w:val="28"/>
          <w:szCs w:val="28"/>
        </w:rPr>
        <w:t>в р.п. Чистоозерное</w:t>
      </w:r>
      <w:r w:rsidR="00EC0FC4">
        <w:rPr>
          <w:sz w:val="28"/>
          <w:szCs w:val="28"/>
          <w:shd w:val="clear" w:color="auto" w:fill="FFFFFF"/>
        </w:rPr>
        <w:t xml:space="preserve"> (в частности благоустройство придомовых территорий ул. Победы, ул. Южная</w:t>
      </w:r>
      <w:r w:rsidR="00A307FF">
        <w:rPr>
          <w:sz w:val="28"/>
          <w:szCs w:val="28"/>
          <w:shd w:val="clear" w:color="auto" w:fill="FFFFFF"/>
        </w:rPr>
        <w:t>, благоустройство общественных пространств – парк по ул. Победы</w:t>
      </w:r>
      <w:r>
        <w:rPr>
          <w:sz w:val="28"/>
          <w:szCs w:val="28"/>
          <w:shd w:val="clear" w:color="auto" w:fill="FFFFFF"/>
        </w:rPr>
        <w:t>).</w:t>
      </w:r>
      <w:r w:rsidR="00C93F83">
        <w:rPr>
          <w:sz w:val="28"/>
          <w:szCs w:val="28"/>
          <w:shd w:val="clear" w:color="auto" w:fill="FFFFFF"/>
        </w:rPr>
        <w:t xml:space="preserve"> На эти цели планируется направить за 3 года 31,95 млн. руб., в том числе в следующем году 9,1 млн. руб. – на благоустройство общественных пространств и 1,6 млн. руб. </w:t>
      </w:r>
      <w:r w:rsidR="00873700">
        <w:rPr>
          <w:sz w:val="28"/>
          <w:szCs w:val="28"/>
          <w:shd w:val="clear" w:color="auto" w:fill="FFFFFF"/>
        </w:rPr>
        <w:t>–</w:t>
      </w:r>
      <w:r w:rsidR="00C93F83">
        <w:rPr>
          <w:sz w:val="28"/>
          <w:szCs w:val="28"/>
          <w:shd w:val="clear" w:color="auto" w:fill="FFFFFF"/>
        </w:rPr>
        <w:t xml:space="preserve"> б</w:t>
      </w:r>
      <w:r w:rsidR="00873700">
        <w:rPr>
          <w:sz w:val="28"/>
          <w:szCs w:val="28"/>
          <w:shd w:val="clear" w:color="auto" w:fill="FFFFFF"/>
        </w:rPr>
        <w:t>лагоустройство дворовых территорий.</w:t>
      </w:r>
    </w:p>
    <w:p w:rsidR="00EC0FC4" w:rsidRPr="00F3190E" w:rsidRDefault="00FF760C" w:rsidP="007349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Реализация проектов основанных на местных инициативах позволит провести работы по </w:t>
      </w:r>
      <w:r w:rsidR="00A307FF">
        <w:rPr>
          <w:sz w:val="28"/>
          <w:szCs w:val="28"/>
          <w:shd w:val="clear" w:color="auto" w:fill="FFFFFF"/>
        </w:rPr>
        <w:t>ограждени</w:t>
      </w:r>
      <w:r>
        <w:rPr>
          <w:sz w:val="28"/>
          <w:szCs w:val="28"/>
          <w:shd w:val="clear" w:color="auto" w:fill="FFFFFF"/>
        </w:rPr>
        <w:t>ю</w:t>
      </w:r>
      <w:r w:rsidR="00A307FF">
        <w:rPr>
          <w:sz w:val="28"/>
          <w:szCs w:val="28"/>
          <w:shd w:val="clear" w:color="auto" w:fill="FFFFFF"/>
        </w:rPr>
        <w:t xml:space="preserve"> кладбищ в селах  Канавы, Б-Тахта, Павловка, </w:t>
      </w:r>
      <w:r w:rsidR="00ED4A3D">
        <w:rPr>
          <w:sz w:val="28"/>
          <w:szCs w:val="28"/>
          <w:shd w:val="clear" w:color="auto" w:fill="FFFFFF"/>
        </w:rPr>
        <w:t xml:space="preserve">Новый </w:t>
      </w:r>
      <w:r w:rsidR="00A307FF">
        <w:rPr>
          <w:sz w:val="28"/>
          <w:szCs w:val="28"/>
          <w:shd w:val="clear" w:color="auto" w:fill="FFFFFF"/>
        </w:rPr>
        <w:t>Кошкуль, благоустройств</w:t>
      </w:r>
      <w:r>
        <w:rPr>
          <w:sz w:val="28"/>
          <w:szCs w:val="28"/>
          <w:shd w:val="clear" w:color="auto" w:fill="FFFFFF"/>
        </w:rPr>
        <w:t>у</w:t>
      </w:r>
      <w:r w:rsidR="00A307FF">
        <w:rPr>
          <w:sz w:val="28"/>
          <w:szCs w:val="28"/>
          <w:shd w:val="clear" w:color="auto" w:fill="FFFFFF"/>
        </w:rPr>
        <w:t xml:space="preserve"> центральной площади в п. Табулга</w:t>
      </w:r>
      <w:r w:rsidR="00ED4A3D">
        <w:rPr>
          <w:sz w:val="28"/>
          <w:szCs w:val="28"/>
          <w:shd w:val="clear" w:color="auto" w:fill="FFFFFF"/>
        </w:rPr>
        <w:t>, обустройств</w:t>
      </w:r>
      <w:r>
        <w:rPr>
          <w:sz w:val="28"/>
          <w:szCs w:val="28"/>
          <w:shd w:val="clear" w:color="auto" w:fill="FFFFFF"/>
        </w:rPr>
        <w:t>у</w:t>
      </w:r>
      <w:r w:rsidR="00ED4A3D">
        <w:rPr>
          <w:sz w:val="28"/>
          <w:szCs w:val="28"/>
          <w:shd w:val="clear" w:color="auto" w:fill="FFFFFF"/>
        </w:rPr>
        <w:t xml:space="preserve"> детских площадок в с. Павловка, Троицк</w:t>
      </w:r>
      <w:r w:rsidR="004E2E02">
        <w:rPr>
          <w:sz w:val="28"/>
          <w:szCs w:val="28"/>
          <w:shd w:val="clear" w:color="auto" w:fill="FFFFFF"/>
        </w:rPr>
        <w:t xml:space="preserve"> и т.д.</w:t>
      </w:r>
    </w:p>
    <w:p w:rsidR="00EC0FC4" w:rsidRDefault="00EC0FC4" w:rsidP="00734904">
      <w:pPr>
        <w:pStyle w:val="a6"/>
        <w:ind w:left="0" w:firstLine="567"/>
        <w:jc w:val="both"/>
        <w:rPr>
          <w:sz w:val="28"/>
          <w:szCs w:val="28"/>
        </w:rPr>
      </w:pPr>
    </w:p>
    <w:p w:rsidR="00EC0FC4" w:rsidRDefault="00EC0FC4" w:rsidP="00734904">
      <w:pPr>
        <w:pStyle w:val="af1"/>
        <w:numPr>
          <w:ilvl w:val="1"/>
          <w:numId w:val="30"/>
        </w:numPr>
        <w:jc w:val="center"/>
        <w:rPr>
          <w:i/>
        </w:rPr>
      </w:pPr>
      <w:r>
        <w:rPr>
          <w:i/>
        </w:rPr>
        <w:t xml:space="preserve">Демографическое развитие. </w:t>
      </w:r>
      <w:r w:rsidRPr="00135E83">
        <w:rPr>
          <w:i/>
        </w:rPr>
        <w:t xml:space="preserve">Обеспечение эффективной трудовой занятости и  увеличения доходов населения. Обеспечение </w:t>
      </w:r>
      <w:r w:rsidRPr="00135E83">
        <w:rPr>
          <w:i/>
        </w:rPr>
        <w:lastRenderedPageBreak/>
        <w:t xml:space="preserve">поддержки социально </w:t>
      </w:r>
      <w:r>
        <w:rPr>
          <w:i/>
        </w:rPr>
        <w:t>н</w:t>
      </w:r>
      <w:r w:rsidRPr="00135E83">
        <w:rPr>
          <w:i/>
        </w:rPr>
        <w:t>езащищенных слоев населения, семей, оказавшихся в трудной жизненной ситуации.</w:t>
      </w:r>
    </w:p>
    <w:p w:rsidR="00DC3EDB" w:rsidRDefault="00470C9C" w:rsidP="00734904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динамики </w:t>
      </w:r>
      <w:r w:rsidRPr="00EC0FC4">
        <w:rPr>
          <w:sz w:val="28"/>
          <w:szCs w:val="28"/>
        </w:rPr>
        <w:t>демографических показателей</w:t>
      </w:r>
      <w:r w:rsidR="006B006B">
        <w:rPr>
          <w:sz w:val="28"/>
          <w:szCs w:val="28"/>
        </w:rPr>
        <w:t>,</w:t>
      </w:r>
      <w:r>
        <w:rPr>
          <w:sz w:val="28"/>
          <w:szCs w:val="28"/>
        </w:rPr>
        <w:t xml:space="preserve"> в  периоде</w:t>
      </w:r>
      <w:r w:rsidR="001F5B14">
        <w:rPr>
          <w:sz w:val="28"/>
          <w:szCs w:val="28"/>
        </w:rPr>
        <w:t xml:space="preserve"> прогнозирования</w:t>
      </w:r>
      <w:r>
        <w:rPr>
          <w:sz w:val="28"/>
          <w:szCs w:val="28"/>
        </w:rPr>
        <w:t xml:space="preserve"> предполагается сохранение демографических тенденций, коэффициент рождаемости оценивается </w:t>
      </w:r>
      <w:r w:rsidRPr="00FC1FCB">
        <w:rPr>
          <w:sz w:val="28"/>
          <w:szCs w:val="28"/>
        </w:rPr>
        <w:t xml:space="preserve">на уровне </w:t>
      </w:r>
      <w:r w:rsidR="00FC1FCB" w:rsidRPr="00FC1FCB">
        <w:rPr>
          <w:sz w:val="28"/>
          <w:szCs w:val="28"/>
        </w:rPr>
        <w:t>7,5-7,8</w:t>
      </w:r>
      <w:r w:rsidRPr="00FC1FCB">
        <w:rPr>
          <w:sz w:val="28"/>
          <w:szCs w:val="28"/>
        </w:rPr>
        <w:t>‰</w:t>
      </w:r>
      <w:r w:rsidR="00881FFD" w:rsidRPr="00FC1FCB">
        <w:rPr>
          <w:sz w:val="28"/>
          <w:szCs w:val="28"/>
        </w:rPr>
        <w:t xml:space="preserve">,  смертности </w:t>
      </w:r>
      <w:r w:rsidR="00FC1FCB" w:rsidRPr="00FC1FCB">
        <w:rPr>
          <w:sz w:val="28"/>
          <w:szCs w:val="28"/>
        </w:rPr>
        <w:t>–14,8-15</w:t>
      </w:r>
      <w:r w:rsidR="00881FFD" w:rsidRPr="00FC1FCB">
        <w:rPr>
          <w:sz w:val="28"/>
          <w:szCs w:val="28"/>
        </w:rPr>
        <w:t xml:space="preserve">‰. </w:t>
      </w:r>
      <w:r w:rsidR="00881FFD">
        <w:rPr>
          <w:sz w:val="28"/>
          <w:szCs w:val="28"/>
        </w:rPr>
        <w:t xml:space="preserve">Среднегодовая численность населения составит в 2024 году </w:t>
      </w:r>
      <w:r w:rsidR="00FC1FCB">
        <w:rPr>
          <w:sz w:val="28"/>
          <w:szCs w:val="28"/>
        </w:rPr>
        <w:t xml:space="preserve">16086 </w:t>
      </w:r>
      <w:r w:rsidR="00881FFD">
        <w:rPr>
          <w:sz w:val="28"/>
          <w:szCs w:val="28"/>
        </w:rPr>
        <w:t xml:space="preserve">человек -      </w:t>
      </w:r>
      <w:r w:rsidR="00FC1FCB">
        <w:rPr>
          <w:sz w:val="28"/>
          <w:szCs w:val="28"/>
        </w:rPr>
        <w:t>97</w:t>
      </w:r>
      <w:r w:rsidR="00881FFD">
        <w:rPr>
          <w:sz w:val="28"/>
          <w:szCs w:val="28"/>
        </w:rPr>
        <w:t>% показателя 202</w:t>
      </w:r>
      <w:r w:rsidR="00FC1FCB">
        <w:rPr>
          <w:sz w:val="28"/>
          <w:szCs w:val="28"/>
        </w:rPr>
        <w:t>1</w:t>
      </w:r>
      <w:r w:rsidR="00881FFD">
        <w:rPr>
          <w:sz w:val="28"/>
          <w:szCs w:val="28"/>
        </w:rPr>
        <w:t xml:space="preserve"> года.</w:t>
      </w:r>
    </w:p>
    <w:p w:rsidR="00AB45F3" w:rsidRDefault="00AB45F3" w:rsidP="0073490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Определяющими факторами развития рынка труда в среднесрочной перспективе будут являться: </w:t>
      </w:r>
    </w:p>
    <w:p w:rsidR="00AB45F3" w:rsidRDefault="00AB45F3" w:rsidP="007349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нарастающие демографические ограничения, обусловленные сокращением численности населения трудоспособного возраста; </w:t>
      </w:r>
    </w:p>
    <w:p w:rsidR="00AB45F3" w:rsidRDefault="00AB45F3" w:rsidP="007349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ограниченные возможности развития экономики и социальной сферы</w:t>
      </w:r>
      <w:r w:rsidR="008339B0">
        <w:rPr>
          <w:sz w:val="28"/>
          <w:szCs w:val="28"/>
        </w:rPr>
        <w:t>, в том числе в связи с неблагоприятной эпидемиологической обстановкой</w:t>
      </w:r>
      <w:r>
        <w:rPr>
          <w:sz w:val="28"/>
          <w:szCs w:val="28"/>
        </w:rPr>
        <w:t>;</w:t>
      </w:r>
    </w:p>
    <w:p w:rsidR="00AB45F3" w:rsidRDefault="00AB45F3" w:rsidP="007349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модернизация производства,</w:t>
      </w:r>
      <w:r w:rsidR="006F22C7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новых технологий, не требующих большо</w:t>
      </w:r>
      <w:r w:rsidR="001F56C7">
        <w:rPr>
          <w:sz w:val="28"/>
          <w:szCs w:val="28"/>
        </w:rPr>
        <w:t>го</w:t>
      </w:r>
      <w:r>
        <w:rPr>
          <w:sz w:val="28"/>
          <w:szCs w:val="28"/>
        </w:rPr>
        <w:t xml:space="preserve"> количеств</w:t>
      </w:r>
      <w:r w:rsidR="001F56C7">
        <w:rPr>
          <w:sz w:val="28"/>
          <w:szCs w:val="28"/>
        </w:rPr>
        <w:t>а</w:t>
      </w:r>
      <w:r>
        <w:rPr>
          <w:sz w:val="28"/>
          <w:szCs w:val="28"/>
        </w:rPr>
        <w:t xml:space="preserve"> обслуживающего персонала; </w:t>
      </w:r>
    </w:p>
    <w:p w:rsidR="00AB45F3" w:rsidRDefault="00AB45F3" w:rsidP="007349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наличие сектора самозанятых. </w:t>
      </w:r>
    </w:p>
    <w:p w:rsidR="00C6111C" w:rsidRDefault="001F5B14" w:rsidP="00734904">
      <w:pPr>
        <w:pStyle w:val="af"/>
        <w:ind w:left="0" w:firstLine="851"/>
        <w:jc w:val="both"/>
      </w:pPr>
      <w:r>
        <w:t>Средний у</w:t>
      </w:r>
      <w:r w:rsidR="00C6111C">
        <w:t xml:space="preserve">ровень официально зарегистрированной безработицы  прогнозируется в </w:t>
      </w:r>
      <w:r>
        <w:t xml:space="preserve">размере </w:t>
      </w:r>
      <w:r w:rsidR="00C6111C">
        <w:t xml:space="preserve">2,8%. </w:t>
      </w:r>
      <w:r w:rsidR="009E5D3E" w:rsidRPr="009E5D3E">
        <w:t xml:space="preserve">Центром занятости населения проводятся мероприятия, направленные на оказание содействия гражданам в поисках работы и снижение уровня безработицы в районе: привлечение безработных граждан на выполнение общественных работ, временное трудоустройство граждан, организация опережающего обучения и повышения квалификации работников, содействие самозанятости граждан, проведение ярмарок вакансий, и другие. </w:t>
      </w:r>
      <w:r w:rsidR="00C6111C">
        <w:t xml:space="preserve">Продолжится работа по поддержке граждан, открывающих собственное дело (за 3 года </w:t>
      </w:r>
      <w:r w:rsidR="00F42B5E">
        <w:t xml:space="preserve">27 человек, суммарная </w:t>
      </w:r>
      <w:r w:rsidR="00C6111C">
        <w:t>государственн</w:t>
      </w:r>
      <w:r w:rsidR="00F42B5E">
        <w:t>ая</w:t>
      </w:r>
      <w:r w:rsidR="00C6111C">
        <w:t xml:space="preserve"> поддержк</w:t>
      </w:r>
      <w:r w:rsidR="00F42B5E">
        <w:t>а составит 2,2 млн. рублей)</w:t>
      </w:r>
      <w:r w:rsidR="00C6111C">
        <w:t>.</w:t>
      </w:r>
    </w:p>
    <w:p w:rsidR="00DC3EDB" w:rsidRPr="009E5D3E" w:rsidRDefault="00DC3EDB" w:rsidP="00734904">
      <w:pPr>
        <w:ind w:firstLine="851"/>
        <w:jc w:val="both"/>
        <w:rPr>
          <w:sz w:val="28"/>
          <w:szCs w:val="28"/>
        </w:rPr>
      </w:pPr>
      <w:r w:rsidRPr="00DC3EDB">
        <w:rPr>
          <w:sz w:val="28"/>
          <w:szCs w:val="28"/>
        </w:rPr>
        <w:t xml:space="preserve">При расчете прогнозных значений показателей, характеризующих </w:t>
      </w:r>
      <w:r w:rsidRPr="00EC0FC4">
        <w:rPr>
          <w:sz w:val="28"/>
          <w:szCs w:val="28"/>
        </w:rPr>
        <w:t>фонд заработной платы, среднесписочную численность и среднемесячную заработную плату  работников реального сектора экономики учтен</w:t>
      </w:r>
      <w:r w:rsidRPr="00DC3EDB">
        <w:rPr>
          <w:sz w:val="28"/>
          <w:szCs w:val="28"/>
        </w:rPr>
        <w:t xml:space="preserve"> мониторинг вышеуказанных показателей за последние несколько лет, проведен анализ текущего положения дел.</w:t>
      </w:r>
      <w:r w:rsidR="005A751F">
        <w:rPr>
          <w:sz w:val="28"/>
          <w:szCs w:val="28"/>
        </w:rPr>
        <w:t xml:space="preserve"> </w:t>
      </w:r>
      <w:r w:rsidR="009E5D3E" w:rsidRPr="009E5D3E">
        <w:rPr>
          <w:sz w:val="28"/>
          <w:szCs w:val="28"/>
        </w:rPr>
        <w:t>При планировании фонда начисленной заработной платы учтено ежегодное</w:t>
      </w:r>
      <w:r w:rsidR="005A751F">
        <w:rPr>
          <w:sz w:val="28"/>
          <w:szCs w:val="28"/>
        </w:rPr>
        <w:t xml:space="preserve"> </w:t>
      </w:r>
      <w:r w:rsidR="009E5D3E" w:rsidRPr="009E5D3E">
        <w:rPr>
          <w:sz w:val="28"/>
          <w:szCs w:val="28"/>
        </w:rPr>
        <w:t>изменение минимального размера оплаты труда (МРОТ) в соответствии с требованиями ст. 1 Федерального закона от 19.06.2000 № 82 «О минимальном размере оплаты труда».</w:t>
      </w:r>
    </w:p>
    <w:p w:rsidR="00DC3EDB" w:rsidRPr="00DC3EDB" w:rsidRDefault="00DC3EDB" w:rsidP="00734904">
      <w:pPr>
        <w:jc w:val="both"/>
        <w:rPr>
          <w:sz w:val="28"/>
          <w:szCs w:val="28"/>
        </w:rPr>
      </w:pPr>
      <w:r w:rsidRPr="00DC3EDB">
        <w:rPr>
          <w:sz w:val="28"/>
          <w:szCs w:val="28"/>
        </w:rPr>
        <w:t>Формирование данного прогноза в отраслях бюджетной сферы, в частности,  организаций, финансируемых из местного бюджета, строилось на основе имеющейся информации о расходных статьях Бюджета Чистоозерного района. Кроме того, учтены условия заключенных соглашений с отраслевыми Министерствами Новосибирской области, требования</w:t>
      </w:r>
      <w:r w:rsidRPr="00DC3EDB">
        <w:rPr>
          <w:color w:val="000000"/>
          <w:spacing w:val="3"/>
          <w:sz w:val="28"/>
          <w:szCs w:val="28"/>
        </w:rPr>
        <w:t xml:space="preserve"> законов и иных нормативно- правовых актов Российской Федерации, Новосибирской области и Чистоозерного района.</w:t>
      </w:r>
    </w:p>
    <w:p w:rsidR="00DC3EDB" w:rsidRDefault="00DC3EDB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2022-2024 годах темпы роста ФОТ и среднемесячной номинальной начисленной заработной платы будут, в большей степени, определятся </w:t>
      </w:r>
      <w:r>
        <w:rPr>
          <w:sz w:val="28"/>
          <w:szCs w:val="28"/>
        </w:rPr>
        <w:lastRenderedPageBreak/>
        <w:t xml:space="preserve">размером индексации оплаты труда работников бюджетной сферы. </w:t>
      </w:r>
      <w:r w:rsidRPr="00906779">
        <w:rPr>
          <w:sz w:val="28"/>
          <w:szCs w:val="28"/>
        </w:rPr>
        <w:t>Стратегические направления и задачи по повышению оплаты труда отдельным категориям работников</w:t>
      </w:r>
      <w:r w:rsidR="005A751F">
        <w:rPr>
          <w:sz w:val="28"/>
          <w:szCs w:val="28"/>
        </w:rPr>
        <w:t xml:space="preserve"> </w:t>
      </w:r>
      <w:r w:rsidRPr="00906779">
        <w:rPr>
          <w:sz w:val="28"/>
          <w:szCs w:val="28"/>
        </w:rPr>
        <w:t>определены Указом Президента Российской Федерации от 07 мая 2012 года № 597 «О мероприятиях по реализации государственной социальной политики</w:t>
      </w:r>
      <w:r>
        <w:rPr>
          <w:sz w:val="28"/>
          <w:szCs w:val="28"/>
        </w:rPr>
        <w:t xml:space="preserve">». В прогнозном периоде </w:t>
      </w:r>
      <w:r w:rsidRPr="00AB5148">
        <w:rPr>
          <w:sz w:val="28"/>
          <w:szCs w:val="28"/>
        </w:rPr>
        <w:t>предусматривается сохранение достигнутых соотношений заработной платы целевых категорий работников бюджетной сферы к доходу от трудовой деятельности в среднем по региону.</w:t>
      </w:r>
      <w:r w:rsidR="005A751F">
        <w:rPr>
          <w:sz w:val="28"/>
          <w:szCs w:val="28"/>
        </w:rPr>
        <w:t xml:space="preserve"> </w:t>
      </w:r>
      <w:r w:rsidRPr="00415BF0">
        <w:rPr>
          <w:sz w:val="28"/>
          <w:szCs w:val="28"/>
        </w:rPr>
        <w:t>В отношении прочих категорий работников бюджетной сферы предполагается ежегодная индексация заработной платы на целевой уровень инфляции.</w:t>
      </w:r>
    </w:p>
    <w:p w:rsidR="00DC3EDB" w:rsidRDefault="00DC3EDB" w:rsidP="007349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 концу 2024 года среднемесячная номинальная начисленная заработная плата работников достигнет</w:t>
      </w:r>
      <w:r w:rsidR="00504B7A">
        <w:rPr>
          <w:sz w:val="28"/>
          <w:szCs w:val="28"/>
        </w:rPr>
        <w:t xml:space="preserve"> по консервативному варианту развития</w:t>
      </w:r>
      <w:r>
        <w:rPr>
          <w:sz w:val="28"/>
          <w:szCs w:val="28"/>
        </w:rPr>
        <w:t xml:space="preserve"> 34409 рублей, фонд оплаты труда составит 1231,3 млн. рублей</w:t>
      </w:r>
      <w:r w:rsidR="00504B7A">
        <w:rPr>
          <w:sz w:val="28"/>
          <w:szCs w:val="28"/>
        </w:rPr>
        <w:t>, по целевому варианту – 34952 руб. и 1264,6 млн. руб. соответственно</w:t>
      </w:r>
      <w:r>
        <w:rPr>
          <w:sz w:val="28"/>
          <w:szCs w:val="28"/>
        </w:rPr>
        <w:t>. По отношению к 202</w:t>
      </w:r>
      <w:r w:rsidR="00606E0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данные показатели вырастут соответственно на </w:t>
      </w:r>
      <w:r w:rsidR="00606E0B">
        <w:rPr>
          <w:sz w:val="28"/>
          <w:szCs w:val="28"/>
        </w:rPr>
        <w:t>16</w:t>
      </w:r>
      <w:r>
        <w:rPr>
          <w:sz w:val="28"/>
          <w:szCs w:val="28"/>
        </w:rPr>
        <w:t>%</w:t>
      </w:r>
      <w:r w:rsidR="00504B7A">
        <w:rPr>
          <w:sz w:val="28"/>
          <w:szCs w:val="28"/>
        </w:rPr>
        <w:t xml:space="preserve"> (18%)</w:t>
      </w:r>
      <w:r>
        <w:rPr>
          <w:sz w:val="28"/>
          <w:szCs w:val="28"/>
        </w:rPr>
        <w:t xml:space="preserve"> и  </w:t>
      </w:r>
      <w:r w:rsidR="00606E0B">
        <w:rPr>
          <w:sz w:val="28"/>
          <w:szCs w:val="28"/>
        </w:rPr>
        <w:t>12</w:t>
      </w:r>
      <w:r>
        <w:rPr>
          <w:sz w:val="28"/>
          <w:szCs w:val="28"/>
        </w:rPr>
        <w:t>%</w:t>
      </w:r>
      <w:r w:rsidR="00504B7A">
        <w:rPr>
          <w:sz w:val="28"/>
          <w:szCs w:val="28"/>
        </w:rPr>
        <w:t>(15%)</w:t>
      </w:r>
      <w:r>
        <w:rPr>
          <w:sz w:val="28"/>
          <w:szCs w:val="28"/>
        </w:rPr>
        <w:t>.</w:t>
      </w:r>
    </w:p>
    <w:p w:rsidR="00D67D1B" w:rsidRDefault="00946FD8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работы органов местного самоуправления в прогнозном периоде остается социальная поддержка </w:t>
      </w:r>
      <w:r w:rsidRPr="00C96BA7">
        <w:rPr>
          <w:sz w:val="28"/>
          <w:szCs w:val="28"/>
        </w:rPr>
        <w:t xml:space="preserve">отдельных категорий населения, нуждающихся в особой заботе государства, повышение эффективности мер социальной защиты </w:t>
      </w:r>
      <w:r>
        <w:rPr>
          <w:sz w:val="28"/>
          <w:szCs w:val="28"/>
        </w:rPr>
        <w:t xml:space="preserve">населения. </w:t>
      </w:r>
    </w:p>
    <w:p w:rsidR="00D67D1B" w:rsidRPr="00C96BA7" w:rsidRDefault="00715CBF" w:rsidP="0073490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67D1B" w:rsidRPr="00C96BA7">
        <w:rPr>
          <w:sz w:val="28"/>
          <w:szCs w:val="28"/>
        </w:rPr>
        <w:t>удет продолжено применение принципа адресности в системе мер социальной поддержки; внедрен</w:t>
      </w:r>
      <w:r>
        <w:rPr>
          <w:sz w:val="28"/>
          <w:szCs w:val="28"/>
        </w:rPr>
        <w:t>ию</w:t>
      </w:r>
      <w:r w:rsidR="00D67D1B" w:rsidRPr="00C96BA7">
        <w:rPr>
          <w:sz w:val="28"/>
          <w:szCs w:val="28"/>
        </w:rPr>
        <w:t xml:space="preserve"> технологии по  раннему выявлению и коррекции отклонений в развитии детей; создан</w:t>
      </w:r>
      <w:r>
        <w:rPr>
          <w:sz w:val="28"/>
          <w:szCs w:val="28"/>
        </w:rPr>
        <w:t>ию</w:t>
      </w:r>
      <w:r w:rsidR="00D67D1B" w:rsidRPr="00C96BA7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D67D1B" w:rsidRPr="00C96BA7">
        <w:rPr>
          <w:sz w:val="28"/>
          <w:szCs w:val="28"/>
        </w:rPr>
        <w:t xml:space="preserve"> для повышения эффективности работы п</w:t>
      </w:r>
      <w:r w:rsidR="00D67D1B">
        <w:rPr>
          <w:sz w:val="28"/>
          <w:szCs w:val="28"/>
        </w:rPr>
        <w:t>о профилактике безнадзорности и  </w:t>
      </w:r>
      <w:r w:rsidR="00D67D1B" w:rsidRPr="00C96BA7">
        <w:rPr>
          <w:sz w:val="28"/>
          <w:szCs w:val="28"/>
        </w:rPr>
        <w:t>социально</w:t>
      </w:r>
      <w:r>
        <w:rPr>
          <w:sz w:val="28"/>
          <w:szCs w:val="28"/>
        </w:rPr>
        <w:t>го сиротства несовершеннолетних; продолжится</w:t>
      </w:r>
      <w:r w:rsidR="00D67D1B" w:rsidRPr="00C96BA7">
        <w:rPr>
          <w:sz w:val="28"/>
          <w:szCs w:val="28"/>
        </w:rPr>
        <w:t xml:space="preserve"> подготовка детей-сирот и детей, оставшихся без попечения родителей, к самостоятельной жизни; создан</w:t>
      </w:r>
      <w:r w:rsidR="000D23BB">
        <w:rPr>
          <w:sz w:val="28"/>
          <w:szCs w:val="28"/>
        </w:rPr>
        <w:t>ия</w:t>
      </w:r>
      <w:r w:rsidR="00D67D1B" w:rsidRPr="00C96BA7">
        <w:rPr>
          <w:sz w:val="28"/>
          <w:szCs w:val="28"/>
        </w:rPr>
        <w:t xml:space="preserve"> услови</w:t>
      </w:r>
      <w:r w:rsidR="000D23BB">
        <w:rPr>
          <w:sz w:val="28"/>
          <w:szCs w:val="28"/>
        </w:rPr>
        <w:t>й</w:t>
      </w:r>
      <w:r w:rsidR="00D67D1B" w:rsidRPr="00C96BA7">
        <w:rPr>
          <w:sz w:val="28"/>
          <w:szCs w:val="28"/>
        </w:rPr>
        <w:t xml:space="preserve"> для поддержания жизненной активности граждан старших возрастов и лиц с ограниченными возможностями здоровья. </w:t>
      </w:r>
    </w:p>
    <w:p w:rsidR="00D67D1B" w:rsidRPr="00C96BA7" w:rsidRDefault="008250E0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предусмотрено р</w:t>
      </w:r>
      <w:r w:rsidR="00D67D1B" w:rsidRPr="00C96BA7">
        <w:rPr>
          <w:sz w:val="28"/>
          <w:szCs w:val="28"/>
        </w:rPr>
        <w:t>азвитие социальных услуг для сем</w:t>
      </w:r>
      <w:r w:rsidR="00D67D1B">
        <w:rPr>
          <w:sz w:val="28"/>
          <w:szCs w:val="28"/>
        </w:rPr>
        <w:t>ей с  </w:t>
      </w:r>
      <w:r w:rsidR="00D67D1B" w:rsidRPr="00C96BA7">
        <w:rPr>
          <w:sz w:val="28"/>
          <w:szCs w:val="28"/>
        </w:rPr>
        <w:t>детьми, нуждающихся в социальной помощи, улучшение их материального положения</w:t>
      </w:r>
      <w:r>
        <w:rPr>
          <w:sz w:val="28"/>
          <w:szCs w:val="28"/>
        </w:rPr>
        <w:t>.</w:t>
      </w:r>
      <w:r w:rsidR="005A751F">
        <w:rPr>
          <w:sz w:val="28"/>
          <w:szCs w:val="28"/>
        </w:rPr>
        <w:t xml:space="preserve"> </w:t>
      </w:r>
      <w:r w:rsidR="00D67D1B" w:rsidRPr="00182B7E">
        <w:rPr>
          <w:sz w:val="28"/>
          <w:szCs w:val="28"/>
        </w:rPr>
        <w:t>Сохранение в полном объеме всех льгот и выплат, предусмотренных</w:t>
      </w:r>
      <w:r w:rsidR="00D67D1B" w:rsidRPr="00C96BA7">
        <w:rPr>
          <w:sz w:val="28"/>
          <w:szCs w:val="28"/>
        </w:rPr>
        <w:t xml:space="preserve"> действующим законодательством Российской Федерации и Новосибирской области</w:t>
      </w:r>
      <w:r>
        <w:rPr>
          <w:sz w:val="28"/>
          <w:szCs w:val="28"/>
        </w:rPr>
        <w:t>,</w:t>
      </w:r>
      <w:r w:rsidR="005A751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67D1B" w:rsidRPr="00C96BA7">
        <w:rPr>
          <w:sz w:val="28"/>
          <w:szCs w:val="28"/>
        </w:rPr>
        <w:t xml:space="preserve">беспечат ежегодное предоставление социальных гарантий </w:t>
      </w:r>
      <w:r>
        <w:rPr>
          <w:sz w:val="28"/>
          <w:szCs w:val="28"/>
        </w:rPr>
        <w:t xml:space="preserve"> шести</w:t>
      </w:r>
      <w:r w:rsidR="00D67D1B" w:rsidRPr="00C96BA7">
        <w:rPr>
          <w:sz w:val="28"/>
          <w:szCs w:val="28"/>
        </w:rPr>
        <w:t xml:space="preserve"> тысячам получателей.</w:t>
      </w:r>
    </w:p>
    <w:p w:rsidR="00946FD8" w:rsidRPr="00C96BA7" w:rsidRDefault="008250E0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мероприятия </w:t>
      </w:r>
      <w:r w:rsidR="00946FD8" w:rsidRPr="00C96BA7">
        <w:rPr>
          <w:sz w:val="28"/>
          <w:szCs w:val="28"/>
        </w:rPr>
        <w:t xml:space="preserve">будут </w:t>
      </w:r>
      <w:r w:rsidR="00714704">
        <w:rPr>
          <w:sz w:val="28"/>
          <w:szCs w:val="28"/>
        </w:rPr>
        <w:t>осуществлены</w:t>
      </w:r>
      <w:r w:rsidR="00946FD8" w:rsidRPr="00C96BA7">
        <w:rPr>
          <w:sz w:val="28"/>
          <w:szCs w:val="28"/>
        </w:rPr>
        <w:t xml:space="preserve"> в рамках:</w:t>
      </w:r>
    </w:p>
    <w:p w:rsidR="00714704" w:rsidRPr="00C96BA7" w:rsidRDefault="00714704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96BA7">
        <w:rPr>
          <w:sz w:val="28"/>
          <w:szCs w:val="28"/>
        </w:rPr>
        <w:t>Указа Президента Российской Федерации от</w:t>
      </w:r>
      <w:r>
        <w:rPr>
          <w:sz w:val="28"/>
          <w:szCs w:val="28"/>
        </w:rPr>
        <w:t> </w:t>
      </w:r>
      <w:r w:rsidRPr="00C96BA7">
        <w:rPr>
          <w:sz w:val="28"/>
          <w:szCs w:val="28"/>
        </w:rPr>
        <w:t>21.07.2020 № 474 «О</w:t>
      </w:r>
      <w:r>
        <w:rPr>
          <w:sz w:val="28"/>
          <w:szCs w:val="28"/>
        </w:rPr>
        <w:t> </w:t>
      </w:r>
      <w:r w:rsidRPr="00C96BA7">
        <w:rPr>
          <w:sz w:val="28"/>
          <w:szCs w:val="28"/>
        </w:rPr>
        <w:t> национальных целях развития Российской Федерации на период до 2030 года», в том числе региональных проектов «Финансовая поддержка семей при рождении детей» и «Старшее поколение» национального проекта «Демография</w:t>
      </w:r>
      <w:r>
        <w:rPr>
          <w:sz w:val="28"/>
          <w:szCs w:val="28"/>
        </w:rPr>
        <w:t>»;</w:t>
      </w:r>
    </w:p>
    <w:p w:rsidR="00714704" w:rsidRPr="00C96BA7" w:rsidRDefault="00714704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96BA7">
        <w:rPr>
          <w:sz w:val="28"/>
          <w:szCs w:val="28"/>
        </w:rPr>
        <w:t>государственной программы Новосибирской области «Социальная поддержка в Новосибирской области»;</w:t>
      </w:r>
    </w:p>
    <w:p w:rsidR="00714704" w:rsidRPr="00C96BA7" w:rsidRDefault="00714704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96BA7">
        <w:rPr>
          <w:sz w:val="28"/>
          <w:szCs w:val="28"/>
        </w:rPr>
        <w:t>региональной программы Новосибирской области «Формирование и совершенствование системы комплексной реабилитации и абилитации инвалидов, в том числе детей-инвалидов, на 2020</w:t>
      </w:r>
      <w:r>
        <w:rPr>
          <w:sz w:val="28"/>
          <w:szCs w:val="28"/>
        </w:rPr>
        <w:t>–</w:t>
      </w:r>
      <w:r w:rsidRPr="00C96BA7">
        <w:rPr>
          <w:sz w:val="28"/>
          <w:szCs w:val="28"/>
        </w:rPr>
        <w:t>2022 годы</w:t>
      </w:r>
      <w:r>
        <w:rPr>
          <w:sz w:val="28"/>
          <w:szCs w:val="28"/>
        </w:rPr>
        <w:t>»</w:t>
      </w:r>
      <w:r w:rsidRPr="00C96BA7">
        <w:rPr>
          <w:sz w:val="28"/>
          <w:szCs w:val="28"/>
        </w:rPr>
        <w:t>;</w:t>
      </w:r>
    </w:p>
    <w:p w:rsidR="00714704" w:rsidRPr="00C96BA7" w:rsidRDefault="00714704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96BA7">
        <w:rPr>
          <w:sz w:val="28"/>
          <w:szCs w:val="28"/>
        </w:rPr>
        <w:lastRenderedPageBreak/>
        <w:t>Программы мер по демографическому ра</w:t>
      </w:r>
      <w:r>
        <w:rPr>
          <w:sz w:val="28"/>
          <w:szCs w:val="28"/>
        </w:rPr>
        <w:t>звитию Новосибирской области на  </w:t>
      </w:r>
      <w:r w:rsidRPr="00C96BA7">
        <w:rPr>
          <w:sz w:val="28"/>
          <w:szCs w:val="28"/>
        </w:rPr>
        <w:t>2008</w:t>
      </w:r>
      <w:r>
        <w:rPr>
          <w:sz w:val="28"/>
          <w:szCs w:val="28"/>
        </w:rPr>
        <w:t>–</w:t>
      </w:r>
      <w:r w:rsidRPr="00C96BA7">
        <w:rPr>
          <w:sz w:val="28"/>
          <w:szCs w:val="28"/>
        </w:rPr>
        <w:t>2025 годы;</w:t>
      </w:r>
    </w:p>
    <w:p w:rsidR="00714704" w:rsidRPr="00C96BA7" w:rsidRDefault="00714704" w:rsidP="007349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96BA7">
        <w:rPr>
          <w:sz w:val="28"/>
          <w:szCs w:val="28"/>
        </w:rPr>
        <w:t>Плана мероприятий («дорожной карты») по повышению значений показателей доступности для инвалидов объектов и услуг на 2016</w:t>
      </w:r>
      <w:r>
        <w:rPr>
          <w:sz w:val="28"/>
          <w:szCs w:val="28"/>
        </w:rPr>
        <w:t>–2030 годы в  </w:t>
      </w:r>
      <w:r w:rsidRPr="00C96BA7">
        <w:rPr>
          <w:sz w:val="28"/>
          <w:szCs w:val="28"/>
        </w:rPr>
        <w:t>Новосибирской области.</w:t>
      </w:r>
    </w:p>
    <w:p w:rsidR="00EC0FC4" w:rsidRDefault="00EC0FC4" w:rsidP="00734904">
      <w:pPr>
        <w:jc w:val="both"/>
        <w:rPr>
          <w:sz w:val="28"/>
          <w:szCs w:val="28"/>
        </w:rPr>
      </w:pPr>
    </w:p>
    <w:p w:rsidR="00EC0FC4" w:rsidRDefault="00EC0FC4" w:rsidP="00734904">
      <w:pPr>
        <w:pStyle w:val="af"/>
        <w:numPr>
          <w:ilvl w:val="1"/>
          <w:numId w:val="30"/>
        </w:numPr>
        <w:jc w:val="both"/>
        <w:rPr>
          <w:i/>
        </w:rPr>
      </w:pPr>
      <w:r w:rsidRPr="00135E83">
        <w:rPr>
          <w:i/>
        </w:rPr>
        <w:t>Совершенствование муниципального управления процессами социально-экономического развития Чистоозерного района.</w:t>
      </w:r>
    </w:p>
    <w:p w:rsidR="002C759C" w:rsidRPr="00C748BB" w:rsidRDefault="002C759C" w:rsidP="00734904">
      <w:pPr>
        <w:tabs>
          <w:tab w:val="left" w:pos="2895"/>
        </w:tabs>
        <w:ind w:firstLine="851"/>
        <w:jc w:val="both"/>
        <w:rPr>
          <w:b/>
          <w:sz w:val="28"/>
          <w:szCs w:val="28"/>
        </w:rPr>
      </w:pPr>
      <w:r w:rsidRPr="002C759C">
        <w:rPr>
          <w:sz w:val="28"/>
          <w:szCs w:val="28"/>
        </w:rPr>
        <w:t>Реализация административной реформы</w:t>
      </w:r>
      <w:r w:rsidR="005A751F">
        <w:rPr>
          <w:sz w:val="28"/>
          <w:szCs w:val="28"/>
        </w:rPr>
        <w:t xml:space="preserve"> </w:t>
      </w:r>
      <w:r w:rsidRPr="00C748BB">
        <w:rPr>
          <w:sz w:val="28"/>
          <w:szCs w:val="28"/>
        </w:rPr>
        <w:t>в целях повышения качества и  доступности услуг, оказываемых гражданам и юридическим лицам за счет:</w:t>
      </w:r>
    </w:p>
    <w:p w:rsidR="002C759C" w:rsidRPr="00C748BB" w:rsidRDefault="002C759C" w:rsidP="00734904">
      <w:pPr>
        <w:jc w:val="both"/>
        <w:rPr>
          <w:sz w:val="28"/>
          <w:szCs w:val="28"/>
        </w:rPr>
      </w:pPr>
      <w:r w:rsidRPr="00C748BB">
        <w:rPr>
          <w:sz w:val="28"/>
          <w:szCs w:val="28"/>
        </w:rPr>
        <w:t>- исполнения административных регламентов по предоставлению муниципальных услуг;</w:t>
      </w:r>
    </w:p>
    <w:p w:rsidR="002C759C" w:rsidRPr="00C748BB" w:rsidRDefault="002C759C" w:rsidP="00734904">
      <w:pPr>
        <w:jc w:val="both"/>
        <w:rPr>
          <w:sz w:val="28"/>
          <w:szCs w:val="28"/>
        </w:rPr>
      </w:pPr>
      <w:r w:rsidRPr="00C748BB">
        <w:rPr>
          <w:sz w:val="28"/>
          <w:szCs w:val="28"/>
        </w:rPr>
        <w:t>- информировани</w:t>
      </w:r>
      <w:r w:rsidR="00910793">
        <w:rPr>
          <w:sz w:val="28"/>
          <w:szCs w:val="28"/>
        </w:rPr>
        <w:t>ю</w:t>
      </w:r>
      <w:r w:rsidRPr="00C748BB">
        <w:rPr>
          <w:sz w:val="28"/>
          <w:szCs w:val="28"/>
        </w:rPr>
        <w:t xml:space="preserve">  населения  о возможностях и преимуществах получения услуг в электронном виде или через МФЦ- при приеме граждан, на встречах с трудовыми коллективами, </w:t>
      </w:r>
      <w:r w:rsidR="00CB7C25">
        <w:rPr>
          <w:sz w:val="28"/>
          <w:szCs w:val="28"/>
        </w:rPr>
        <w:t xml:space="preserve">на </w:t>
      </w:r>
      <w:r w:rsidRPr="00C748BB">
        <w:rPr>
          <w:sz w:val="28"/>
          <w:szCs w:val="28"/>
        </w:rPr>
        <w:t xml:space="preserve">сходах </w:t>
      </w:r>
      <w:r w:rsidR="00CB7C25">
        <w:rPr>
          <w:sz w:val="28"/>
          <w:szCs w:val="28"/>
        </w:rPr>
        <w:t>граждан, в средствах массовой информации</w:t>
      </w:r>
      <w:r w:rsidRPr="00C748BB">
        <w:rPr>
          <w:sz w:val="28"/>
          <w:szCs w:val="28"/>
        </w:rPr>
        <w:t>;</w:t>
      </w:r>
    </w:p>
    <w:p w:rsidR="002C759C" w:rsidRPr="00C748BB" w:rsidRDefault="002C759C" w:rsidP="00734904">
      <w:pPr>
        <w:jc w:val="both"/>
        <w:rPr>
          <w:sz w:val="28"/>
          <w:szCs w:val="28"/>
        </w:rPr>
      </w:pPr>
      <w:r w:rsidRPr="00C748BB">
        <w:rPr>
          <w:sz w:val="28"/>
          <w:szCs w:val="28"/>
        </w:rPr>
        <w:t>-использование межведомственного взаимодействия при оказании муниципальных услуг для получения необходимых данных, находящихся  в распоряжении органов государственной власти и органов местного самоуправления;</w:t>
      </w:r>
    </w:p>
    <w:p w:rsidR="002C759C" w:rsidRPr="00C748BB" w:rsidRDefault="002C759C" w:rsidP="00734904">
      <w:pPr>
        <w:jc w:val="both"/>
        <w:rPr>
          <w:sz w:val="28"/>
          <w:szCs w:val="28"/>
        </w:rPr>
      </w:pPr>
      <w:r w:rsidRPr="00C748BB">
        <w:rPr>
          <w:sz w:val="28"/>
          <w:szCs w:val="28"/>
        </w:rPr>
        <w:t xml:space="preserve">  - реализация </w:t>
      </w:r>
      <w:r w:rsidR="00CB7C25">
        <w:rPr>
          <w:sz w:val="28"/>
          <w:szCs w:val="28"/>
        </w:rPr>
        <w:t>ряда</w:t>
      </w:r>
      <w:r w:rsidRPr="00C748BB">
        <w:rPr>
          <w:sz w:val="28"/>
          <w:szCs w:val="28"/>
        </w:rPr>
        <w:t xml:space="preserve"> антикоррупционных мероприятий</w:t>
      </w:r>
      <w:r w:rsidR="00CB7C25">
        <w:rPr>
          <w:sz w:val="28"/>
          <w:szCs w:val="28"/>
        </w:rPr>
        <w:t>, в частности</w:t>
      </w:r>
      <w:r w:rsidRPr="00C748BB">
        <w:rPr>
          <w:sz w:val="28"/>
          <w:szCs w:val="28"/>
        </w:rPr>
        <w:t xml:space="preserve"> проверка  предоставленных  муниципальными служащими сведений о своих доходах  (расходах) и доходах (расходах) семьи; </w:t>
      </w:r>
      <w:r w:rsidR="00CB7C25">
        <w:rPr>
          <w:sz w:val="28"/>
          <w:szCs w:val="28"/>
        </w:rPr>
        <w:t xml:space="preserve">соблюдение </w:t>
      </w:r>
      <w:r w:rsidRPr="00C748BB">
        <w:rPr>
          <w:sz w:val="28"/>
          <w:szCs w:val="28"/>
        </w:rPr>
        <w:t>порядк</w:t>
      </w:r>
      <w:r w:rsidR="00CB7C25">
        <w:rPr>
          <w:sz w:val="28"/>
          <w:szCs w:val="28"/>
        </w:rPr>
        <w:t>а</w:t>
      </w:r>
      <w:r w:rsidRPr="00C748BB">
        <w:rPr>
          <w:sz w:val="28"/>
          <w:szCs w:val="28"/>
        </w:rPr>
        <w:t xml:space="preserve"> рассмотрения обращений  граждан; </w:t>
      </w:r>
    </w:p>
    <w:p w:rsidR="002C759C" w:rsidRPr="00C748BB" w:rsidRDefault="002C759C" w:rsidP="00734904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48BB">
        <w:rPr>
          <w:rFonts w:ascii="Times New Roman" w:hAnsi="Times New Roman"/>
          <w:sz w:val="28"/>
          <w:szCs w:val="28"/>
        </w:rPr>
        <w:t>- повышение открытости деятельности органов местного самоуправления района за счет размещения на официальном  сайте  текстов основных нормативно-правовых актов по вопросам местного значения, итогов социально-экономического развития района, мер поддержки отдельных категорий граждан и бизнеса, сведений о проводимых и проведенных мероприятиях;</w:t>
      </w:r>
    </w:p>
    <w:p w:rsidR="002C759C" w:rsidRPr="00C748BB" w:rsidRDefault="002C759C" w:rsidP="00734904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48BB">
        <w:rPr>
          <w:rFonts w:ascii="Times New Roman" w:hAnsi="Times New Roman"/>
          <w:sz w:val="28"/>
          <w:szCs w:val="28"/>
        </w:rPr>
        <w:t>-использование «обратной» связи с населением путем предоставления возможности высказать свое независимое мнение, направив обращение (по размещенным на сайте шаблонам, формам) в электронном виде в органы местного самоуправления;</w:t>
      </w:r>
    </w:p>
    <w:p w:rsidR="002C759C" w:rsidRDefault="002C759C" w:rsidP="00734904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C748BB">
        <w:rPr>
          <w:rFonts w:ascii="Times New Roman" w:hAnsi="Times New Roman"/>
          <w:sz w:val="28"/>
          <w:szCs w:val="28"/>
        </w:rPr>
        <w:t xml:space="preserve">- проведение социологического опроса граждан по изучению показателей эффективности деятельности органов местного самоуправления района.  </w:t>
      </w:r>
    </w:p>
    <w:p w:rsidR="009B7C71" w:rsidRPr="009B7C71" w:rsidRDefault="009B7C71" w:rsidP="00734904">
      <w:pPr>
        <w:pBdr>
          <w:top w:val="nil"/>
          <w:left w:val="nil"/>
          <w:bottom w:val="nil"/>
          <w:right w:val="nil"/>
          <w:between w:val="nil"/>
          <w:bar w:val="nil"/>
        </w:pBdr>
        <w:ind w:firstLine="851"/>
        <w:jc w:val="both"/>
        <w:rPr>
          <w:rFonts w:eastAsia="Calibri" w:cs="Calibri"/>
          <w:sz w:val="28"/>
          <w:szCs w:val="28"/>
          <w:u w:color="000000"/>
          <w:bdr w:val="nil"/>
        </w:rPr>
      </w:pPr>
      <w:r>
        <w:rPr>
          <w:sz w:val="28"/>
          <w:szCs w:val="28"/>
        </w:rPr>
        <w:t xml:space="preserve">Продолжится реализация муниципальной программы </w:t>
      </w:r>
      <w:r w:rsidRPr="009B7C71">
        <w:rPr>
          <w:sz w:val="28"/>
          <w:szCs w:val="28"/>
        </w:rPr>
        <w:t>«</w:t>
      </w:r>
      <w:r w:rsidRPr="009B7C71">
        <w:rPr>
          <w:rFonts w:eastAsia="Calibri" w:cs="Calibri"/>
          <w:sz w:val="28"/>
          <w:szCs w:val="28"/>
          <w:u w:color="000000"/>
          <w:bdr w:val="nil"/>
        </w:rPr>
        <w:t>«Развитие и поддержка территориального общественного самоуправления в Чистоозерном районе Новосибирской области на 2021 – 2024 годы»</w:t>
      </w:r>
      <w:r>
        <w:rPr>
          <w:rFonts w:eastAsia="Calibri" w:cs="Calibri"/>
          <w:sz w:val="28"/>
          <w:szCs w:val="28"/>
          <w:u w:color="000000"/>
          <w:bdr w:val="nil"/>
        </w:rPr>
        <w:t>, ее финансирование составит 304,3 тыс. руб. – ежегодно.</w:t>
      </w:r>
    </w:p>
    <w:p w:rsidR="006E5CAC" w:rsidRPr="002C759C" w:rsidRDefault="006E5CAC" w:rsidP="00734904">
      <w:pPr>
        <w:ind w:firstLine="851"/>
        <w:jc w:val="both"/>
        <w:rPr>
          <w:sz w:val="28"/>
          <w:szCs w:val="28"/>
          <w:u w:val="single"/>
        </w:rPr>
      </w:pPr>
      <w:r w:rsidRPr="002C759C">
        <w:rPr>
          <w:sz w:val="28"/>
          <w:szCs w:val="28"/>
          <w:u w:val="single"/>
        </w:rPr>
        <w:t xml:space="preserve">Основные направления бюджетной </w:t>
      </w:r>
      <w:r w:rsidR="0071410B">
        <w:rPr>
          <w:sz w:val="28"/>
          <w:szCs w:val="28"/>
          <w:u w:val="single"/>
        </w:rPr>
        <w:t xml:space="preserve">и налоговой </w:t>
      </w:r>
      <w:r w:rsidRPr="002C759C">
        <w:rPr>
          <w:sz w:val="28"/>
          <w:szCs w:val="28"/>
          <w:u w:val="single"/>
        </w:rPr>
        <w:t>политики:</w:t>
      </w:r>
    </w:p>
    <w:p w:rsidR="006E5CAC" w:rsidRPr="00F347C7" w:rsidRDefault="006E5CAC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59C">
        <w:rPr>
          <w:sz w:val="28"/>
          <w:szCs w:val="28"/>
        </w:rPr>
        <w:t>о</w:t>
      </w:r>
      <w:r w:rsidRPr="00F347C7">
        <w:rPr>
          <w:sz w:val="28"/>
          <w:szCs w:val="28"/>
        </w:rPr>
        <w:t xml:space="preserve">беспечение сбалансированности </w:t>
      </w:r>
      <w:r w:rsidR="002C759C">
        <w:rPr>
          <w:sz w:val="28"/>
          <w:szCs w:val="28"/>
        </w:rPr>
        <w:t xml:space="preserve">консолидированного </w:t>
      </w:r>
      <w:r w:rsidRPr="00F347C7">
        <w:rPr>
          <w:sz w:val="28"/>
          <w:szCs w:val="28"/>
        </w:rPr>
        <w:t xml:space="preserve">бюджета </w:t>
      </w:r>
      <w:r w:rsidR="002C759C">
        <w:rPr>
          <w:sz w:val="28"/>
          <w:szCs w:val="28"/>
        </w:rPr>
        <w:t>Чистоозерного района</w:t>
      </w:r>
      <w:r w:rsidRPr="00F347C7">
        <w:rPr>
          <w:sz w:val="28"/>
          <w:szCs w:val="28"/>
        </w:rPr>
        <w:t xml:space="preserve"> (далее – бюджет);</w:t>
      </w:r>
    </w:p>
    <w:p w:rsidR="002C759C" w:rsidRDefault="002C759C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F347C7">
        <w:rPr>
          <w:sz w:val="28"/>
          <w:szCs w:val="28"/>
        </w:rPr>
        <w:t>арантированное исполнение социальных обязательств бюджета;</w:t>
      </w:r>
    </w:p>
    <w:p w:rsidR="002C759C" w:rsidRDefault="002C759C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347C7">
        <w:rPr>
          <w:sz w:val="28"/>
          <w:szCs w:val="28"/>
        </w:rPr>
        <w:t>оптимизации деятельности органов местного самоуправления и муниципальных учреждений района путем повышения эффективности исп</w:t>
      </w:r>
      <w:r>
        <w:rPr>
          <w:sz w:val="28"/>
          <w:szCs w:val="28"/>
        </w:rPr>
        <w:t>ользования</w:t>
      </w:r>
      <w:r w:rsidRPr="00F347C7">
        <w:rPr>
          <w:sz w:val="28"/>
          <w:szCs w:val="28"/>
        </w:rPr>
        <w:t xml:space="preserve"> ресурсов, сокращения нерезультативных расходов;</w:t>
      </w:r>
    </w:p>
    <w:p w:rsidR="002C759C" w:rsidRDefault="002C759C" w:rsidP="00734904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7C7">
        <w:rPr>
          <w:sz w:val="28"/>
          <w:szCs w:val="28"/>
        </w:rPr>
        <w:t>обеспечения открытости бюджетного процесса;</w:t>
      </w:r>
    </w:p>
    <w:p w:rsidR="002C759C" w:rsidRDefault="002C759C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347C7">
        <w:rPr>
          <w:sz w:val="28"/>
          <w:szCs w:val="28"/>
        </w:rPr>
        <w:t>асширение практики общественного участия в упра</w:t>
      </w:r>
      <w:r>
        <w:rPr>
          <w:sz w:val="28"/>
          <w:szCs w:val="28"/>
        </w:rPr>
        <w:t xml:space="preserve">влении муниципальными финансами путем </w:t>
      </w:r>
      <w:r w:rsidR="009A34C1">
        <w:rPr>
          <w:sz w:val="28"/>
          <w:szCs w:val="28"/>
        </w:rPr>
        <w:t>использования</w:t>
      </w:r>
      <w:r w:rsidRPr="00F347C7">
        <w:rPr>
          <w:sz w:val="28"/>
          <w:szCs w:val="28"/>
        </w:rPr>
        <w:t xml:space="preserve"> принципов инициативног</w:t>
      </w:r>
      <w:r>
        <w:rPr>
          <w:sz w:val="28"/>
          <w:szCs w:val="28"/>
        </w:rPr>
        <w:t>о бюджетирования (</w:t>
      </w:r>
      <w:r w:rsidRPr="00F347C7">
        <w:rPr>
          <w:sz w:val="28"/>
          <w:szCs w:val="28"/>
        </w:rPr>
        <w:t>софинансирование населением, бизнесом, местным бюджетом работ по реализации всенародно отобранных проектов)</w:t>
      </w:r>
      <w:r>
        <w:rPr>
          <w:sz w:val="28"/>
          <w:szCs w:val="28"/>
        </w:rPr>
        <w:t>;</w:t>
      </w:r>
    </w:p>
    <w:p w:rsidR="006F3557" w:rsidRDefault="002C759C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F3557" w:rsidRPr="00F347C7">
        <w:rPr>
          <w:sz w:val="28"/>
          <w:szCs w:val="28"/>
        </w:rPr>
        <w:t>овышение качества администрирования доходов местного бюджета и  собираемости налогов на основе межведомственного взаимодействия с налоговыми органами</w:t>
      </w:r>
      <w:r>
        <w:rPr>
          <w:sz w:val="28"/>
          <w:szCs w:val="28"/>
        </w:rPr>
        <w:t xml:space="preserve"> Новосибирской области;</w:t>
      </w:r>
    </w:p>
    <w:p w:rsidR="006F3557" w:rsidRPr="00F347C7" w:rsidRDefault="002C759C" w:rsidP="00734904">
      <w:pPr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="006F3557" w:rsidRPr="00F347C7">
        <w:rPr>
          <w:sz w:val="28"/>
          <w:szCs w:val="28"/>
        </w:rPr>
        <w:t>оздание благоприятных условий для развития малого бизнеса</w:t>
      </w:r>
      <w:r w:rsidR="006F3557">
        <w:rPr>
          <w:sz w:val="28"/>
          <w:szCs w:val="28"/>
        </w:rPr>
        <w:t>,</w:t>
      </w:r>
      <w:r w:rsidR="006F3557" w:rsidRPr="00A62287">
        <w:rPr>
          <w:sz w:val="28"/>
          <w:szCs w:val="28"/>
        </w:rPr>
        <w:t>вовлечение в экономику самозанятых граждан;</w:t>
      </w:r>
    </w:p>
    <w:p w:rsidR="006F3557" w:rsidRDefault="002C759C" w:rsidP="00734904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6F3557" w:rsidRPr="00F347C7">
        <w:rPr>
          <w:sz w:val="28"/>
          <w:szCs w:val="28"/>
        </w:rPr>
        <w:t xml:space="preserve">беспечение эффективного управления муниципальной собственностью, выполнение плана поступлений доходов в </w:t>
      </w:r>
      <w:r w:rsidR="006F3557">
        <w:rPr>
          <w:sz w:val="28"/>
          <w:szCs w:val="28"/>
        </w:rPr>
        <w:t xml:space="preserve">консолидированный </w:t>
      </w:r>
      <w:r w:rsidR="006F3557" w:rsidRPr="00F347C7">
        <w:rPr>
          <w:sz w:val="28"/>
          <w:szCs w:val="28"/>
        </w:rPr>
        <w:t xml:space="preserve">бюджет </w:t>
      </w:r>
      <w:r w:rsidR="006F3557">
        <w:rPr>
          <w:sz w:val="28"/>
          <w:szCs w:val="28"/>
        </w:rPr>
        <w:t>района</w:t>
      </w:r>
      <w:r w:rsidR="006F3557" w:rsidRPr="00F347C7">
        <w:rPr>
          <w:sz w:val="28"/>
          <w:szCs w:val="28"/>
        </w:rPr>
        <w:t xml:space="preserve"> от  использования муниципальной собственности</w:t>
      </w:r>
      <w:r>
        <w:rPr>
          <w:sz w:val="28"/>
          <w:szCs w:val="28"/>
        </w:rPr>
        <w:t>.</w:t>
      </w:r>
    </w:p>
    <w:p w:rsidR="002E1CFB" w:rsidRDefault="002E1CFB" w:rsidP="00734904">
      <w:pPr>
        <w:pStyle w:val="3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Чистоозерного района на 2022 год и плановый период 2023 и 2024 годов формируется на основе муниципальных программ. </w:t>
      </w:r>
      <w:r w:rsidR="000B2930">
        <w:rPr>
          <w:sz w:val="28"/>
          <w:szCs w:val="28"/>
        </w:rPr>
        <w:t>В рассматриваемом периоде</w:t>
      </w:r>
      <w:r>
        <w:rPr>
          <w:sz w:val="28"/>
          <w:szCs w:val="28"/>
        </w:rPr>
        <w:t xml:space="preserve">   будет осуществляться </w:t>
      </w:r>
      <w:r w:rsidRPr="00A62287">
        <w:rPr>
          <w:sz w:val="28"/>
          <w:szCs w:val="28"/>
        </w:rPr>
        <w:t>реализация  муниципальных</w:t>
      </w:r>
      <w:r>
        <w:rPr>
          <w:sz w:val="28"/>
          <w:szCs w:val="28"/>
        </w:rPr>
        <w:t xml:space="preserve"> программ </w:t>
      </w:r>
      <w:r w:rsidRPr="00996CC1">
        <w:rPr>
          <w:sz w:val="28"/>
          <w:szCs w:val="28"/>
        </w:rPr>
        <w:t>по всем основным сферам деятельности органов местного самоуправления района и переданным государственным полномочиям.</w:t>
      </w:r>
    </w:p>
    <w:p w:rsidR="00DC3EDB" w:rsidRDefault="002E1CFB" w:rsidP="002E1CFB">
      <w:pPr>
        <w:pStyle w:val="a6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B2930">
        <w:rPr>
          <w:sz w:val="28"/>
          <w:szCs w:val="28"/>
        </w:rPr>
        <w:t xml:space="preserve"> 3</w:t>
      </w:r>
    </w:p>
    <w:p w:rsidR="00BE28CD" w:rsidRDefault="00BE28CD" w:rsidP="00BE28CD">
      <w:pPr>
        <w:ind w:firstLine="851"/>
        <w:jc w:val="center"/>
        <w:rPr>
          <w:b/>
          <w:i/>
          <w:sz w:val="28"/>
          <w:szCs w:val="28"/>
        </w:rPr>
      </w:pPr>
      <w:r w:rsidRPr="00807D6F">
        <w:rPr>
          <w:b/>
          <w:i/>
          <w:sz w:val="28"/>
          <w:szCs w:val="28"/>
        </w:rPr>
        <w:t>Основные параметры муниципальных программ Чистоозерного района.</w:t>
      </w:r>
    </w:p>
    <w:tbl>
      <w:tblPr>
        <w:tblStyle w:val="41"/>
        <w:tblW w:w="1011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94"/>
        <w:gridCol w:w="23"/>
        <w:gridCol w:w="3648"/>
        <w:gridCol w:w="15"/>
        <w:gridCol w:w="1134"/>
        <w:gridCol w:w="58"/>
        <w:gridCol w:w="1076"/>
        <w:gridCol w:w="23"/>
        <w:gridCol w:w="1111"/>
        <w:gridCol w:w="23"/>
        <w:gridCol w:w="1111"/>
        <w:gridCol w:w="29"/>
        <w:gridCol w:w="1072"/>
      </w:tblGrid>
      <w:tr w:rsidR="00FB4B6E" w:rsidRPr="00807D6F" w:rsidTr="005407BC">
        <w:tc>
          <w:tcPr>
            <w:tcW w:w="817" w:type="dxa"/>
            <w:gridSpan w:val="2"/>
          </w:tcPr>
          <w:p w:rsidR="00FB4B6E" w:rsidRPr="00807D6F" w:rsidRDefault="00FB4B6E" w:rsidP="005407BC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№</w:t>
            </w:r>
          </w:p>
          <w:p w:rsidR="00FB4B6E" w:rsidRPr="00807D6F" w:rsidRDefault="00FB4B6E" w:rsidP="005407BC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п/п</w:t>
            </w:r>
          </w:p>
        </w:tc>
        <w:tc>
          <w:tcPr>
            <w:tcW w:w="3648" w:type="dxa"/>
          </w:tcPr>
          <w:p w:rsidR="00FB4B6E" w:rsidRPr="00807D6F" w:rsidRDefault="00FB4B6E" w:rsidP="005407BC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  <w:gridSpan w:val="3"/>
          </w:tcPr>
          <w:p w:rsidR="00FB4B6E" w:rsidRPr="00807D6F" w:rsidRDefault="00FB4B6E" w:rsidP="005407BC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  <w:gridSpan w:val="2"/>
          </w:tcPr>
          <w:p w:rsidR="00FB4B6E" w:rsidRPr="00807D6F" w:rsidRDefault="00FB4B6E" w:rsidP="00597B5B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97B5B">
              <w:rPr>
                <w:sz w:val="20"/>
                <w:szCs w:val="20"/>
              </w:rPr>
              <w:t>1</w:t>
            </w:r>
            <w:r w:rsidRPr="00807D6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FB4B6E" w:rsidRPr="00807D6F" w:rsidRDefault="00FB4B6E" w:rsidP="00597B5B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202</w:t>
            </w:r>
            <w:r w:rsidR="00597B5B">
              <w:rPr>
                <w:sz w:val="20"/>
                <w:szCs w:val="20"/>
              </w:rPr>
              <w:t>2</w:t>
            </w:r>
            <w:r w:rsidRPr="00807D6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  <w:gridSpan w:val="2"/>
          </w:tcPr>
          <w:p w:rsidR="00FB4B6E" w:rsidRPr="00807D6F" w:rsidRDefault="00FB4B6E" w:rsidP="00597B5B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202</w:t>
            </w:r>
            <w:r w:rsidR="00597B5B">
              <w:rPr>
                <w:sz w:val="20"/>
                <w:szCs w:val="20"/>
              </w:rPr>
              <w:t>3</w:t>
            </w:r>
            <w:r w:rsidRPr="00807D6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2" w:type="dxa"/>
          </w:tcPr>
          <w:p w:rsidR="00FB4B6E" w:rsidRPr="00807D6F" w:rsidRDefault="00FB4B6E" w:rsidP="00597B5B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202</w:t>
            </w:r>
            <w:r w:rsidR="00597B5B">
              <w:rPr>
                <w:sz w:val="20"/>
                <w:szCs w:val="20"/>
              </w:rPr>
              <w:t>4</w:t>
            </w:r>
            <w:r w:rsidRPr="00807D6F">
              <w:rPr>
                <w:sz w:val="20"/>
                <w:szCs w:val="20"/>
              </w:rPr>
              <w:t xml:space="preserve"> год</w:t>
            </w: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807D6F" w:rsidRDefault="00FB4B6E" w:rsidP="005407BC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1</w:t>
            </w:r>
          </w:p>
        </w:tc>
        <w:tc>
          <w:tcPr>
            <w:tcW w:w="9300" w:type="dxa"/>
            <w:gridSpan w:val="11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Cs w:val="28"/>
              </w:rPr>
              <w:t>Муниципальная программа «Развитие субъектов малого и среднего предпринимательства в Чистоозерном районе на 2019-2023 гг.».</w:t>
            </w: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663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Количество СМиСП ( включая индивидуальных предпринимателей) в расчете на 10 тысяч человек населения</w:t>
            </w:r>
          </w:p>
        </w:tc>
        <w:tc>
          <w:tcPr>
            <w:tcW w:w="1134" w:type="dxa"/>
          </w:tcPr>
          <w:p w:rsidR="00FB4B6E" w:rsidRPr="00493B71" w:rsidRDefault="00FB4B6E" w:rsidP="005407BC">
            <w:pPr>
              <w:widowControl w:val="0"/>
              <w:jc w:val="center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FB4B6E" w:rsidRPr="00493B71" w:rsidRDefault="00597B5B" w:rsidP="005407BC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3</w:t>
            </w:r>
            <w:r w:rsidRPr="00493B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97B5B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3</w:t>
            </w:r>
            <w:r w:rsidRPr="00493B71">
              <w:rPr>
                <w:sz w:val="20"/>
                <w:szCs w:val="20"/>
              </w:rPr>
              <w:t>,</w:t>
            </w:r>
            <w:r w:rsidR="00597B5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97B5B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17</w:t>
            </w:r>
            <w:r w:rsidR="00597B5B">
              <w:rPr>
                <w:sz w:val="20"/>
                <w:szCs w:val="20"/>
              </w:rPr>
              <w:t>4</w:t>
            </w:r>
            <w:r w:rsidRPr="00493B71">
              <w:rPr>
                <w:sz w:val="20"/>
                <w:szCs w:val="20"/>
              </w:rPr>
              <w:t>,</w:t>
            </w:r>
            <w:r w:rsidR="00597B5B">
              <w:rPr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663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Доля среднесписочной численности работников, занятых у СМиСП, в общей численности работающих на предприятиях и организациях</w:t>
            </w:r>
          </w:p>
        </w:tc>
        <w:tc>
          <w:tcPr>
            <w:tcW w:w="1134" w:type="dxa"/>
          </w:tcPr>
          <w:p w:rsidR="00FB4B6E" w:rsidRPr="00493B71" w:rsidRDefault="00FB4B6E" w:rsidP="005407BC">
            <w:pPr>
              <w:widowControl w:val="0"/>
              <w:jc w:val="center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97B5B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27,</w:t>
            </w:r>
            <w:r w:rsidR="00597B5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FB4B6E" w:rsidRPr="00493B71" w:rsidRDefault="00597B5B" w:rsidP="005407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01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663" w:type="dxa"/>
            <w:gridSpan w:val="2"/>
          </w:tcPr>
          <w:p w:rsidR="00FB4B6E" w:rsidRPr="00C632BD" w:rsidRDefault="00FB4B6E" w:rsidP="005407BC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Количество СМиСП, получивших финансовую поддержку в рамках реализации мероприятий Программы</w:t>
            </w:r>
          </w:p>
        </w:tc>
        <w:tc>
          <w:tcPr>
            <w:tcW w:w="1134" w:type="dxa"/>
          </w:tcPr>
          <w:p w:rsidR="00FB4B6E" w:rsidRPr="00493B71" w:rsidRDefault="00FB4B6E" w:rsidP="005407BC">
            <w:pPr>
              <w:widowControl w:val="0"/>
              <w:jc w:val="center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663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Темп роста объема инвестиций в основной капитал СМиСП</w:t>
            </w:r>
          </w:p>
        </w:tc>
        <w:tc>
          <w:tcPr>
            <w:tcW w:w="1134" w:type="dxa"/>
          </w:tcPr>
          <w:p w:rsidR="00FB4B6E" w:rsidRPr="00493B71" w:rsidRDefault="00FB4B6E" w:rsidP="005407BC">
            <w:pPr>
              <w:widowControl w:val="0"/>
              <w:jc w:val="center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97B5B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100,</w:t>
            </w:r>
            <w:r w:rsidR="00597B5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97B5B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100,</w:t>
            </w:r>
            <w:r w:rsidR="00597B5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FB4B6E" w:rsidRPr="00493B71" w:rsidRDefault="00FB4B6E" w:rsidP="00597B5B">
            <w:pPr>
              <w:widowControl w:val="0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100,</w:t>
            </w:r>
            <w:r w:rsidR="00597B5B">
              <w:rPr>
                <w:sz w:val="20"/>
                <w:szCs w:val="20"/>
              </w:rPr>
              <w:t>6</w:t>
            </w:r>
          </w:p>
        </w:tc>
        <w:tc>
          <w:tcPr>
            <w:tcW w:w="1101" w:type="dxa"/>
            <w:gridSpan w:val="2"/>
          </w:tcPr>
          <w:p w:rsidR="00FB4B6E" w:rsidRPr="00493B71" w:rsidRDefault="00FB4B6E" w:rsidP="005407BC">
            <w:pPr>
              <w:widowControl w:val="0"/>
              <w:rPr>
                <w:sz w:val="20"/>
                <w:szCs w:val="20"/>
              </w:rPr>
            </w:pP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2</w:t>
            </w:r>
          </w:p>
        </w:tc>
        <w:tc>
          <w:tcPr>
            <w:tcW w:w="9300" w:type="dxa"/>
            <w:gridSpan w:val="11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</w:t>
            </w:r>
            <w:r>
              <w:rPr>
                <w:szCs w:val="28"/>
              </w:rPr>
              <w:t>Комплексное р</w:t>
            </w:r>
            <w:r w:rsidRPr="00E22FC7">
              <w:rPr>
                <w:szCs w:val="28"/>
              </w:rPr>
              <w:t xml:space="preserve">азвитие сельских территорий </w:t>
            </w:r>
            <w:r>
              <w:rPr>
                <w:szCs w:val="28"/>
              </w:rPr>
              <w:t xml:space="preserve">в </w:t>
            </w:r>
            <w:r w:rsidRPr="00E22FC7">
              <w:rPr>
                <w:szCs w:val="28"/>
              </w:rPr>
              <w:t>Чистоозерно</w:t>
            </w:r>
            <w:r>
              <w:rPr>
                <w:szCs w:val="28"/>
              </w:rPr>
              <w:t>м</w:t>
            </w:r>
            <w:r w:rsidRPr="00E22FC7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е</w:t>
            </w:r>
            <w:r w:rsidRPr="00E22FC7">
              <w:rPr>
                <w:szCs w:val="28"/>
              </w:rPr>
              <w:t xml:space="preserve"> Новосибирской области на 20</w:t>
            </w:r>
            <w:r>
              <w:rPr>
                <w:szCs w:val="28"/>
              </w:rPr>
              <w:t>20</w:t>
            </w:r>
            <w:r w:rsidRPr="00E22FC7">
              <w:rPr>
                <w:szCs w:val="28"/>
              </w:rPr>
              <w:t>-20</w:t>
            </w:r>
            <w:r>
              <w:rPr>
                <w:szCs w:val="28"/>
              </w:rPr>
              <w:t>22</w:t>
            </w:r>
            <w:r w:rsidRPr="00E22FC7">
              <w:rPr>
                <w:szCs w:val="28"/>
              </w:rPr>
              <w:t xml:space="preserve"> годы».</w:t>
            </w: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648" w:type="dxa"/>
          </w:tcPr>
          <w:p w:rsidR="00FB4B6E" w:rsidRPr="0008049A" w:rsidRDefault="00FB4B6E" w:rsidP="005407BC">
            <w:pPr>
              <w:jc w:val="both"/>
              <w:rPr>
                <w:sz w:val="20"/>
                <w:szCs w:val="20"/>
              </w:rPr>
            </w:pPr>
            <w:r w:rsidRPr="0008049A">
              <w:rPr>
                <w:color w:val="000000"/>
                <w:sz w:val="20"/>
                <w:szCs w:val="20"/>
              </w:rPr>
              <w:t>Доля сельского населения в общей численности населения Чистоозерного  района Новосибирской области</w:t>
            </w:r>
          </w:p>
        </w:tc>
        <w:tc>
          <w:tcPr>
            <w:tcW w:w="1207" w:type="dxa"/>
            <w:gridSpan w:val="3"/>
          </w:tcPr>
          <w:p w:rsidR="00FB4B6E" w:rsidRPr="0008049A" w:rsidRDefault="00FB4B6E" w:rsidP="005407BC">
            <w:pPr>
              <w:jc w:val="both"/>
              <w:rPr>
                <w:sz w:val="20"/>
                <w:szCs w:val="20"/>
              </w:rPr>
            </w:pPr>
            <w:r w:rsidRPr="0008049A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FB4B6E" w:rsidRPr="0008049A" w:rsidRDefault="00FB4B6E" w:rsidP="00597B5B">
            <w:pPr>
              <w:tabs>
                <w:tab w:val="left" w:pos="3234"/>
              </w:tabs>
              <w:rPr>
                <w:sz w:val="20"/>
                <w:szCs w:val="20"/>
              </w:rPr>
            </w:pPr>
            <w:r w:rsidRPr="0008049A">
              <w:rPr>
                <w:sz w:val="20"/>
                <w:szCs w:val="20"/>
              </w:rPr>
              <w:t xml:space="preserve"> 68,</w:t>
            </w:r>
            <w:r w:rsidR="00597B5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FB4B6E" w:rsidRPr="0008049A" w:rsidRDefault="00FB4B6E" w:rsidP="00597B5B">
            <w:pPr>
              <w:tabs>
                <w:tab w:val="left" w:pos="3234"/>
              </w:tabs>
              <w:ind w:left="5"/>
              <w:rPr>
                <w:sz w:val="20"/>
                <w:szCs w:val="20"/>
              </w:rPr>
            </w:pPr>
            <w:r w:rsidRPr="0008049A">
              <w:rPr>
                <w:sz w:val="20"/>
                <w:szCs w:val="20"/>
              </w:rPr>
              <w:t>68,</w:t>
            </w:r>
            <w:r w:rsidR="00597B5B"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</w:tcPr>
          <w:p w:rsidR="00FB4B6E" w:rsidRPr="0008049A" w:rsidRDefault="00FB4B6E" w:rsidP="005407BC">
            <w:pPr>
              <w:tabs>
                <w:tab w:val="left" w:pos="3234"/>
              </w:tabs>
              <w:ind w:left="5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FB4B6E" w:rsidRPr="0008049A" w:rsidRDefault="00FB4B6E" w:rsidP="005407BC">
            <w:pPr>
              <w:tabs>
                <w:tab w:val="left" w:pos="3234"/>
              </w:tabs>
              <w:ind w:left="5"/>
              <w:rPr>
                <w:sz w:val="20"/>
                <w:szCs w:val="20"/>
              </w:rPr>
            </w:pP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648" w:type="dxa"/>
          </w:tcPr>
          <w:p w:rsidR="00FB4B6E" w:rsidRPr="0008049A" w:rsidRDefault="00FB4B6E" w:rsidP="005407BC">
            <w:pPr>
              <w:jc w:val="both"/>
              <w:rPr>
                <w:sz w:val="20"/>
                <w:szCs w:val="20"/>
              </w:rPr>
            </w:pPr>
            <w:r w:rsidRPr="0008049A">
              <w:rPr>
                <w:color w:val="000000"/>
                <w:sz w:val="20"/>
                <w:szCs w:val="20"/>
              </w:rPr>
              <w:t>Объем жилья для граждан  на ввод (приобретение) которого  оказана муниципальная поддержка в рамках муниципальной программы в отчетном году, всего</w:t>
            </w:r>
          </w:p>
        </w:tc>
        <w:tc>
          <w:tcPr>
            <w:tcW w:w="1207" w:type="dxa"/>
            <w:gridSpan w:val="3"/>
          </w:tcPr>
          <w:p w:rsidR="00FB4B6E" w:rsidRPr="0008049A" w:rsidRDefault="00FB4B6E" w:rsidP="005407BC">
            <w:pPr>
              <w:jc w:val="both"/>
              <w:rPr>
                <w:sz w:val="20"/>
                <w:szCs w:val="20"/>
              </w:rPr>
            </w:pPr>
            <w:r w:rsidRPr="0008049A">
              <w:rPr>
                <w:sz w:val="20"/>
                <w:szCs w:val="20"/>
              </w:rPr>
              <w:t>Кв.м.</w:t>
            </w:r>
          </w:p>
        </w:tc>
        <w:tc>
          <w:tcPr>
            <w:tcW w:w="1099" w:type="dxa"/>
            <w:gridSpan w:val="2"/>
          </w:tcPr>
          <w:p w:rsidR="00FB4B6E" w:rsidRPr="0008049A" w:rsidRDefault="00FB4B6E" w:rsidP="00597B5B">
            <w:pPr>
              <w:tabs>
                <w:tab w:val="left" w:pos="3234"/>
              </w:tabs>
              <w:rPr>
                <w:sz w:val="20"/>
                <w:szCs w:val="20"/>
                <w:highlight w:val="lightGray"/>
              </w:rPr>
            </w:pPr>
            <w:r w:rsidRPr="0008049A">
              <w:rPr>
                <w:sz w:val="20"/>
                <w:szCs w:val="20"/>
              </w:rPr>
              <w:t>1</w:t>
            </w:r>
            <w:r w:rsidR="00597B5B">
              <w:rPr>
                <w:sz w:val="20"/>
                <w:szCs w:val="20"/>
              </w:rPr>
              <w:t>80,7</w:t>
            </w:r>
          </w:p>
        </w:tc>
        <w:tc>
          <w:tcPr>
            <w:tcW w:w="1134" w:type="dxa"/>
            <w:gridSpan w:val="2"/>
          </w:tcPr>
          <w:p w:rsidR="00FB4B6E" w:rsidRPr="0008049A" w:rsidRDefault="00597B5B" w:rsidP="005407BC">
            <w:pPr>
              <w:tabs>
                <w:tab w:val="left" w:pos="3234"/>
              </w:tabs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40" w:type="dxa"/>
            <w:gridSpan w:val="2"/>
          </w:tcPr>
          <w:p w:rsidR="00FB4B6E" w:rsidRPr="0008049A" w:rsidRDefault="00FB4B6E" w:rsidP="005407BC">
            <w:pPr>
              <w:tabs>
                <w:tab w:val="left" w:pos="3234"/>
              </w:tabs>
              <w:ind w:left="5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FB4B6E" w:rsidRPr="0008049A" w:rsidRDefault="00FB4B6E" w:rsidP="005407BC">
            <w:pPr>
              <w:jc w:val="center"/>
              <w:rPr>
                <w:sz w:val="20"/>
                <w:szCs w:val="20"/>
              </w:rPr>
            </w:pP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3648" w:type="dxa"/>
          </w:tcPr>
          <w:p w:rsidR="00FB4B6E" w:rsidRPr="0008049A" w:rsidRDefault="00FB4B6E" w:rsidP="005407BC">
            <w:pPr>
              <w:jc w:val="both"/>
              <w:rPr>
                <w:sz w:val="20"/>
                <w:szCs w:val="20"/>
              </w:rPr>
            </w:pPr>
            <w:r w:rsidRPr="0008049A">
              <w:rPr>
                <w:color w:val="000000"/>
                <w:sz w:val="20"/>
                <w:szCs w:val="20"/>
              </w:rPr>
              <w:t>Объем жилья, предоставляемого по договору коммерческого найма гражданам, проживающим на сельских территориях, в отчетном году</w:t>
            </w:r>
          </w:p>
        </w:tc>
        <w:tc>
          <w:tcPr>
            <w:tcW w:w="1207" w:type="dxa"/>
            <w:gridSpan w:val="3"/>
          </w:tcPr>
          <w:p w:rsidR="00FB4B6E" w:rsidRPr="0008049A" w:rsidRDefault="00FB4B6E" w:rsidP="005407BC">
            <w:pPr>
              <w:jc w:val="both"/>
              <w:rPr>
                <w:sz w:val="20"/>
                <w:szCs w:val="20"/>
              </w:rPr>
            </w:pPr>
            <w:r w:rsidRPr="0008049A">
              <w:rPr>
                <w:sz w:val="20"/>
                <w:szCs w:val="20"/>
              </w:rPr>
              <w:t>Кв.м.</w:t>
            </w:r>
          </w:p>
        </w:tc>
        <w:tc>
          <w:tcPr>
            <w:tcW w:w="1099" w:type="dxa"/>
            <w:gridSpan w:val="2"/>
          </w:tcPr>
          <w:p w:rsidR="00FB4B6E" w:rsidRPr="0008049A" w:rsidRDefault="00597B5B" w:rsidP="005407BC">
            <w:pPr>
              <w:tabs>
                <w:tab w:val="left" w:pos="32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FB4B6E" w:rsidRPr="0008049A" w:rsidRDefault="00FB4B6E" w:rsidP="005407BC">
            <w:pPr>
              <w:tabs>
                <w:tab w:val="left" w:pos="3234"/>
              </w:tabs>
              <w:ind w:left="5"/>
              <w:rPr>
                <w:sz w:val="20"/>
                <w:szCs w:val="20"/>
              </w:rPr>
            </w:pPr>
            <w:r w:rsidRPr="0008049A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</w:tcPr>
          <w:p w:rsidR="00FB4B6E" w:rsidRPr="0008049A" w:rsidRDefault="00FB4B6E" w:rsidP="005407BC">
            <w:pPr>
              <w:tabs>
                <w:tab w:val="left" w:pos="3234"/>
              </w:tabs>
              <w:ind w:left="5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FB4B6E" w:rsidRPr="0008049A" w:rsidRDefault="00FB4B6E" w:rsidP="005407BC">
            <w:pPr>
              <w:jc w:val="center"/>
              <w:rPr>
                <w:sz w:val="20"/>
                <w:szCs w:val="20"/>
              </w:rPr>
            </w:pP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648" w:type="dxa"/>
          </w:tcPr>
          <w:p w:rsidR="00FB4B6E" w:rsidRPr="0008049A" w:rsidRDefault="00FB4B6E" w:rsidP="005407BC">
            <w:pPr>
              <w:jc w:val="both"/>
              <w:rPr>
                <w:sz w:val="20"/>
                <w:szCs w:val="20"/>
              </w:rPr>
            </w:pPr>
            <w:r w:rsidRPr="0008049A">
              <w:rPr>
                <w:color w:val="000000"/>
                <w:sz w:val="20"/>
                <w:szCs w:val="20"/>
              </w:rPr>
              <w:t>Количество</w:t>
            </w:r>
            <w:r w:rsidRPr="0008049A">
              <w:rPr>
                <w:sz w:val="20"/>
                <w:szCs w:val="20"/>
              </w:rPr>
              <w:t xml:space="preserve"> населенных пунктов,   на территории которых </w:t>
            </w:r>
            <w:r w:rsidRPr="0008049A">
              <w:rPr>
                <w:color w:val="000000"/>
                <w:sz w:val="20"/>
                <w:szCs w:val="20"/>
              </w:rPr>
              <w:t>реализованы общественно значимые проекты по благоустройству сельских территорий</w:t>
            </w:r>
          </w:p>
        </w:tc>
        <w:tc>
          <w:tcPr>
            <w:tcW w:w="1207" w:type="dxa"/>
            <w:gridSpan w:val="3"/>
          </w:tcPr>
          <w:p w:rsidR="00FB4B6E" w:rsidRPr="0008049A" w:rsidRDefault="00FB4B6E" w:rsidP="005407BC">
            <w:pPr>
              <w:jc w:val="both"/>
              <w:rPr>
                <w:sz w:val="20"/>
                <w:szCs w:val="20"/>
              </w:rPr>
            </w:pPr>
            <w:r w:rsidRPr="0008049A">
              <w:rPr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FB4B6E" w:rsidRPr="0008049A" w:rsidRDefault="00597B5B" w:rsidP="005407BC">
            <w:pPr>
              <w:tabs>
                <w:tab w:val="left" w:pos="3234"/>
              </w:tabs>
              <w:rPr>
                <w:sz w:val="20"/>
                <w:szCs w:val="20"/>
                <w:highlight w:val="lightGray"/>
              </w:rPr>
            </w:pPr>
            <w:r w:rsidRPr="00597B5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B4B6E" w:rsidRPr="0008049A" w:rsidRDefault="00FB4B6E" w:rsidP="005407BC">
            <w:pPr>
              <w:tabs>
                <w:tab w:val="left" w:pos="3234"/>
              </w:tabs>
              <w:ind w:left="5"/>
              <w:rPr>
                <w:sz w:val="20"/>
                <w:szCs w:val="20"/>
                <w:highlight w:val="lightGray"/>
              </w:rPr>
            </w:pPr>
            <w:r w:rsidRPr="0008049A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</w:tcPr>
          <w:p w:rsidR="00FB4B6E" w:rsidRPr="0008049A" w:rsidRDefault="00FB4B6E" w:rsidP="005407BC">
            <w:pPr>
              <w:tabs>
                <w:tab w:val="left" w:pos="3234"/>
              </w:tabs>
              <w:ind w:left="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072" w:type="dxa"/>
          </w:tcPr>
          <w:p w:rsidR="00FB4B6E" w:rsidRPr="0008049A" w:rsidRDefault="00FB4B6E" w:rsidP="005407BC">
            <w:pPr>
              <w:jc w:val="center"/>
              <w:rPr>
                <w:sz w:val="20"/>
                <w:szCs w:val="20"/>
              </w:rPr>
            </w:pP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 w:rsidRPr="0003312B">
              <w:rPr>
                <w:sz w:val="20"/>
                <w:szCs w:val="20"/>
              </w:rPr>
              <w:t>3</w:t>
            </w:r>
          </w:p>
        </w:tc>
        <w:tc>
          <w:tcPr>
            <w:tcW w:w="9300" w:type="dxa"/>
            <w:gridSpan w:val="11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Чистоозерном районе Новосибирской области на 20</w:t>
            </w:r>
            <w:r>
              <w:rPr>
                <w:szCs w:val="28"/>
              </w:rPr>
              <w:t>21</w:t>
            </w:r>
            <w:r w:rsidRPr="00E22FC7">
              <w:rPr>
                <w:szCs w:val="28"/>
              </w:rPr>
              <w:t>-202</w:t>
            </w:r>
            <w:r>
              <w:rPr>
                <w:szCs w:val="28"/>
              </w:rPr>
              <w:t>4</w:t>
            </w:r>
            <w:r w:rsidRPr="00E22FC7">
              <w:rPr>
                <w:szCs w:val="28"/>
              </w:rPr>
              <w:t xml:space="preserve"> годы».</w:t>
            </w:r>
          </w:p>
        </w:tc>
      </w:tr>
      <w:tr w:rsidR="00FB4B6E" w:rsidRPr="003F1131" w:rsidTr="005407BC">
        <w:tc>
          <w:tcPr>
            <w:tcW w:w="817" w:type="dxa"/>
            <w:gridSpan w:val="2"/>
          </w:tcPr>
          <w:p w:rsidR="00FB4B6E" w:rsidRPr="00AC1A64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648" w:type="dxa"/>
          </w:tcPr>
          <w:p w:rsidR="00FB4B6E" w:rsidRPr="003F1131" w:rsidRDefault="00FB4B6E" w:rsidP="005407BC">
            <w:pPr>
              <w:rPr>
                <w:bCs/>
                <w:sz w:val="20"/>
                <w:szCs w:val="20"/>
              </w:rPr>
            </w:pPr>
            <w:r w:rsidRPr="003F1131">
              <w:rPr>
                <w:bCs/>
                <w:sz w:val="20"/>
                <w:szCs w:val="20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207" w:type="dxa"/>
            <w:gridSpan w:val="3"/>
          </w:tcPr>
          <w:p w:rsidR="00FB4B6E" w:rsidRPr="003F1131" w:rsidRDefault="00FB4B6E" w:rsidP="005407BC">
            <w:pPr>
              <w:jc w:val="center"/>
              <w:rPr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в % к предыдущему году</w:t>
            </w:r>
          </w:p>
        </w:tc>
        <w:tc>
          <w:tcPr>
            <w:tcW w:w="1099" w:type="dxa"/>
            <w:gridSpan w:val="2"/>
            <w:vAlign w:val="center"/>
          </w:tcPr>
          <w:p w:rsidR="00FB4B6E" w:rsidRPr="003F1131" w:rsidRDefault="00FB4B6E" w:rsidP="00597B5B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10</w:t>
            </w:r>
            <w:r w:rsidR="00597B5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40" w:type="dxa"/>
            <w:gridSpan w:val="2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72" w:type="dxa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FB4B6E" w:rsidRPr="003F1131" w:rsidTr="005407BC">
        <w:tc>
          <w:tcPr>
            <w:tcW w:w="817" w:type="dxa"/>
            <w:gridSpan w:val="2"/>
          </w:tcPr>
          <w:p w:rsidR="00FB4B6E" w:rsidRPr="00AC1A64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648" w:type="dxa"/>
            <w:vAlign w:val="center"/>
          </w:tcPr>
          <w:p w:rsidR="00FB4B6E" w:rsidRPr="003F1131" w:rsidRDefault="00FB4B6E" w:rsidP="005407BC">
            <w:pPr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 xml:space="preserve">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07" w:type="dxa"/>
            <w:gridSpan w:val="3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тыс.</w:t>
            </w:r>
          </w:p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 xml:space="preserve"> тонн</w:t>
            </w:r>
          </w:p>
        </w:tc>
        <w:tc>
          <w:tcPr>
            <w:tcW w:w="1099" w:type="dxa"/>
            <w:gridSpan w:val="2"/>
            <w:vAlign w:val="center"/>
          </w:tcPr>
          <w:p w:rsidR="00FB4B6E" w:rsidRPr="003F1131" w:rsidRDefault="00597B5B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  <w:vAlign w:val="center"/>
          </w:tcPr>
          <w:p w:rsidR="00FB4B6E" w:rsidRPr="003F1131" w:rsidRDefault="00597B5B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40" w:type="dxa"/>
            <w:gridSpan w:val="2"/>
            <w:vAlign w:val="center"/>
          </w:tcPr>
          <w:p w:rsidR="00FB4B6E" w:rsidRPr="003F1131" w:rsidRDefault="00597B5B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072" w:type="dxa"/>
            <w:vAlign w:val="center"/>
          </w:tcPr>
          <w:p w:rsidR="00FB4B6E" w:rsidRPr="003F1131" w:rsidRDefault="00D2150F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FB4B6E" w:rsidRPr="003F1131" w:rsidTr="005407BC">
        <w:tc>
          <w:tcPr>
            <w:tcW w:w="817" w:type="dxa"/>
            <w:gridSpan w:val="2"/>
          </w:tcPr>
          <w:p w:rsidR="00FB4B6E" w:rsidRPr="00AC1A64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648" w:type="dxa"/>
            <w:vAlign w:val="center"/>
          </w:tcPr>
          <w:p w:rsidR="00FB4B6E" w:rsidRPr="003F1131" w:rsidRDefault="002944D7" w:rsidP="005407BC">
            <w:pPr>
              <w:rPr>
                <w:color w:val="000000"/>
                <w:sz w:val="20"/>
                <w:szCs w:val="20"/>
              </w:rPr>
            </w:pPr>
            <w:hyperlink r:id="rId12" w:anchor="RANGE!P2894" w:history="1">
              <w:r w:rsidR="00FB4B6E" w:rsidRPr="003F1131">
                <w:rPr>
                  <w:color w:val="000000"/>
                  <w:sz w:val="20"/>
                  <w:szCs w:val="20"/>
                </w:rPr>
                <w:t xml:space="preserve"> Производство скота и птицы всего (в живом весе) </w:t>
              </w:r>
            </w:hyperlink>
          </w:p>
        </w:tc>
        <w:tc>
          <w:tcPr>
            <w:tcW w:w="1207" w:type="dxa"/>
            <w:gridSpan w:val="3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99" w:type="dxa"/>
            <w:gridSpan w:val="2"/>
            <w:vAlign w:val="center"/>
          </w:tcPr>
          <w:p w:rsidR="00FB4B6E" w:rsidRPr="003F1131" w:rsidRDefault="00FB4B6E" w:rsidP="00597B5B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199</w:t>
            </w:r>
            <w:r w:rsidR="00597B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B4B6E" w:rsidRPr="003F1131" w:rsidRDefault="00597B5B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140" w:type="dxa"/>
            <w:gridSpan w:val="2"/>
            <w:vAlign w:val="center"/>
          </w:tcPr>
          <w:p w:rsidR="00FB4B6E" w:rsidRPr="003F1131" w:rsidRDefault="00FB4B6E" w:rsidP="00597B5B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200</w:t>
            </w:r>
            <w:r w:rsidR="00597B5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dxa"/>
            <w:vAlign w:val="center"/>
          </w:tcPr>
          <w:p w:rsidR="00FB4B6E" w:rsidRPr="003F1131" w:rsidRDefault="00D2150F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</w:t>
            </w:r>
          </w:p>
        </w:tc>
      </w:tr>
      <w:tr w:rsidR="00FB4B6E" w:rsidRPr="003F1131" w:rsidTr="005407BC">
        <w:tc>
          <w:tcPr>
            <w:tcW w:w="817" w:type="dxa"/>
            <w:gridSpan w:val="2"/>
          </w:tcPr>
          <w:p w:rsidR="00FB4B6E" w:rsidRPr="00AC1A64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3648" w:type="dxa"/>
          </w:tcPr>
          <w:p w:rsidR="00FB4B6E" w:rsidRPr="003F1131" w:rsidRDefault="00FB4B6E" w:rsidP="005407BC">
            <w:pPr>
              <w:rPr>
                <w:bCs/>
                <w:sz w:val="20"/>
                <w:szCs w:val="20"/>
              </w:rPr>
            </w:pPr>
            <w:r w:rsidRPr="003F1131">
              <w:rPr>
                <w:bCs/>
                <w:sz w:val="20"/>
                <w:szCs w:val="20"/>
              </w:rPr>
              <w:t>Производство молока</w:t>
            </w:r>
          </w:p>
        </w:tc>
        <w:tc>
          <w:tcPr>
            <w:tcW w:w="1207" w:type="dxa"/>
            <w:gridSpan w:val="3"/>
          </w:tcPr>
          <w:p w:rsidR="00FB4B6E" w:rsidRPr="003F1131" w:rsidRDefault="00FB4B6E" w:rsidP="005407BC">
            <w:pPr>
              <w:jc w:val="center"/>
              <w:rPr>
                <w:sz w:val="20"/>
                <w:szCs w:val="20"/>
              </w:rPr>
            </w:pPr>
            <w:r w:rsidRPr="003F1131">
              <w:rPr>
                <w:sz w:val="20"/>
                <w:szCs w:val="20"/>
              </w:rPr>
              <w:t>тонн</w:t>
            </w:r>
          </w:p>
        </w:tc>
        <w:tc>
          <w:tcPr>
            <w:tcW w:w="1099" w:type="dxa"/>
            <w:gridSpan w:val="2"/>
          </w:tcPr>
          <w:p w:rsidR="00FB4B6E" w:rsidRPr="003F1131" w:rsidRDefault="00597B5B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13270</w:t>
            </w:r>
          </w:p>
        </w:tc>
        <w:tc>
          <w:tcPr>
            <w:tcW w:w="1134" w:type="dxa"/>
            <w:gridSpan w:val="2"/>
          </w:tcPr>
          <w:p w:rsidR="00FB4B6E" w:rsidRPr="003F1131" w:rsidRDefault="00FB4B6E" w:rsidP="00597B5B">
            <w:pPr>
              <w:jc w:val="center"/>
              <w:rPr>
                <w:sz w:val="20"/>
                <w:szCs w:val="20"/>
              </w:rPr>
            </w:pPr>
            <w:r w:rsidRPr="003F1131">
              <w:rPr>
                <w:sz w:val="20"/>
                <w:szCs w:val="20"/>
              </w:rPr>
              <w:t>13</w:t>
            </w:r>
            <w:r w:rsidR="00597B5B">
              <w:rPr>
                <w:sz w:val="20"/>
                <w:szCs w:val="20"/>
              </w:rPr>
              <w:t>440</w:t>
            </w:r>
          </w:p>
        </w:tc>
        <w:tc>
          <w:tcPr>
            <w:tcW w:w="1140" w:type="dxa"/>
            <w:gridSpan w:val="2"/>
          </w:tcPr>
          <w:p w:rsidR="00FB4B6E" w:rsidRPr="003F1131" w:rsidRDefault="00597B5B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13617</w:t>
            </w:r>
          </w:p>
        </w:tc>
        <w:tc>
          <w:tcPr>
            <w:tcW w:w="1072" w:type="dxa"/>
          </w:tcPr>
          <w:p w:rsidR="00FB4B6E" w:rsidRPr="00D2150F" w:rsidRDefault="00D2150F" w:rsidP="005407BC">
            <w:pPr>
              <w:jc w:val="center"/>
              <w:rPr>
                <w:sz w:val="20"/>
                <w:szCs w:val="20"/>
              </w:rPr>
            </w:pPr>
            <w:r w:rsidRPr="00D2150F">
              <w:rPr>
                <w:color w:val="000000"/>
                <w:sz w:val="20"/>
                <w:szCs w:val="20"/>
              </w:rPr>
              <w:t>13794</w:t>
            </w:r>
          </w:p>
        </w:tc>
      </w:tr>
      <w:tr w:rsidR="00FB4B6E" w:rsidRPr="003F1131" w:rsidTr="005407BC">
        <w:tc>
          <w:tcPr>
            <w:tcW w:w="817" w:type="dxa"/>
            <w:gridSpan w:val="2"/>
          </w:tcPr>
          <w:p w:rsidR="00FB4B6E" w:rsidRPr="00AC1A64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3648" w:type="dxa"/>
            <w:vAlign w:val="center"/>
          </w:tcPr>
          <w:p w:rsidR="00FB4B6E" w:rsidRPr="003F1131" w:rsidRDefault="00FB4B6E" w:rsidP="005407BC">
            <w:pPr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1207" w:type="dxa"/>
            <w:gridSpan w:val="3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099" w:type="dxa"/>
            <w:gridSpan w:val="2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vAlign w:val="center"/>
          </w:tcPr>
          <w:p w:rsidR="00FB4B6E" w:rsidRPr="003F1131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3F1131">
              <w:rPr>
                <w:color w:val="000000"/>
                <w:sz w:val="20"/>
                <w:szCs w:val="20"/>
              </w:rPr>
              <w:t>2</w:t>
            </w:r>
          </w:p>
        </w:tc>
      </w:tr>
      <w:tr w:rsidR="00FB4B6E" w:rsidRPr="003F1131" w:rsidTr="005407BC">
        <w:tc>
          <w:tcPr>
            <w:tcW w:w="817" w:type="dxa"/>
            <w:gridSpan w:val="2"/>
          </w:tcPr>
          <w:p w:rsidR="00FB4B6E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648" w:type="dxa"/>
            <w:vAlign w:val="center"/>
          </w:tcPr>
          <w:p w:rsidR="00FB4B6E" w:rsidRPr="00C4428D" w:rsidRDefault="002944D7" w:rsidP="005407BC">
            <w:pPr>
              <w:rPr>
                <w:color w:val="000000"/>
                <w:sz w:val="20"/>
                <w:szCs w:val="20"/>
              </w:rPr>
            </w:pPr>
            <w:hyperlink r:id="rId13" w:anchor="RANGE!P2894" w:history="1">
              <w:r w:rsidR="00FB4B6E" w:rsidRPr="00C4428D">
                <w:rPr>
                  <w:color w:val="000000"/>
                  <w:sz w:val="20"/>
                  <w:szCs w:val="20"/>
                </w:rPr>
                <w:t xml:space="preserve"> Среднемесячная номинальная заработная плата в сельском хозяйстве </w:t>
              </w:r>
            </w:hyperlink>
          </w:p>
        </w:tc>
        <w:tc>
          <w:tcPr>
            <w:tcW w:w="1207" w:type="dxa"/>
            <w:gridSpan w:val="3"/>
            <w:vAlign w:val="center"/>
          </w:tcPr>
          <w:p w:rsidR="00FB4B6E" w:rsidRPr="00C4428D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C4428D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99" w:type="dxa"/>
            <w:gridSpan w:val="2"/>
            <w:vAlign w:val="center"/>
          </w:tcPr>
          <w:p w:rsidR="00FB4B6E" w:rsidRPr="00C4428D" w:rsidRDefault="00597B5B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18848</w:t>
            </w:r>
          </w:p>
        </w:tc>
        <w:tc>
          <w:tcPr>
            <w:tcW w:w="1134" w:type="dxa"/>
            <w:gridSpan w:val="2"/>
            <w:vAlign w:val="center"/>
          </w:tcPr>
          <w:p w:rsidR="00FB4B6E" w:rsidRPr="00C4428D" w:rsidRDefault="00597B5B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19790</w:t>
            </w:r>
          </w:p>
        </w:tc>
        <w:tc>
          <w:tcPr>
            <w:tcW w:w="1140" w:type="dxa"/>
            <w:gridSpan w:val="2"/>
            <w:vAlign w:val="center"/>
          </w:tcPr>
          <w:p w:rsidR="00FB4B6E" w:rsidRPr="00C4428D" w:rsidRDefault="00597B5B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20780</w:t>
            </w:r>
          </w:p>
        </w:tc>
        <w:tc>
          <w:tcPr>
            <w:tcW w:w="1072" w:type="dxa"/>
            <w:vAlign w:val="center"/>
          </w:tcPr>
          <w:p w:rsidR="00FB4B6E" w:rsidRPr="00C4428D" w:rsidRDefault="00D2150F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21818</w:t>
            </w:r>
          </w:p>
        </w:tc>
      </w:tr>
      <w:tr w:rsidR="00FB4B6E" w:rsidRPr="003F1131" w:rsidTr="005407BC">
        <w:tc>
          <w:tcPr>
            <w:tcW w:w="817" w:type="dxa"/>
            <w:gridSpan w:val="2"/>
          </w:tcPr>
          <w:p w:rsidR="00FB4B6E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3648" w:type="dxa"/>
            <w:vAlign w:val="center"/>
          </w:tcPr>
          <w:p w:rsidR="00FB4B6E" w:rsidRPr="00787346" w:rsidRDefault="002944D7" w:rsidP="005407BC">
            <w:pPr>
              <w:rPr>
                <w:color w:val="000000"/>
                <w:sz w:val="20"/>
                <w:szCs w:val="20"/>
              </w:rPr>
            </w:pPr>
            <w:hyperlink r:id="rId14" w:anchor="RANGE!P2894" w:history="1">
              <w:r w:rsidR="00FB4B6E" w:rsidRPr="00787346">
                <w:rPr>
                  <w:color w:val="000000"/>
                  <w:sz w:val="20"/>
                  <w:szCs w:val="20"/>
                </w:rPr>
                <w:t xml:space="preserve"> Рентабельность сельскохозяйственных организаций по всей деятельности (включая субсидии) </w:t>
              </w:r>
            </w:hyperlink>
          </w:p>
        </w:tc>
        <w:tc>
          <w:tcPr>
            <w:tcW w:w="1207" w:type="dxa"/>
            <w:gridSpan w:val="3"/>
            <w:vAlign w:val="center"/>
          </w:tcPr>
          <w:p w:rsidR="00FB4B6E" w:rsidRPr="00787346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78734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  <w:vAlign w:val="center"/>
          </w:tcPr>
          <w:p w:rsidR="00FB4B6E" w:rsidRPr="00787346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78734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FB4B6E" w:rsidRPr="00787346" w:rsidRDefault="00FB4B6E" w:rsidP="00597B5B">
            <w:pPr>
              <w:jc w:val="center"/>
              <w:rPr>
                <w:color w:val="000000"/>
                <w:sz w:val="20"/>
                <w:szCs w:val="20"/>
              </w:rPr>
            </w:pPr>
            <w:r w:rsidRPr="00787346">
              <w:rPr>
                <w:color w:val="000000"/>
                <w:sz w:val="20"/>
                <w:szCs w:val="20"/>
              </w:rPr>
              <w:t>1</w:t>
            </w:r>
            <w:r w:rsidR="00597B5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2"/>
            <w:vAlign w:val="center"/>
          </w:tcPr>
          <w:p w:rsidR="00FB4B6E" w:rsidRPr="00787346" w:rsidRDefault="00FB4B6E" w:rsidP="005407BC">
            <w:pPr>
              <w:jc w:val="center"/>
              <w:rPr>
                <w:color w:val="000000"/>
                <w:sz w:val="20"/>
                <w:szCs w:val="20"/>
              </w:rPr>
            </w:pPr>
            <w:r w:rsidRPr="0078734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2" w:type="dxa"/>
            <w:vAlign w:val="center"/>
          </w:tcPr>
          <w:p w:rsidR="00FB4B6E" w:rsidRPr="00787346" w:rsidRDefault="00D2150F" w:rsidP="005407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B4B6E" w:rsidRPr="0003312B" w:rsidTr="005407BC">
        <w:tc>
          <w:tcPr>
            <w:tcW w:w="817" w:type="dxa"/>
            <w:gridSpan w:val="2"/>
          </w:tcPr>
          <w:p w:rsidR="00FB4B6E" w:rsidRPr="0003312B" w:rsidRDefault="00FB4B6E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0" w:type="dxa"/>
            <w:gridSpan w:val="11"/>
          </w:tcPr>
          <w:p w:rsidR="00FB4B6E" w:rsidRPr="0003312B" w:rsidRDefault="00FB4B6E" w:rsidP="004A7C22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«Развитие физической культуры и спорта в Чистоозерном районе Новосибирской области на 20</w:t>
            </w:r>
            <w:r w:rsidR="00597B5B">
              <w:rPr>
                <w:szCs w:val="28"/>
              </w:rPr>
              <w:t>2</w:t>
            </w:r>
            <w:r w:rsidR="004A7C22">
              <w:rPr>
                <w:szCs w:val="28"/>
              </w:rPr>
              <w:t>1</w:t>
            </w:r>
            <w:r w:rsidRPr="00E22FC7">
              <w:rPr>
                <w:szCs w:val="28"/>
              </w:rPr>
              <w:t>-20</w:t>
            </w:r>
            <w:r>
              <w:rPr>
                <w:szCs w:val="28"/>
              </w:rPr>
              <w:t>2</w:t>
            </w:r>
            <w:r w:rsidR="004A7C22">
              <w:rPr>
                <w:szCs w:val="28"/>
              </w:rPr>
              <w:t>3,</w:t>
            </w:r>
            <w:r w:rsidRPr="00E22FC7">
              <w:rPr>
                <w:szCs w:val="28"/>
              </w:rPr>
              <w:t xml:space="preserve"> годы».</w:t>
            </w:r>
          </w:p>
        </w:tc>
      </w:tr>
      <w:tr w:rsidR="004A7C22" w:rsidRPr="0003312B" w:rsidTr="005407BC">
        <w:tc>
          <w:tcPr>
            <w:tcW w:w="817" w:type="dxa"/>
            <w:gridSpan w:val="2"/>
          </w:tcPr>
          <w:p w:rsidR="004A7C22" w:rsidRPr="0003312B" w:rsidRDefault="004A7C22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31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48" w:type="dxa"/>
          </w:tcPr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жителей</w:t>
            </w:r>
            <w:r w:rsidRPr="004A7C22">
              <w:rPr>
                <w:rFonts w:ascii="Times New Roman" w:hAnsi="Times New Roman" w:cs="Times New Roman"/>
                <w:sz w:val="20"/>
                <w:szCs w:val="20"/>
              </w:rPr>
              <w:t xml:space="preserve"> Чистоозерного </w:t>
            </w: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района, систематически </w:t>
            </w:r>
          </w:p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занимающихся физической культурой и спортом, в общей численности населения </w:t>
            </w:r>
            <w:r w:rsidRPr="004A7C22">
              <w:rPr>
                <w:rFonts w:ascii="Times New Roman" w:hAnsi="Times New Roman" w:cs="Times New Roman"/>
                <w:sz w:val="20"/>
                <w:szCs w:val="20"/>
              </w:rPr>
              <w:t>Чистоозерного</w:t>
            </w: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в возрасте 3- 79 лет; </w:t>
            </w:r>
          </w:p>
        </w:tc>
        <w:tc>
          <w:tcPr>
            <w:tcW w:w="1207" w:type="dxa"/>
            <w:gridSpan w:val="3"/>
          </w:tcPr>
          <w:p w:rsidR="004A7C22" w:rsidRPr="004A7C22" w:rsidRDefault="004A7C22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:rsidR="004A7C22" w:rsidRPr="004A7C22" w:rsidRDefault="004A7C22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7C22" w:rsidRPr="004A7C22" w:rsidRDefault="004A7C22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99" w:type="dxa"/>
            <w:gridSpan w:val="2"/>
          </w:tcPr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7C22" w:rsidRPr="004A7C22" w:rsidRDefault="004A7C22" w:rsidP="00172FA8">
            <w:pPr>
              <w:rPr>
                <w:sz w:val="20"/>
                <w:szCs w:val="20"/>
              </w:rPr>
            </w:pPr>
            <w:r w:rsidRPr="004A7C22">
              <w:rPr>
                <w:sz w:val="20"/>
                <w:szCs w:val="20"/>
              </w:rPr>
              <w:t>8090</w:t>
            </w:r>
          </w:p>
        </w:tc>
        <w:tc>
          <w:tcPr>
            <w:tcW w:w="1134" w:type="dxa"/>
            <w:gridSpan w:val="2"/>
          </w:tcPr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7C22" w:rsidRPr="004A7C22" w:rsidRDefault="004A7C22" w:rsidP="00172FA8">
            <w:pPr>
              <w:rPr>
                <w:sz w:val="20"/>
                <w:szCs w:val="20"/>
              </w:rPr>
            </w:pPr>
            <w:r w:rsidRPr="004A7C22">
              <w:rPr>
                <w:sz w:val="20"/>
                <w:szCs w:val="20"/>
              </w:rPr>
              <w:t>8996</w:t>
            </w:r>
          </w:p>
        </w:tc>
        <w:tc>
          <w:tcPr>
            <w:tcW w:w="1140" w:type="dxa"/>
            <w:gridSpan w:val="2"/>
          </w:tcPr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A7C22" w:rsidRPr="004A7C22" w:rsidRDefault="004A7C22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9515</w:t>
            </w:r>
          </w:p>
        </w:tc>
        <w:tc>
          <w:tcPr>
            <w:tcW w:w="1072" w:type="dxa"/>
          </w:tcPr>
          <w:p w:rsidR="004A7C22" w:rsidRPr="004A7C22" w:rsidRDefault="004A7C22" w:rsidP="001B7A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4A7C22" w:rsidRPr="0003312B" w:rsidTr="005407BC">
        <w:tc>
          <w:tcPr>
            <w:tcW w:w="817" w:type="dxa"/>
            <w:gridSpan w:val="2"/>
          </w:tcPr>
          <w:p w:rsidR="004A7C22" w:rsidRPr="0003312B" w:rsidRDefault="004A7C22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3312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48" w:type="dxa"/>
          </w:tcPr>
          <w:p w:rsidR="004A7C22" w:rsidRPr="004A7C22" w:rsidRDefault="004A7C22" w:rsidP="00172FA8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A7C22">
              <w:rPr>
                <w:color w:val="000000" w:themeColor="text1"/>
                <w:sz w:val="20"/>
                <w:szCs w:val="20"/>
              </w:rPr>
              <w:t>Количество организованных и проведенных районных спортивных мероприятий</w:t>
            </w:r>
          </w:p>
        </w:tc>
        <w:tc>
          <w:tcPr>
            <w:tcW w:w="1207" w:type="dxa"/>
            <w:gridSpan w:val="3"/>
          </w:tcPr>
          <w:p w:rsidR="004A7C22" w:rsidRPr="004A7C22" w:rsidRDefault="004A7C22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099" w:type="dxa"/>
            <w:gridSpan w:val="2"/>
          </w:tcPr>
          <w:p w:rsidR="004A7C22" w:rsidRPr="004A7C22" w:rsidRDefault="004A7C22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</w:tcPr>
          <w:p w:rsidR="004A7C22" w:rsidRPr="004A7C22" w:rsidRDefault="004A7C22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140" w:type="dxa"/>
            <w:gridSpan w:val="2"/>
          </w:tcPr>
          <w:p w:rsidR="004A7C22" w:rsidRPr="004A7C22" w:rsidRDefault="004A7C22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7C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072" w:type="dxa"/>
          </w:tcPr>
          <w:p w:rsidR="004A7C22" w:rsidRPr="00EA61FC" w:rsidRDefault="004A7C22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Default="008239CF" w:rsidP="008239C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648" w:type="dxa"/>
          </w:tcPr>
          <w:p w:rsidR="008239CF" w:rsidRPr="008239CF" w:rsidRDefault="008239CF" w:rsidP="00172FA8">
            <w:pPr>
              <w:rPr>
                <w:color w:val="000000" w:themeColor="text1"/>
                <w:sz w:val="20"/>
                <w:szCs w:val="20"/>
              </w:rPr>
            </w:pPr>
            <w:r w:rsidRPr="008239CF">
              <w:rPr>
                <w:color w:val="000000" w:themeColor="text1"/>
                <w:sz w:val="20"/>
                <w:szCs w:val="20"/>
              </w:rPr>
              <w:t>Количество сборных команд района выступающих на первенствах области</w:t>
            </w:r>
          </w:p>
        </w:tc>
        <w:tc>
          <w:tcPr>
            <w:tcW w:w="1207" w:type="dxa"/>
            <w:gridSpan w:val="3"/>
          </w:tcPr>
          <w:p w:rsidR="008239CF" w:rsidRPr="008239CF" w:rsidRDefault="008239CF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3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099" w:type="dxa"/>
            <w:gridSpan w:val="2"/>
          </w:tcPr>
          <w:p w:rsidR="008239CF" w:rsidRPr="008239CF" w:rsidRDefault="008239CF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3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8239CF" w:rsidRPr="008239CF" w:rsidRDefault="008239CF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3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</w:tcPr>
          <w:p w:rsidR="008239CF" w:rsidRPr="008239CF" w:rsidRDefault="008239CF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3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72" w:type="dxa"/>
          </w:tcPr>
          <w:p w:rsidR="008239CF" w:rsidRPr="00EA61FC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39CF" w:rsidRPr="008239CF" w:rsidTr="005407BC">
        <w:tc>
          <w:tcPr>
            <w:tcW w:w="817" w:type="dxa"/>
            <w:gridSpan w:val="2"/>
          </w:tcPr>
          <w:p w:rsidR="008239CF" w:rsidRDefault="008239CF" w:rsidP="008239C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648" w:type="dxa"/>
          </w:tcPr>
          <w:p w:rsidR="008239CF" w:rsidRPr="008239CF" w:rsidRDefault="008239CF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39CF">
              <w:rPr>
                <w:rFonts w:ascii="Times New Roman" w:hAnsi="Times New Roman" w:cs="Times New Roman"/>
                <w:sz w:val="20"/>
                <w:szCs w:val="20"/>
              </w:rPr>
              <w:t>Число   детей,   занимающихся физической    культурой и  спортом  в образовательных  учреждениях  и  учреждениях дополнительного образования  детей</w:t>
            </w:r>
          </w:p>
        </w:tc>
        <w:tc>
          <w:tcPr>
            <w:tcW w:w="1207" w:type="dxa"/>
            <w:gridSpan w:val="3"/>
          </w:tcPr>
          <w:p w:rsidR="008239CF" w:rsidRPr="008239CF" w:rsidRDefault="008239CF" w:rsidP="0017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3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99" w:type="dxa"/>
            <w:gridSpan w:val="2"/>
          </w:tcPr>
          <w:p w:rsidR="008239CF" w:rsidRPr="008239CF" w:rsidRDefault="008239CF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23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1662</w:t>
            </w:r>
          </w:p>
        </w:tc>
        <w:tc>
          <w:tcPr>
            <w:tcW w:w="1134" w:type="dxa"/>
            <w:gridSpan w:val="2"/>
          </w:tcPr>
          <w:p w:rsidR="008239CF" w:rsidRPr="008239CF" w:rsidRDefault="008239CF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23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1690</w:t>
            </w:r>
          </w:p>
        </w:tc>
        <w:tc>
          <w:tcPr>
            <w:tcW w:w="1140" w:type="dxa"/>
            <w:gridSpan w:val="2"/>
          </w:tcPr>
          <w:p w:rsidR="008239CF" w:rsidRPr="008239CF" w:rsidRDefault="008239CF" w:rsidP="00172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239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1725</w:t>
            </w:r>
          </w:p>
        </w:tc>
        <w:tc>
          <w:tcPr>
            <w:tcW w:w="1072" w:type="dxa"/>
          </w:tcPr>
          <w:p w:rsidR="008239CF" w:rsidRPr="008239CF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00" w:type="dxa"/>
            <w:gridSpan w:val="11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«Развитие образования Чистоозерного района Новосибирской области на 20</w:t>
            </w:r>
            <w:r>
              <w:rPr>
                <w:szCs w:val="28"/>
              </w:rPr>
              <w:t>21</w:t>
            </w:r>
            <w:r w:rsidRPr="00E22FC7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  <w:r w:rsidRPr="00E22FC7">
              <w:rPr>
                <w:szCs w:val="28"/>
              </w:rPr>
              <w:t xml:space="preserve"> годы».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ind w:left="-33"/>
              <w:jc w:val="both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 xml:space="preserve">Доступность дошкольного образования для детей в возрасте от 3-х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</w:t>
            </w:r>
            <w:r w:rsidRPr="000A49B1">
              <w:rPr>
                <w:sz w:val="20"/>
                <w:szCs w:val="20"/>
              </w:rPr>
              <w:lastRenderedPageBreak/>
              <w:t>возрасте от 3 до 7 лет, находящихся в очереди на получение в текущем году дошкольного образования.</w:t>
            </w:r>
          </w:p>
        </w:tc>
        <w:tc>
          <w:tcPr>
            <w:tcW w:w="1207" w:type="dxa"/>
            <w:gridSpan w:val="3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98</w:t>
            </w:r>
          </w:p>
        </w:tc>
        <w:tc>
          <w:tcPr>
            <w:tcW w:w="1072" w:type="dxa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207" w:type="dxa"/>
            <w:gridSpan w:val="3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процент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</w:t>
            </w:r>
          </w:p>
        </w:tc>
        <w:tc>
          <w:tcPr>
            <w:tcW w:w="1207" w:type="dxa"/>
            <w:gridSpan w:val="3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процент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Доля образовательных организаций включенных в реализацию нацпроекта «Образование»</w:t>
            </w:r>
          </w:p>
        </w:tc>
        <w:tc>
          <w:tcPr>
            <w:tcW w:w="1207" w:type="dxa"/>
            <w:gridSpan w:val="3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процент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  <w:tc>
          <w:tcPr>
            <w:tcW w:w="1072" w:type="dxa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100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jc w:val="both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07" w:type="dxa"/>
            <w:gridSpan w:val="3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процент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gridSpan w:val="2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80</w:t>
            </w:r>
          </w:p>
        </w:tc>
        <w:tc>
          <w:tcPr>
            <w:tcW w:w="1072" w:type="dxa"/>
          </w:tcPr>
          <w:p w:rsidR="008239CF" w:rsidRPr="000A49B1" w:rsidRDefault="008239CF" w:rsidP="005407BC">
            <w:pPr>
              <w:widowControl w:val="0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85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3648" w:type="dxa"/>
            <w:vAlign w:val="center"/>
          </w:tcPr>
          <w:p w:rsidR="008239CF" w:rsidRPr="000A49B1" w:rsidRDefault="008239CF" w:rsidP="005407BC">
            <w:pPr>
              <w:rPr>
                <w:sz w:val="20"/>
                <w:szCs w:val="20"/>
                <w:lang w:eastAsia="ar-SA"/>
              </w:rPr>
            </w:pPr>
            <w:r w:rsidRPr="000A49B1">
              <w:rPr>
                <w:sz w:val="20"/>
                <w:szCs w:val="20"/>
                <w:lang w:eastAsia="ar-SA"/>
              </w:rPr>
              <w:t>Охват школьников горячим питанием</w:t>
            </w:r>
          </w:p>
        </w:tc>
        <w:tc>
          <w:tcPr>
            <w:tcW w:w="1207" w:type="dxa"/>
            <w:gridSpan w:val="3"/>
            <w:vAlign w:val="center"/>
          </w:tcPr>
          <w:p w:rsidR="008239CF" w:rsidRPr="000A49B1" w:rsidRDefault="008239CF" w:rsidP="005407BC">
            <w:pPr>
              <w:rPr>
                <w:sz w:val="20"/>
                <w:szCs w:val="20"/>
                <w:lang w:eastAsia="ar-SA"/>
              </w:rPr>
            </w:pPr>
            <w:r w:rsidRPr="000A49B1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99" w:type="dxa"/>
            <w:gridSpan w:val="2"/>
            <w:vAlign w:val="center"/>
          </w:tcPr>
          <w:p w:rsidR="008239CF" w:rsidRPr="000A49B1" w:rsidRDefault="008239CF" w:rsidP="005407BC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97,8</w:t>
            </w:r>
          </w:p>
        </w:tc>
        <w:tc>
          <w:tcPr>
            <w:tcW w:w="1134" w:type="dxa"/>
            <w:gridSpan w:val="2"/>
            <w:vAlign w:val="center"/>
          </w:tcPr>
          <w:p w:rsidR="008239CF" w:rsidRPr="000A49B1" w:rsidRDefault="008239CF" w:rsidP="005407BC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98</w:t>
            </w:r>
          </w:p>
        </w:tc>
        <w:tc>
          <w:tcPr>
            <w:tcW w:w="1140" w:type="dxa"/>
            <w:gridSpan w:val="2"/>
            <w:vAlign w:val="center"/>
          </w:tcPr>
          <w:p w:rsidR="008239CF" w:rsidRPr="000A49B1" w:rsidRDefault="008239CF" w:rsidP="005407BC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98,5</w:t>
            </w:r>
          </w:p>
        </w:tc>
        <w:tc>
          <w:tcPr>
            <w:tcW w:w="1072" w:type="dxa"/>
            <w:vAlign w:val="center"/>
          </w:tcPr>
          <w:p w:rsidR="008239CF" w:rsidRPr="000A49B1" w:rsidRDefault="008239CF" w:rsidP="005407BC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ar-SA"/>
              </w:rPr>
            </w:pPr>
            <w:r w:rsidRPr="000A49B1">
              <w:rPr>
                <w:sz w:val="20"/>
                <w:szCs w:val="20"/>
                <w:lang w:eastAsia="ar-SA"/>
              </w:rPr>
              <w:t>99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3648" w:type="dxa"/>
            <w:vAlign w:val="center"/>
          </w:tcPr>
          <w:p w:rsidR="008239CF" w:rsidRPr="000A49B1" w:rsidRDefault="008239CF" w:rsidP="005407BC">
            <w:pPr>
              <w:rPr>
                <w:sz w:val="20"/>
                <w:szCs w:val="20"/>
                <w:lang w:eastAsia="ar-SA"/>
              </w:rPr>
            </w:pPr>
            <w:r w:rsidRPr="000A49B1">
              <w:rPr>
                <w:sz w:val="20"/>
                <w:szCs w:val="20"/>
                <w:lang w:eastAsia="ar-SA"/>
              </w:rPr>
              <w:t>Удельный вес обучающихся, воспитанников, получающих горячее двухразовое питание</w:t>
            </w:r>
          </w:p>
        </w:tc>
        <w:tc>
          <w:tcPr>
            <w:tcW w:w="1207" w:type="dxa"/>
            <w:gridSpan w:val="3"/>
            <w:vAlign w:val="center"/>
          </w:tcPr>
          <w:p w:rsidR="008239CF" w:rsidRPr="000A49B1" w:rsidRDefault="008239CF" w:rsidP="005407BC">
            <w:pPr>
              <w:rPr>
                <w:sz w:val="20"/>
                <w:szCs w:val="20"/>
                <w:lang w:eastAsia="ar-SA"/>
              </w:rPr>
            </w:pPr>
            <w:r w:rsidRPr="000A49B1">
              <w:rPr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99" w:type="dxa"/>
            <w:gridSpan w:val="2"/>
            <w:vAlign w:val="center"/>
          </w:tcPr>
          <w:p w:rsidR="008239CF" w:rsidRPr="000A49B1" w:rsidRDefault="008239CF" w:rsidP="005407BC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8239CF" w:rsidRPr="000A49B1" w:rsidRDefault="008239CF" w:rsidP="005407BC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gridSpan w:val="2"/>
            <w:vAlign w:val="center"/>
          </w:tcPr>
          <w:p w:rsidR="008239CF" w:rsidRPr="000A49B1" w:rsidRDefault="008239CF" w:rsidP="005407BC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40</w:t>
            </w:r>
          </w:p>
        </w:tc>
        <w:tc>
          <w:tcPr>
            <w:tcW w:w="1072" w:type="dxa"/>
            <w:vAlign w:val="center"/>
          </w:tcPr>
          <w:p w:rsidR="008239CF" w:rsidRPr="000A49B1" w:rsidRDefault="008239CF" w:rsidP="005407BC">
            <w:pPr>
              <w:suppressAutoHyphens/>
              <w:autoSpaceDE w:val="0"/>
              <w:autoSpaceDN w:val="0"/>
              <w:jc w:val="center"/>
              <w:rPr>
                <w:sz w:val="20"/>
                <w:szCs w:val="20"/>
                <w:lang w:eastAsia="ar-SA"/>
              </w:rPr>
            </w:pPr>
            <w:r w:rsidRPr="000A49B1">
              <w:rPr>
                <w:sz w:val="20"/>
                <w:szCs w:val="20"/>
                <w:lang w:eastAsia="ar-SA"/>
              </w:rPr>
              <w:t>45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hAnsi="Times New Roman" w:cs="Times New Roman"/>
                <w:sz w:val="20"/>
                <w:szCs w:val="20"/>
              </w:rPr>
              <w:t>Доля детей с ОВЗ и детей-инвалидов охваченных инклюзивной формой обучения</w:t>
            </w:r>
          </w:p>
        </w:tc>
        <w:tc>
          <w:tcPr>
            <w:tcW w:w="1207" w:type="dxa"/>
            <w:gridSpan w:val="3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40" w:type="dxa"/>
            <w:gridSpan w:val="2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2" w:type="dxa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00" w:type="dxa"/>
            <w:gridSpan w:val="11"/>
          </w:tcPr>
          <w:p w:rsidR="008239CF" w:rsidRPr="0003312B" w:rsidRDefault="008239CF" w:rsidP="005407BC">
            <w:pPr>
              <w:jc w:val="center"/>
              <w:rPr>
                <w:sz w:val="20"/>
                <w:szCs w:val="20"/>
              </w:rPr>
            </w:pPr>
            <w:r w:rsidRPr="00E22FC7">
              <w:rPr>
                <w:szCs w:val="28"/>
              </w:rPr>
              <w:t>Муниципальная программа «Обеспечение жильем молодых семей в Чистоозерном районе Новосибирской области на 20</w:t>
            </w:r>
            <w:r>
              <w:rPr>
                <w:szCs w:val="28"/>
              </w:rPr>
              <w:t>21</w:t>
            </w:r>
            <w:r w:rsidRPr="00E22FC7">
              <w:rPr>
                <w:szCs w:val="28"/>
              </w:rPr>
              <w:t>-202</w:t>
            </w:r>
            <w:r>
              <w:rPr>
                <w:szCs w:val="28"/>
              </w:rPr>
              <w:t>3</w:t>
            </w:r>
            <w:r w:rsidRPr="00E22FC7">
              <w:rPr>
                <w:szCs w:val="28"/>
              </w:rPr>
              <w:t xml:space="preserve"> годы».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Default="008239CF" w:rsidP="005407B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207" w:type="dxa"/>
            <w:gridSpan w:val="3"/>
            <w:vAlign w:val="center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9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:rsidR="008239CF" w:rsidRPr="000A49B1" w:rsidRDefault="008239CF" w:rsidP="005407B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00" w:type="dxa"/>
            <w:gridSpan w:val="11"/>
          </w:tcPr>
          <w:p w:rsidR="008239CF" w:rsidRPr="000A49B1" w:rsidRDefault="008239CF" w:rsidP="005407BC">
            <w:pPr>
              <w:jc w:val="center"/>
              <w:rPr>
                <w:sz w:val="24"/>
                <w:szCs w:val="24"/>
              </w:rPr>
            </w:pPr>
            <w:r w:rsidRPr="000A49B1">
              <w:rPr>
                <w:sz w:val="24"/>
                <w:szCs w:val="24"/>
              </w:rPr>
              <w:t xml:space="preserve">Муниципальная программа </w:t>
            </w:r>
            <w:r w:rsidRPr="000A49B1">
              <w:rPr>
                <w:bCs/>
                <w:sz w:val="24"/>
                <w:szCs w:val="24"/>
              </w:rPr>
              <w:t>«</w:t>
            </w:r>
            <w:r w:rsidRPr="000A49B1">
              <w:rPr>
                <w:sz w:val="24"/>
                <w:szCs w:val="24"/>
              </w:rPr>
              <w:t xml:space="preserve">О </w:t>
            </w:r>
            <w:r w:rsidRPr="000A49B1">
              <w:rPr>
                <w:bCs/>
                <w:sz w:val="24"/>
                <w:szCs w:val="24"/>
              </w:rPr>
              <w:t xml:space="preserve">Молодежной политике в Чистоозерном районе на 2019 – 2022 годы» 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Увеличение количества участников мероприятий по организации досуга и реализации социальных инициатив для детей и молодежи</w:t>
            </w:r>
          </w:p>
        </w:tc>
        <w:tc>
          <w:tcPr>
            <w:tcW w:w="1207" w:type="dxa"/>
            <w:gridSpan w:val="3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3648" w:type="dxa"/>
          </w:tcPr>
          <w:p w:rsidR="008239CF" w:rsidRPr="000A49B1" w:rsidRDefault="008239CF" w:rsidP="005407BC">
            <w:pPr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Снижение количества правонарушений, совершаемых несовершеннолетними и молодежью</w:t>
            </w:r>
          </w:p>
        </w:tc>
        <w:tc>
          <w:tcPr>
            <w:tcW w:w="1207" w:type="dxa"/>
            <w:gridSpan w:val="3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  <w:r w:rsidRPr="000A49B1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Pr="000A49B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00" w:type="dxa"/>
            <w:gridSpan w:val="11"/>
          </w:tcPr>
          <w:p w:rsidR="008239CF" w:rsidRPr="000B2930" w:rsidRDefault="008239CF" w:rsidP="00C91B26">
            <w:pPr>
              <w:jc w:val="center"/>
              <w:rPr>
                <w:sz w:val="20"/>
                <w:szCs w:val="20"/>
              </w:rPr>
            </w:pPr>
            <w:r w:rsidRPr="000B2930">
              <w:rPr>
                <w:szCs w:val="28"/>
              </w:rPr>
              <w:t>Муниципальная программа «Культура Чистоозерного района на 2022-2026 годы».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gridSpan w:val="11"/>
          </w:tcPr>
          <w:p w:rsidR="008239CF" w:rsidRPr="008B3230" w:rsidRDefault="008239CF" w:rsidP="000A49B1">
            <w:pPr>
              <w:jc w:val="center"/>
              <w:rPr>
                <w:szCs w:val="28"/>
              </w:rPr>
            </w:pPr>
            <w:bookmarkStart w:id="2" w:name="_GoBack"/>
            <w:r w:rsidRPr="008B3230">
              <w:rPr>
                <w:szCs w:val="28"/>
              </w:rPr>
              <w:t>(на этапе разработки)</w:t>
            </w:r>
            <w:bookmarkEnd w:id="2"/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Pr="0003312B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648" w:type="dxa"/>
          </w:tcPr>
          <w:p w:rsidR="008239CF" w:rsidRPr="00BF5C5C" w:rsidRDefault="008239CF" w:rsidP="005407BC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3"/>
          </w:tcPr>
          <w:p w:rsidR="008239CF" w:rsidRPr="00BF5C5C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8239CF" w:rsidRPr="00BF5C5C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239CF" w:rsidRPr="00BF5C5C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8239CF" w:rsidRPr="00BF5C5C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Pr="00BF5C5C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00" w:type="dxa"/>
            <w:gridSpan w:val="11"/>
          </w:tcPr>
          <w:p w:rsidR="008239CF" w:rsidRPr="000432B4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2B4">
              <w:rPr>
                <w:rFonts w:ascii="Times New Roman" w:hAnsi="Times New Roman" w:cs="Times New Roman"/>
                <w:szCs w:val="28"/>
              </w:rPr>
              <w:t>Муниципальная программа «Стимулирование развития жилищного строительства в Чистоозерном районе на 20</w:t>
            </w:r>
            <w:r>
              <w:rPr>
                <w:rFonts w:ascii="Times New Roman" w:hAnsi="Times New Roman" w:cs="Times New Roman"/>
                <w:szCs w:val="28"/>
              </w:rPr>
              <w:t>21</w:t>
            </w:r>
            <w:r w:rsidRPr="000432B4">
              <w:rPr>
                <w:rFonts w:ascii="Times New Roman" w:hAnsi="Times New Roman" w:cs="Times New Roman"/>
                <w:szCs w:val="28"/>
              </w:rPr>
              <w:t>-202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Pr="000432B4">
              <w:rPr>
                <w:rFonts w:ascii="Times New Roman" w:hAnsi="Times New Roman" w:cs="Times New Roman"/>
                <w:szCs w:val="28"/>
              </w:rPr>
              <w:t xml:space="preserve"> годы»</w:t>
            </w:r>
          </w:p>
        </w:tc>
      </w:tr>
      <w:tr w:rsidR="008239CF" w:rsidRPr="00C91B26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648" w:type="dxa"/>
          </w:tcPr>
          <w:p w:rsidR="008239CF" w:rsidRPr="009A363D" w:rsidRDefault="008239CF" w:rsidP="005407BC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A363D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малообеспеченных семей, улучшивших жилищные условия</w:t>
            </w:r>
          </w:p>
        </w:tc>
        <w:tc>
          <w:tcPr>
            <w:tcW w:w="1207" w:type="dxa"/>
            <w:gridSpan w:val="3"/>
            <w:vAlign w:val="center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099" w:type="dxa"/>
            <w:gridSpan w:val="2"/>
          </w:tcPr>
          <w:p w:rsidR="008239CF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8239CF" w:rsidRPr="00B62955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39CF" w:rsidRPr="00C91B26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648" w:type="dxa"/>
          </w:tcPr>
          <w:p w:rsidR="008239CF" w:rsidRPr="009A363D" w:rsidRDefault="008239CF" w:rsidP="005407B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>Количество граждан отдельных категорий, получивших служебное жилье</w:t>
            </w:r>
          </w:p>
        </w:tc>
        <w:tc>
          <w:tcPr>
            <w:tcW w:w="1207" w:type="dxa"/>
            <w:gridSpan w:val="3"/>
          </w:tcPr>
          <w:p w:rsidR="008239CF" w:rsidRPr="009A363D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</w:p>
        </w:tc>
        <w:tc>
          <w:tcPr>
            <w:tcW w:w="1099" w:type="dxa"/>
            <w:gridSpan w:val="2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8239CF" w:rsidRPr="00B62955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39CF" w:rsidRPr="00C91B26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648" w:type="dxa"/>
          </w:tcPr>
          <w:p w:rsidR="008239CF" w:rsidRPr="009A363D" w:rsidRDefault="008239CF" w:rsidP="005407BC">
            <w:pPr>
              <w:rPr>
                <w:sz w:val="20"/>
                <w:szCs w:val="20"/>
              </w:rPr>
            </w:pPr>
            <w:r w:rsidRPr="009A363D">
              <w:rPr>
                <w:sz w:val="20"/>
                <w:szCs w:val="20"/>
              </w:rPr>
              <w:t xml:space="preserve"> Количество детей-сирот обеспеченных специализированными жилыми помещениями, по договорам социального найма</w:t>
            </w:r>
          </w:p>
        </w:tc>
        <w:tc>
          <w:tcPr>
            <w:tcW w:w="1207" w:type="dxa"/>
            <w:gridSpan w:val="3"/>
            <w:vAlign w:val="center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>гражданин</w:t>
            </w:r>
          </w:p>
        </w:tc>
        <w:tc>
          <w:tcPr>
            <w:tcW w:w="1099" w:type="dxa"/>
            <w:gridSpan w:val="2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vAlign w:val="center"/>
          </w:tcPr>
          <w:p w:rsidR="008239CF" w:rsidRPr="009A363D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vAlign w:val="center"/>
          </w:tcPr>
          <w:p w:rsidR="008239CF" w:rsidRPr="00B62955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9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00" w:type="dxa"/>
            <w:gridSpan w:val="11"/>
          </w:tcPr>
          <w:p w:rsidR="008239CF" w:rsidRPr="00493B71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B71">
              <w:rPr>
                <w:rFonts w:ascii="Times New Roman" w:hAnsi="Times New Roman" w:cs="Times New Roman"/>
              </w:rPr>
              <w:t>Муниципальная программа  «Развитие автомобильных дорог межмуниципального и местного значения  Чистоозерного района Новосибирской области в 20</w:t>
            </w:r>
            <w:r>
              <w:rPr>
                <w:rFonts w:ascii="Times New Roman" w:hAnsi="Times New Roman" w:cs="Times New Roman"/>
              </w:rPr>
              <w:t>21</w:t>
            </w:r>
            <w:r w:rsidRPr="00493B7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493B71">
              <w:rPr>
                <w:rFonts w:ascii="Times New Roman" w:hAnsi="Times New Roman" w:cs="Times New Roman"/>
              </w:rPr>
              <w:t xml:space="preserve"> годах» </w:t>
            </w:r>
          </w:p>
        </w:tc>
      </w:tr>
      <w:tr w:rsidR="008239CF" w:rsidRPr="0003312B" w:rsidTr="005407BC">
        <w:tc>
          <w:tcPr>
            <w:tcW w:w="794" w:type="dxa"/>
          </w:tcPr>
          <w:p w:rsidR="008239CF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3686" w:type="dxa"/>
            <w:gridSpan w:val="3"/>
          </w:tcPr>
          <w:p w:rsidR="008239CF" w:rsidRPr="008767FE" w:rsidRDefault="008239CF" w:rsidP="005407BC">
            <w:pPr>
              <w:rPr>
                <w:sz w:val="20"/>
                <w:szCs w:val="20"/>
              </w:rPr>
            </w:pPr>
            <w:r w:rsidRPr="008767FE">
              <w:rPr>
                <w:sz w:val="20"/>
                <w:szCs w:val="20"/>
              </w:rPr>
              <w:t>километры отремонтированных участков дорог</w:t>
            </w:r>
          </w:p>
        </w:tc>
        <w:tc>
          <w:tcPr>
            <w:tcW w:w="1134" w:type="dxa"/>
          </w:tcPr>
          <w:p w:rsidR="008239CF" w:rsidRPr="008767FE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7FE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1134" w:type="dxa"/>
            <w:gridSpan w:val="2"/>
          </w:tcPr>
          <w:p w:rsidR="008239CF" w:rsidRPr="00493B71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239CF" w:rsidRPr="00CB0EFC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gridSpan w:val="2"/>
          </w:tcPr>
          <w:p w:rsidR="008239CF" w:rsidRPr="00CB0EFC" w:rsidRDefault="008239CF" w:rsidP="00C91B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</w:tcPr>
          <w:p w:rsidR="008239CF" w:rsidRPr="00CB0EFC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9CF" w:rsidRPr="0003312B" w:rsidTr="005407BC">
        <w:tc>
          <w:tcPr>
            <w:tcW w:w="794" w:type="dxa"/>
          </w:tcPr>
          <w:p w:rsidR="008239CF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686" w:type="dxa"/>
            <w:gridSpan w:val="3"/>
          </w:tcPr>
          <w:p w:rsidR="008239CF" w:rsidRPr="008767FE" w:rsidRDefault="008239CF" w:rsidP="005407BC">
            <w:pPr>
              <w:rPr>
                <w:sz w:val="20"/>
                <w:szCs w:val="20"/>
              </w:rPr>
            </w:pPr>
            <w:r w:rsidRPr="008767FE">
              <w:rPr>
                <w:sz w:val="20"/>
                <w:szCs w:val="20"/>
              </w:rPr>
              <w:t>километры построенных тротуаров</w:t>
            </w:r>
          </w:p>
        </w:tc>
        <w:tc>
          <w:tcPr>
            <w:tcW w:w="1134" w:type="dxa"/>
          </w:tcPr>
          <w:p w:rsidR="008239CF" w:rsidRPr="008767FE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7FE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1134" w:type="dxa"/>
            <w:gridSpan w:val="2"/>
          </w:tcPr>
          <w:p w:rsidR="008239CF" w:rsidRPr="00493B71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</w:tcPr>
          <w:p w:rsidR="008239CF" w:rsidRPr="00CB0EFC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</w:tcPr>
          <w:p w:rsidR="008239CF" w:rsidRPr="00CB0EFC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01" w:type="dxa"/>
            <w:gridSpan w:val="2"/>
          </w:tcPr>
          <w:p w:rsidR="008239CF" w:rsidRPr="00CB0EFC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9CF" w:rsidRPr="0003312B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300" w:type="dxa"/>
            <w:gridSpan w:val="11"/>
          </w:tcPr>
          <w:p w:rsidR="008239CF" w:rsidRPr="00493B71" w:rsidRDefault="008239CF" w:rsidP="005407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3B71">
              <w:rPr>
                <w:rFonts w:ascii="Times New Roman" w:hAnsi="Times New Roman" w:cs="Times New Roman"/>
              </w:rPr>
              <w:t xml:space="preserve">Муниципальная программа «Поддержка инвестиционной деятельности на территории Чистоозерного района Новосибирской области на 2018-2022 годы» </w:t>
            </w: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648" w:type="dxa"/>
          </w:tcPr>
          <w:p w:rsidR="008239CF" w:rsidRPr="00BD2181" w:rsidRDefault="008239CF" w:rsidP="005407BC">
            <w:pPr>
              <w:rPr>
                <w:sz w:val="20"/>
                <w:szCs w:val="20"/>
              </w:rPr>
            </w:pPr>
            <w:r w:rsidRPr="00BD2181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207" w:type="dxa"/>
            <w:gridSpan w:val="3"/>
          </w:tcPr>
          <w:p w:rsidR="008239CF" w:rsidRPr="00BD2181" w:rsidRDefault="008239CF" w:rsidP="005407BC">
            <w:pPr>
              <w:jc w:val="center"/>
              <w:rPr>
                <w:sz w:val="20"/>
                <w:szCs w:val="20"/>
              </w:rPr>
            </w:pPr>
            <w:r w:rsidRPr="00BD2181">
              <w:rPr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8239CF" w:rsidRPr="00BD2181" w:rsidRDefault="008239CF" w:rsidP="00C91B26">
            <w:pPr>
              <w:rPr>
                <w:sz w:val="20"/>
                <w:szCs w:val="20"/>
              </w:rPr>
            </w:pPr>
            <w:r w:rsidRPr="00BD218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8239CF" w:rsidRPr="00BD2181" w:rsidRDefault="008239CF" w:rsidP="00C91B26">
            <w:pPr>
              <w:rPr>
                <w:sz w:val="20"/>
                <w:szCs w:val="20"/>
              </w:rPr>
            </w:pPr>
            <w:r w:rsidRPr="00BD218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2"/>
          </w:tcPr>
          <w:p w:rsidR="008239CF" w:rsidRPr="00BD2181" w:rsidRDefault="008239CF" w:rsidP="005407BC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Default="008239CF" w:rsidP="005407BC">
            <w:pPr>
              <w:rPr>
                <w:sz w:val="24"/>
                <w:szCs w:val="24"/>
              </w:rPr>
            </w:pP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3648" w:type="dxa"/>
            <w:vAlign w:val="center"/>
          </w:tcPr>
          <w:p w:rsidR="008239CF" w:rsidRPr="00493B71" w:rsidRDefault="008239CF" w:rsidP="005407BC">
            <w:pPr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Количество проведенных конгрессивных мероприятий в сфере инвестиционной деятельности в рамках муниципальной программы</w:t>
            </w:r>
          </w:p>
        </w:tc>
        <w:tc>
          <w:tcPr>
            <w:tcW w:w="1207" w:type="dxa"/>
            <w:gridSpan w:val="3"/>
          </w:tcPr>
          <w:p w:rsidR="008239CF" w:rsidRPr="00493B71" w:rsidRDefault="008239CF" w:rsidP="005407BC">
            <w:pPr>
              <w:jc w:val="center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мероприят</w:t>
            </w:r>
            <w:r>
              <w:rPr>
                <w:sz w:val="20"/>
                <w:szCs w:val="20"/>
              </w:rPr>
              <w:t>ий</w:t>
            </w:r>
          </w:p>
        </w:tc>
        <w:tc>
          <w:tcPr>
            <w:tcW w:w="1099" w:type="dxa"/>
            <w:gridSpan w:val="2"/>
          </w:tcPr>
          <w:p w:rsidR="008239CF" w:rsidRPr="00493B71" w:rsidRDefault="008239CF" w:rsidP="005407BC">
            <w:pPr>
              <w:jc w:val="center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8239CF" w:rsidRPr="00493B71" w:rsidRDefault="008239CF" w:rsidP="005407BC">
            <w:pPr>
              <w:jc w:val="center"/>
              <w:rPr>
                <w:sz w:val="20"/>
                <w:szCs w:val="20"/>
              </w:rPr>
            </w:pPr>
            <w:r w:rsidRPr="00493B71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</w:tcPr>
          <w:p w:rsidR="008239CF" w:rsidRPr="00493B7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Pr="00493B71" w:rsidRDefault="008239CF" w:rsidP="005407BC">
            <w:pPr>
              <w:jc w:val="center"/>
              <w:rPr>
                <w:sz w:val="20"/>
                <w:szCs w:val="20"/>
              </w:rPr>
            </w:pP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00" w:type="dxa"/>
            <w:gridSpan w:val="11"/>
          </w:tcPr>
          <w:p w:rsidR="008239CF" w:rsidRPr="00493B71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93B71">
              <w:rPr>
                <w:rFonts w:ascii="Times New Roman" w:hAnsi="Times New Roman" w:cs="Times New Roman"/>
              </w:rPr>
              <w:t>Муниципальная программа  «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493B71">
              <w:rPr>
                <w:rFonts w:ascii="Times New Roman" w:hAnsi="Times New Roman" w:cs="Times New Roman"/>
              </w:rPr>
              <w:t xml:space="preserve"> законопослушного поведения участников дорожного движения в  Чистоозерном районе на  20</w:t>
            </w:r>
            <w:r>
              <w:rPr>
                <w:rFonts w:ascii="Times New Roman" w:hAnsi="Times New Roman" w:cs="Times New Roman"/>
              </w:rPr>
              <w:t>21</w:t>
            </w:r>
            <w:r w:rsidRPr="00493B7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493B71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8239CF" w:rsidRPr="002F2099" w:rsidTr="000D780F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663" w:type="dxa"/>
            <w:gridSpan w:val="2"/>
          </w:tcPr>
          <w:p w:rsidR="008239CF" w:rsidRPr="000D780F" w:rsidRDefault="008239CF" w:rsidP="000041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Количество ДТП</w:t>
            </w:r>
          </w:p>
        </w:tc>
        <w:tc>
          <w:tcPr>
            <w:tcW w:w="1134" w:type="dxa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gridSpan w:val="2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39CF" w:rsidRPr="002F2099" w:rsidTr="000D780F">
        <w:tc>
          <w:tcPr>
            <w:tcW w:w="817" w:type="dxa"/>
            <w:gridSpan w:val="2"/>
          </w:tcPr>
          <w:p w:rsidR="008239CF" w:rsidRDefault="008239CF" w:rsidP="0054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3663" w:type="dxa"/>
            <w:gridSpan w:val="2"/>
          </w:tcPr>
          <w:p w:rsidR="008239CF" w:rsidRPr="000D780F" w:rsidRDefault="008239CF" w:rsidP="000041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780F">
              <w:rPr>
                <w:sz w:val="20"/>
                <w:szCs w:val="20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134" w:type="dxa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1" w:type="dxa"/>
            <w:gridSpan w:val="2"/>
          </w:tcPr>
          <w:p w:rsidR="008239CF" w:rsidRPr="000D780F" w:rsidRDefault="008239CF" w:rsidP="000041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8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239CF" w:rsidRPr="002C2C86" w:rsidTr="005407BC">
        <w:tc>
          <w:tcPr>
            <w:tcW w:w="817" w:type="dxa"/>
            <w:gridSpan w:val="2"/>
          </w:tcPr>
          <w:p w:rsidR="008239CF" w:rsidRDefault="008239CF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00" w:type="dxa"/>
            <w:gridSpan w:val="11"/>
          </w:tcPr>
          <w:p w:rsidR="008239CF" w:rsidRPr="002C2C86" w:rsidRDefault="008239CF" w:rsidP="005407B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2C2C86">
              <w:rPr>
                <w:sz w:val="22"/>
                <w:szCs w:val="22"/>
              </w:rPr>
              <w:t xml:space="preserve">Муниципальная программа «Повышение безопасности дорожного движения и пассажирских </w:t>
            </w:r>
          </w:p>
          <w:p w:rsidR="008239CF" w:rsidRPr="002C2C86" w:rsidRDefault="008239CF" w:rsidP="005407B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2C2C86">
              <w:rPr>
                <w:sz w:val="22"/>
                <w:szCs w:val="22"/>
              </w:rPr>
              <w:t>перевозок на автомобильных дорогах Чистоозерного района Новосибирской области в 2021 - 2025 годах»</w:t>
            </w:r>
          </w:p>
          <w:p w:rsidR="008239CF" w:rsidRPr="002C2C86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3663" w:type="dxa"/>
            <w:gridSpan w:val="2"/>
          </w:tcPr>
          <w:p w:rsidR="008239CF" w:rsidRPr="0019484E" w:rsidRDefault="008239CF" w:rsidP="005407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9484E">
              <w:rPr>
                <w:sz w:val="20"/>
                <w:szCs w:val="20"/>
              </w:rPr>
              <w:t>исло лиц, пострадавших в дорожно-транспортных происшествиях</w:t>
            </w:r>
          </w:p>
        </w:tc>
        <w:tc>
          <w:tcPr>
            <w:tcW w:w="1134" w:type="dxa"/>
          </w:tcPr>
          <w:p w:rsidR="008239CF" w:rsidRPr="0019484E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4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2"/>
          </w:tcPr>
          <w:p w:rsidR="008239CF" w:rsidRPr="00A13C70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8239CF" w:rsidRPr="0019484E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8239CF" w:rsidRPr="0019484E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</w:tcPr>
          <w:p w:rsidR="008239CF" w:rsidRPr="00A13C70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u w:color="000000"/>
              </w:rPr>
            </w:pPr>
            <w:r w:rsidRPr="00D2150F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3</w:t>
            </w: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3663" w:type="dxa"/>
            <w:gridSpan w:val="2"/>
          </w:tcPr>
          <w:p w:rsidR="008239CF" w:rsidRPr="0019484E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484E">
              <w:rPr>
                <w:rFonts w:ascii="Times New Roman" w:hAnsi="Times New Roman" w:cs="Times New Roman"/>
                <w:sz w:val="20"/>
                <w:szCs w:val="20"/>
              </w:rPr>
              <w:t>оличество проведенных бесед и лекций</w:t>
            </w:r>
          </w:p>
        </w:tc>
        <w:tc>
          <w:tcPr>
            <w:tcW w:w="1134" w:type="dxa"/>
          </w:tcPr>
          <w:p w:rsidR="008239CF" w:rsidRPr="0019484E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4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gridSpan w:val="2"/>
          </w:tcPr>
          <w:p w:rsidR="008239CF" w:rsidRPr="00A13C70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</w:tcPr>
          <w:p w:rsidR="008239CF" w:rsidRPr="0019484E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gridSpan w:val="2"/>
          </w:tcPr>
          <w:p w:rsidR="008239CF" w:rsidRPr="0019484E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8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01" w:type="dxa"/>
            <w:gridSpan w:val="2"/>
          </w:tcPr>
          <w:p w:rsidR="008239CF" w:rsidRPr="00A13C70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u w:color="000000"/>
              </w:rPr>
            </w:pPr>
            <w:r w:rsidRPr="00D2150F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120</w:t>
            </w: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00" w:type="dxa"/>
            <w:gridSpan w:val="11"/>
          </w:tcPr>
          <w:p w:rsidR="008239CF" w:rsidRPr="002F2099" w:rsidRDefault="008239CF" w:rsidP="004A7C2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295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Муниципальная программа </w:t>
            </w:r>
            <w:r w:rsidRPr="000E0295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Pr="000E0295">
              <w:rPr>
                <w:rFonts w:ascii="Times New Roman" w:hAnsi="Times New Roman" w:cs="Times New Roman"/>
                <w:sz w:val="24"/>
                <w:szCs w:val="24"/>
              </w:rPr>
              <w:t>оддержка социально –ориентированных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 объединений и гражданских инициатив </w:t>
            </w:r>
            <w:r w:rsidRPr="000E0295">
              <w:rPr>
                <w:rFonts w:ascii="Times New Roman" w:hAnsi="Times New Roman" w:cs="Times New Roman"/>
                <w:sz w:val="24"/>
                <w:szCs w:val="24"/>
              </w:rPr>
              <w:t>в Чистоозерном районе Новосибирской области на 2020 – 2022 годы»</w:t>
            </w: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</w:t>
            </w:r>
          </w:p>
        </w:tc>
        <w:tc>
          <w:tcPr>
            <w:tcW w:w="3648" w:type="dxa"/>
          </w:tcPr>
          <w:p w:rsidR="008239CF" w:rsidRPr="00351219" w:rsidRDefault="008239CF" w:rsidP="005407BC">
            <w:pPr>
              <w:rPr>
                <w:sz w:val="20"/>
                <w:szCs w:val="20"/>
              </w:rPr>
            </w:pPr>
            <w:r w:rsidRPr="00351219">
              <w:rPr>
                <w:sz w:val="20"/>
                <w:szCs w:val="20"/>
              </w:rPr>
              <w:t>Количество социально ориентированных некоммерческих организаций  -получателей поддержки</w:t>
            </w:r>
          </w:p>
        </w:tc>
        <w:tc>
          <w:tcPr>
            <w:tcW w:w="1207" w:type="dxa"/>
            <w:gridSpan w:val="3"/>
          </w:tcPr>
          <w:p w:rsidR="008239CF" w:rsidRPr="00351219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2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8239CF" w:rsidRPr="00351219" w:rsidRDefault="008239CF" w:rsidP="005407B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5121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8239CF" w:rsidRPr="00351219" w:rsidRDefault="008239CF" w:rsidP="005407B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351219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</w:tcPr>
          <w:p w:rsidR="008239CF" w:rsidRPr="00351219" w:rsidRDefault="008239CF" w:rsidP="005407B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Pr="002F2099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</w:t>
            </w:r>
          </w:p>
        </w:tc>
        <w:tc>
          <w:tcPr>
            <w:tcW w:w="3648" w:type="dxa"/>
          </w:tcPr>
          <w:p w:rsidR="008239CF" w:rsidRPr="004E6052" w:rsidRDefault="008239CF" w:rsidP="005407BC">
            <w:pPr>
              <w:rPr>
                <w:sz w:val="20"/>
                <w:szCs w:val="20"/>
              </w:rPr>
            </w:pPr>
            <w:r w:rsidRPr="004E6052">
              <w:rPr>
                <w:sz w:val="20"/>
                <w:szCs w:val="20"/>
              </w:rPr>
              <w:t>Количество граждан, принимающих участие в деятельности социально ориентированных некоммерческих организаций общественных объединений и гражданских инициатив</w:t>
            </w:r>
          </w:p>
        </w:tc>
        <w:tc>
          <w:tcPr>
            <w:tcW w:w="1207" w:type="dxa"/>
            <w:gridSpan w:val="3"/>
          </w:tcPr>
          <w:p w:rsidR="008239CF" w:rsidRPr="004E6052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05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99" w:type="dxa"/>
            <w:gridSpan w:val="2"/>
          </w:tcPr>
          <w:p w:rsidR="008239CF" w:rsidRPr="004E6052" w:rsidRDefault="008239CF" w:rsidP="00B62955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E60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E605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</w:tcPr>
          <w:p w:rsidR="008239CF" w:rsidRPr="004E6052" w:rsidRDefault="008239CF" w:rsidP="00B62955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4E60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4E6052">
              <w:rPr>
                <w:sz w:val="20"/>
                <w:szCs w:val="20"/>
              </w:rPr>
              <w:t>00</w:t>
            </w:r>
          </w:p>
        </w:tc>
        <w:tc>
          <w:tcPr>
            <w:tcW w:w="1140" w:type="dxa"/>
            <w:gridSpan w:val="2"/>
          </w:tcPr>
          <w:p w:rsidR="008239CF" w:rsidRPr="004E6052" w:rsidRDefault="008239CF" w:rsidP="005407B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Pr="004E6052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Pr="00CB0EFC" w:rsidRDefault="008239CF" w:rsidP="002934AC">
            <w:pPr>
              <w:jc w:val="center"/>
              <w:rPr>
                <w:sz w:val="20"/>
                <w:szCs w:val="20"/>
              </w:rPr>
            </w:pPr>
            <w:r w:rsidRPr="00CB0E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B0EFC">
              <w:rPr>
                <w:sz w:val="20"/>
                <w:szCs w:val="20"/>
              </w:rPr>
              <w:t>.3.</w:t>
            </w:r>
          </w:p>
        </w:tc>
        <w:tc>
          <w:tcPr>
            <w:tcW w:w="3648" w:type="dxa"/>
          </w:tcPr>
          <w:p w:rsidR="008239CF" w:rsidRPr="00CB0EFC" w:rsidRDefault="008239CF" w:rsidP="005407BC">
            <w:pPr>
              <w:rPr>
                <w:sz w:val="20"/>
                <w:szCs w:val="20"/>
              </w:rPr>
            </w:pPr>
            <w:r w:rsidRPr="00CB0EFC">
              <w:rPr>
                <w:sz w:val="20"/>
                <w:szCs w:val="20"/>
              </w:rPr>
              <w:t>Количество граждан принявших участие в конкурсах грантов (субсидий)</w:t>
            </w:r>
          </w:p>
        </w:tc>
        <w:tc>
          <w:tcPr>
            <w:tcW w:w="1207" w:type="dxa"/>
            <w:gridSpan w:val="3"/>
          </w:tcPr>
          <w:p w:rsidR="008239CF" w:rsidRPr="00CB0EFC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F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99" w:type="dxa"/>
            <w:gridSpan w:val="2"/>
          </w:tcPr>
          <w:p w:rsidR="008239CF" w:rsidRPr="00CB0EFC" w:rsidRDefault="008239CF" w:rsidP="00B62955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CB0E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8239CF" w:rsidRPr="00CB0EFC" w:rsidRDefault="008239CF" w:rsidP="005407B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 w:rsidRPr="00CB0EFC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</w:tcPr>
          <w:p w:rsidR="008239CF" w:rsidRPr="00CB0EFC" w:rsidRDefault="008239CF" w:rsidP="005407BC">
            <w:pPr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Pr="00CB0EFC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Default="008239CF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00" w:type="dxa"/>
            <w:gridSpan w:val="11"/>
          </w:tcPr>
          <w:p w:rsidR="008239CF" w:rsidRPr="00F02AAB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AAB">
              <w:rPr>
                <w:rFonts w:ascii="Times New Roman" w:hAnsi="Times New Roman" w:cs="Times New Roman"/>
              </w:rPr>
              <w:t>Муниципальная программа «Профилактика правонарушений в  Чистоозерном  районе  Новосибирской области на 2020-2022 годы»</w:t>
            </w:r>
          </w:p>
        </w:tc>
      </w:tr>
      <w:tr w:rsidR="008239CF" w:rsidRPr="002F2099" w:rsidTr="005407BC">
        <w:tc>
          <w:tcPr>
            <w:tcW w:w="817" w:type="dxa"/>
            <w:gridSpan w:val="2"/>
          </w:tcPr>
          <w:p w:rsidR="008239CF" w:rsidRPr="00B22F75" w:rsidRDefault="008239CF" w:rsidP="002934AC">
            <w:pPr>
              <w:jc w:val="center"/>
              <w:rPr>
                <w:sz w:val="20"/>
                <w:szCs w:val="20"/>
              </w:rPr>
            </w:pPr>
            <w:r w:rsidRPr="00B22F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22F75">
              <w:rPr>
                <w:sz w:val="20"/>
                <w:szCs w:val="20"/>
              </w:rPr>
              <w:t>.1</w:t>
            </w:r>
          </w:p>
        </w:tc>
        <w:tc>
          <w:tcPr>
            <w:tcW w:w="3648" w:type="dxa"/>
          </w:tcPr>
          <w:p w:rsidR="008239CF" w:rsidRPr="00B22F75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2F75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правонарушений, совершенных  несовершеннолетними гражданами</w:t>
            </w:r>
          </w:p>
        </w:tc>
        <w:tc>
          <w:tcPr>
            <w:tcW w:w="1207" w:type="dxa"/>
            <w:gridSpan w:val="3"/>
          </w:tcPr>
          <w:p w:rsidR="008239CF" w:rsidRPr="00B22F75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22F75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099" w:type="dxa"/>
            <w:gridSpan w:val="2"/>
          </w:tcPr>
          <w:p w:rsidR="008239CF" w:rsidRPr="00B22F75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8239CF" w:rsidRPr="00B22F75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</w:tcPr>
          <w:p w:rsidR="008239CF" w:rsidRPr="00B22F75" w:rsidRDefault="008239CF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239CF" w:rsidRPr="00B22F75" w:rsidRDefault="008239CF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C71" w:rsidRPr="002F2099" w:rsidTr="00734904">
        <w:tc>
          <w:tcPr>
            <w:tcW w:w="817" w:type="dxa"/>
            <w:gridSpan w:val="2"/>
          </w:tcPr>
          <w:p w:rsidR="009B7C71" w:rsidRPr="00B22F75" w:rsidRDefault="009B7C71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00" w:type="dxa"/>
            <w:gridSpan w:val="11"/>
          </w:tcPr>
          <w:p w:rsidR="009B7C71" w:rsidRDefault="009B7C71" w:rsidP="009B7C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libri" w:cs="Calibri"/>
                <w:szCs w:val="28"/>
                <w:u w:color="000000"/>
                <w:bdr w:val="nil"/>
              </w:rPr>
            </w:pPr>
            <w:r>
              <w:rPr>
                <w:rFonts w:eastAsia="Calibri" w:cs="Calibri"/>
                <w:szCs w:val="28"/>
                <w:u w:color="000000"/>
                <w:bdr w:val="nil"/>
              </w:rPr>
              <w:t xml:space="preserve">Муниципальная программа </w:t>
            </w:r>
            <w:r w:rsidRPr="00C02E5A">
              <w:rPr>
                <w:rFonts w:eastAsia="Calibri" w:cs="Calibri"/>
                <w:szCs w:val="28"/>
                <w:u w:color="000000"/>
                <w:bdr w:val="nil"/>
              </w:rPr>
              <w:t>«Развитие и поддержка территориального обществен</w:t>
            </w:r>
            <w:r>
              <w:rPr>
                <w:rFonts w:eastAsia="Calibri" w:cs="Calibri"/>
                <w:szCs w:val="28"/>
                <w:u w:color="000000"/>
                <w:bdr w:val="nil"/>
              </w:rPr>
              <w:t>ного самоуправления в Чистоозерном</w:t>
            </w:r>
            <w:r w:rsidRPr="00C02E5A">
              <w:rPr>
                <w:rFonts w:eastAsia="Calibri" w:cs="Calibri"/>
                <w:szCs w:val="28"/>
                <w:u w:color="000000"/>
                <w:bdr w:val="nil"/>
              </w:rPr>
              <w:t xml:space="preserve"> районе Новосибирской области на </w:t>
            </w:r>
            <w:r w:rsidRPr="00AB765C">
              <w:rPr>
                <w:rFonts w:eastAsia="Calibri" w:cs="Calibri"/>
                <w:szCs w:val="28"/>
                <w:u w:color="000000"/>
                <w:bdr w:val="nil"/>
              </w:rPr>
              <w:t>2021 – 2024</w:t>
            </w:r>
            <w:r w:rsidRPr="00C02E5A">
              <w:rPr>
                <w:rFonts w:eastAsia="Calibri" w:cs="Calibri"/>
                <w:szCs w:val="28"/>
                <w:u w:color="000000"/>
                <w:bdr w:val="nil"/>
              </w:rPr>
              <w:t xml:space="preserve"> годы»</w:t>
            </w:r>
          </w:p>
          <w:p w:rsidR="009B7C71" w:rsidRPr="00B22F75" w:rsidRDefault="009B7C71" w:rsidP="005407B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C71" w:rsidRPr="002F2099" w:rsidTr="005407BC">
        <w:tc>
          <w:tcPr>
            <w:tcW w:w="817" w:type="dxa"/>
            <w:gridSpan w:val="2"/>
          </w:tcPr>
          <w:p w:rsidR="009B7C71" w:rsidRPr="00B22F75" w:rsidRDefault="009B7C71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3648" w:type="dxa"/>
          </w:tcPr>
          <w:p w:rsidR="009B7C71" w:rsidRPr="009B7C71" w:rsidRDefault="009B7C71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B7C71">
              <w:rPr>
                <w:rFonts w:ascii="Times New Roman" w:hAnsi="Times New Roman" w:cs="Times New Roman"/>
                <w:sz w:val="20"/>
                <w:szCs w:val="20"/>
              </w:rPr>
              <w:t>Доля населения Чистоозерного района, охваченная деятельностью ТОС</w:t>
            </w:r>
          </w:p>
        </w:tc>
        <w:tc>
          <w:tcPr>
            <w:tcW w:w="1207" w:type="dxa"/>
            <w:gridSpan w:val="3"/>
          </w:tcPr>
          <w:p w:rsidR="009B7C71" w:rsidRPr="009B7C71" w:rsidRDefault="009B7C71" w:rsidP="005407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B7C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9" w:type="dxa"/>
            <w:gridSpan w:val="2"/>
          </w:tcPr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15,5</w:t>
            </w:r>
          </w:p>
        </w:tc>
        <w:tc>
          <w:tcPr>
            <w:tcW w:w="1134" w:type="dxa"/>
            <w:gridSpan w:val="2"/>
          </w:tcPr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17</w:t>
            </w:r>
          </w:p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B7C71" w:rsidRPr="009B7C71" w:rsidRDefault="009B7C71" w:rsidP="0073490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18,5</w:t>
            </w:r>
          </w:p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20</w:t>
            </w:r>
          </w:p>
        </w:tc>
      </w:tr>
      <w:tr w:rsidR="009B7C71" w:rsidRPr="002F2099" w:rsidTr="005407BC">
        <w:tc>
          <w:tcPr>
            <w:tcW w:w="817" w:type="dxa"/>
            <w:gridSpan w:val="2"/>
          </w:tcPr>
          <w:p w:rsidR="009B7C71" w:rsidRPr="00B22F75" w:rsidRDefault="009B7C71" w:rsidP="0029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</w:t>
            </w:r>
          </w:p>
        </w:tc>
        <w:tc>
          <w:tcPr>
            <w:tcW w:w="3648" w:type="dxa"/>
          </w:tcPr>
          <w:p w:rsidR="009B7C71" w:rsidRPr="009B7C71" w:rsidRDefault="009B7C71" w:rsidP="00734904">
            <w:pPr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1.1. Количество ТОС, зарегистрированных (действующих) на территории Чистоозерного района</w:t>
            </w:r>
          </w:p>
        </w:tc>
        <w:tc>
          <w:tcPr>
            <w:tcW w:w="1207" w:type="dxa"/>
            <w:gridSpan w:val="3"/>
          </w:tcPr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Ед.</w:t>
            </w:r>
          </w:p>
        </w:tc>
        <w:tc>
          <w:tcPr>
            <w:tcW w:w="1099" w:type="dxa"/>
            <w:gridSpan w:val="2"/>
          </w:tcPr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</w:tcPr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gridSpan w:val="2"/>
          </w:tcPr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18</w:t>
            </w:r>
          </w:p>
        </w:tc>
        <w:tc>
          <w:tcPr>
            <w:tcW w:w="1072" w:type="dxa"/>
          </w:tcPr>
          <w:p w:rsidR="009B7C71" w:rsidRPr="009B7C71" w:rsidRDefault="009B7C71" w:rsidP="00734904">
            <w:pPr>
              <w:jc w:val="center"/>
              <w:rPr>
                <w:sz w:val="20"/>
                <w:szCs w:val="20"/>
              </w:rPr>
            </w:pPr>
            <w:r w:rsidRPr="009B7C71">
              <w:rPr>
                <w:sz w:val="20"/>
                <w:szCs w:val="20"/>
              </w:rPr>
              <w:t>20</w:t>
            </w:r>
          </w:p>
        </w:tc>
      </w:tr>
    </w:tbl>
    <w:p w:rsidR="00FB4B6E" w:rsidRDefault="00FB4B6E" w:rsidP="009A34C1">
      <w:pPr>
        <w:ind w:firstLine="851"/>
        <w:jc w:val="center"/>
        <w:rPr>
          <w:b/>
          <w:i/>
          <w:sz w:val="28"/>
          <w:szCs w:val="28"/>
        </w:rPr>
      </w:pPr>
    </w:p>
    <w:sectPr w:rsidR="00FB4B6E" w:rsidSect="000D57EA">
      <w:pgSz w:w="11906" w:h="16838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085" w:rsidRDefault="00DD7085" w:rsidP="00B25CA7">
      <w:r>
        <w:separator/>
      </w:r>
    </w:p>
  </w:endnote>
  <w:endnote w:type="continuationSeparator" w:id="1">
    <w:p w:rsidR="00DD7085" w:rsidRDefault="00DD7085" w:rsidP="00B2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font131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085" w:rsidRDefault="00DD7085" w:rsidP="00B25CA7">
      <w:r>
        <w:separator/>
      </w:r>
    </w:p>
  </w:footnote>
  <w:footnote w:type="continuationSeparator" w:id="1">
    <w:p w:rsidR="00DD7085" w:rsidRDefault="00DD7085" w:rsidP="00B25CA7">
      <w:r>
        <w:continuationSeparator/>
      </w:r>
    </w:p>
  </w:footnote>
  <w:footnote w:id="2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Объем сельскохозяйственного производства увеличен на 45%.</w:t>
      </w:r>
    </w:p>
  </w:footnote>
  <w:footnote w:id="3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Оборот сельского хозяйства планируется на уровне  78% показателя 2021 года.</w:t>
      </w:r>
    </w:p>
  </w:footnote>
  <w:footnote w:id="4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В связи с ростом урожайности и цены зерна прибыль сельхозпредприятий выросла в 1,5 раза</w:t>
      </w:r>
    </w:p>
  </w:footnote>
  <w:footnote w:id="5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2021 г. – нетипичный для растениеводства год, в связи с чем сформировалась высокая база сравнения, прогноз на 2022-2024 годы сформирован исходя из данных за 2020 год.</w:t>
      </w:r>
    </w:p>
  </w:footnote>
  <w:footnote w:id="6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Производство зерна выросло в 1,5 раза, цены реализации – на 22%.</w:t>
      </w:r>
    </w:p>
  </w:footnote>
  <w:footnote w:id="7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В 2021 году сформирована нетипично высокая база сравнения, в 2022-2024 гг. урожайность зерновых культур планируется на уровне 13,2-13,3 ц/га (2021г. – 19,7 ц/га).</w:t>
      </w:r>
    </w:p>
  </w:footnote>
  <w:footnote w:id="8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Строительство котельной в р.п. Чистоозерное, реконструкция а/д « 992 км. а/д «Р-254 -Купино-Карасук» (75,8 млн. руб.).</w:t>
      </w:r>
    </w:p>
  </w:footnote>
  <w:footnote w:id="9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В бюджете НСО на 2022-2024 годы запланировано финансирование реконструкции а/д « 992 км. а/д «Р-254 -Купино-Карасук» (99  млн. руб.). реализация программы по переселению из ветхого жилья</w:t>
      </w:r>
    </w:p>
  </w:footnote>
  <w:footnote w:id="10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В 2020 г. ввод трех двухквартирных домов, 2021 – только ИЖС</w:t>
      </w:r>
    </w:p>
  </w:footnote>
  <w:footnote w:id="11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Темп роста объема СМР оценивается на уровне 119%, инвестиции в приобретение сельхоз. техники вырастут на 11%.</w:t>
      </w:r>
    </w:p>
  </w:footnote>
  <w:footnote w:id="12">
    <w:p w:rsidR="005900CA" w:rsidRDefault="005900CA">
      <w:pPr>
        <w:pStyle w:val="af5"/>
      </w:pPr>
      <w:r>
        <w:rPr>
          <w:rStyle w:val="af7"/>
        </w:rPr>
        <w:footnoteRef/>
      </w:r>
      <w:r>
        <w:t xml:space="preserve"> Высокая база сравнения в 2021 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CA" w:rsidRDefault="002944D7">
    <w:pPr>
      <w:pStyle w:val="ab"/>
      <w:jc w:val="center"/>
    </w:pPr>
    <w:fldSimple w:instr="PAGE   \* MERGEFORMAT">
      <w:r w:rsidR="00643E68">
        <w:rPr>
          <w:noProof/>
        </w:rPr>
        <w:t>15</w:t>
      </w:r>
    </w:fldSimple>
  </w:p>
  <w:p w:rsidR="005900CA" w:rsidRDefault="005900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3E4"/>
    <w:multiLevelType w:val="hybridMultilevel"/>
    <w:tmpl w:val="97DC5E82"/>
    <w:lvl w:ilvl="0" w:tplc="6E5AF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14A36156"/>
    <w:multiLevelType w:val="multilevel"/>
    <w:tmpl w:val="194A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">
    <w:nsid w:val="1BD14D72"/>
    <w:multiLevelType w:val="hybridMultilevel"/>
    <w:tmpl w:val="AA7844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5F47"/>
    <w:multiLevelType w:val="hybridMultilevel"/>
    <w:tmpl w:val="666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27F"/>
    <w:multiLevelType w:val="hybridMultilevel"/>
    <w:tmpl w:val="19ECDCDC"/>
    <w:lvl w:ilvl="0" w:tplc="74FA2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5C68E3"/>
    <w:multiLevelType w:val="hybridMultilevel"/>
    <w:tmpl w:val="65A4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272C6"/>
    <w:multiLevelType w:val="multilevel"/>
    <w:tmpl w:val="1FAE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797F6E"/>
    <w:multiLevelType w:val="hybridMultilevel"/>
    <w:tmpl w:val="24F0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D7B84"/>
    <w:multiLevelType w:val="multilevel"/>
    <w:tmpl w:val="9D02D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F4182"/>
    <w:multiLevelType w:val="multilevel"/>
    <w:tmpl w:val="B132640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790402"/>
    <w:multiLevelType w:val="hybridMultilevel"/>
    <w:tmpl w:val="90F80D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E8127D"/>
    <w:multiLevelType w:val="hybridMultilevel"/>
    <w:tmpl w:val="2CEE0DDA"/>
    <w:lvl w:ilvl="0" w:tplc="01D801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973F4"/>
    <w:multiLevelType w:val="hybridMultilevel"/>
    <w:tmpl w:val="48F2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4288F"/>
    <w:multiLevelType w:val="hybridMultilevel"/>
    <w:tmpl w:val="C0DA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126089D"/>
    <w:multiLevelType w:val="multilevel"/>
    <w:tmpl w:val="2612F8B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17">
    <w:nsid w:val="43F95729"/>
    <w:multiLevelType w:val="hybridMultilevel"/>
    <w:tmpl w:val="033E99B4"/>
    <w:lvl w:ilvl="0" w:tplc="F232EB6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47570EE3"/>
    <w:multiLevelType w:val="multilevel"/>
    <w:tmpl w:val="A5F8A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7683591"/>
    <w:multiLevelType w:val="multilevel"/>
    <w:tmpl w:val="61DA48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i w:val="0"/>
      </w:rPr>
    </w:lvl>
  </w:abstractNum>
  <w:abstractNum w:abstractNumId="20">
    <w:nsid w:val="4AC80CF1"/>
    <w:multiLevelType w:val="hybridMultilevel"/>
    <w:tmpl w:val="28A80F2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91708"/>
    <w:multiLevelType w:val="multilevel"/>
    <w:tmpl w:val="6268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FBC227D"/>
    <w:multiLevelType w:val="hybridMultilevel"/>
    <w:tmpl w:val="A5A4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462CA"/>
    <w:multiLevelType w:val="multilevel"/>
    <w:tmpl w:val="2612F8B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24">
    <w:nsid w:val="53774D0F"/>
    <w:multiLevelType w:val="hybridMultilevel"/>
    <w:tmpl w:val="319A3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470E1"/>
    <w:multiLevelType w:val="hybridMultilevel"/>
    <w:tmpl w:val="EBA4766C"/>
    <w:lvl w:ilvl="0" w:tplc="67B0472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7">
    <w:nsid w:val="578F5DC8"/>
    <w:multiLevelType w:val="hybridMultilevel"/>
    <w:tmpl w:val="58B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C47CC"/>
    <w:multiLevelType w:val="hybridMultilevel"/>
    <w:tmpl w:val="6D20F1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356E7"/>
    <w:multiLevelType w:val="multilevel"/>
    <w:tmpl w:val="2612F8B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30">
    <w:nsid w:val="5EFF2806"/>
    <w:multiLevelType w:val="multilevel"/>
    <w:tmpl w:val="2612F8B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31">
    <w:nsid w:val="61AC4672"/>
    <w:multiLevelType w:val="hybridMultilevel"/>
    <w:tmpl w:val="D6C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11C49"/>
    <w:multiLevelType w:val="hybridMultilevel"/>
    <w:tmpl w:val="06D22052"/>
    <w:lvl w:ilvl="0" w:tplc="636211A8">
      <w:start w:val="1"/>
      <w:numFmt w:val="upperRoman"/>
      <w:pStyle w:val="a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12D8E"/>
    <w:multiLevelType w:val="hybridMultilevel"/>
    <w:tmpl w:val="01C2DEBA"/>
    <w:lvl w:ilvl="0" w:tplc="A3EC03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1E24A8"/>
    <w:multiLevelType w:val="hybridMultilevel"/>
    <w:tmpl w:val="280257E6"/>
    <w:lvl w:ilvl="0" w:tplc="F4D40F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0"/>
  </w:num>
  <w:num w:numId="5">
    <w:abstractNumId w:val="15"/>
  </w:num>
  <w:num w:numId="6">
    <w:abstractNumId w:val="1"/>
  </w:num>
  <w:num w:numId="7">
    <w:abstractNumId w:val="26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0"/>
  </w:num>
  <w:num w:numId="13">
    <w:abstractNumId w:val="27"/>
  </w:num>
  <w:num w:numId="14">
    <w:abstractNumId w:val="12"/>
  </w:num>
  <w:num w:numId="15">
    <w:abstractNumId w:val="31"/>
  </w:num>
  <w:num w:numId="16">
    <w:abstractNumId w:val="14"/>
  </w:num>
  <w:num w:numId="17">
    <w:abstractNumId w:val="21"/>
  </w:num>
  <w:num w:numId="18">
    <w:abstractNumId w:val="8"/>
  </w:num>
  <w:num w:numId="19">
    <w:abstractNumId w:val="7"/>
  </w:num>
  <w:num w:numId="20">
    <w:abstractNumId w:val="34"/>
  </w:num>
  <w:num w:numId="21">
    <w:abstractNumId w:val="33"/>
  </w:num>
  <w:num w:numId="22">
    <w:abstractNumId w:val="28"/>
  </w:num>
  <w:num w:numId="23">
    <w:abstractNumId w:val="20"/>
  </w:num>
  <w:num w:numId="24">
    <w:abstractNumId w:val="11"/>
  </w:num>
  <w:num w:numId="25">
    <w:abstractNumId w:val="18"/>
  </w:num>
  <w:num w:numId="26">
    <w:abstractNumId w:val="25"/>
  </w:num>
  <w:num w:numId="27">
    <w:abstractNumId w:val="35"/>
  </w:num>
  <w:num w:numId="28">
    <w:abstractNumId w:val="19"/>
  </w:num>
  <w:num w:numId="29">
    <w:abstractNumId w:val="32"/>
  </w:num>
  <w:num w:numId="30">
    <w:abstractNumId w:val="29"/>
  </w:num>
  <w:num w:numId="31">
    <w:abstractNumId w:val="23"/>
  </w:num>
  <w:num w:numId="32">
    <w:abstractNumId w:val="16"/>
  </w:num>
  <w:num w:numId="33">
    <w:abstractNumId w:val="30"/>
  </w:num>
  <w:num w:numId="34">
    <w:abstractNumId w:val="6"/>
  </w:num>
  <w:num w:numId="35">
    <w:abstractNumId w:val="17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82C"/>
    <w:rsid w:val="000006A7"/>
    <w:rsid w:val="0000198E"/>
    <w:rsid w:val="00002CEE"/>
    <w:rsid w:val="000041BB"/>
    <w:rsid w:val="00005381"/>
    <w:rsid w:val="00005C76"/>
    <w:rsid w:val="0001016D"/>
    <w:rsid w:val="00021B34"/>
    <w:rsid w:val="00024F78"/>
    <w:rsid w:val="00025631"/>
    <w:rsid w:val="00026473"/>
    <w:rsid w:val="000322E1"/>
    <w:rsid w:val="00033020"/>
    <w:rsid w:val="00033D07"/>
    <w:rsid w:val="0003527D"/>
    <w:rsid w:val="000352CE"/>
    <w:rsid w:val="0003544B"/>
    <w:rsid w:val="0003630E"/>
    <w:rsid w:val="0003687C"/>
    <w:rsid w:val="00036986"/>
    <w:rsid w:val="00040088"/>
    <w:rsid w:val="00040100"/>
    <w:rsid w:val="0004165D"/>
    <w:rsid w:val="000417B9"/>
    <w:rsid w:val="00043CF6"/>
    <w:rsid w:val="00044D00"/>
    <w:rsid w:val="00044E88"/>
    <w:rsid w:val="000463C7"/>
    <w:rsid w:val="0004704E"/>
    <w:rsid w:val="000473C5"/>
    <w:rsid w:val="0005170A"/>
    <w:rsid w:val="00053A92"/>
    <w:rsid w:val="00053F56"/>
    <w:rsid w:val="000547BD"/>
    <w:rsid w:val="00061A9C"/>
    <w:rsid w:val="00064A35"/>
    <w:rsid w:val="00064C67"/>
    <w:rsid w:val="0006609B"/>
    <w:rsid w:val="00070C02"/>
    <w:rsid w:val="00072AC8"/>
    <w:rsid w:val="00074313"/>
    <w:rsid w:val="000752B8"/>
    <w:rsid w:val="00075A28"/>
    <w:rsid w:val="00075A56"/>
    <w:rsid w:val="00076D47"/>
    <w:rsid w:val="0008049A"/>
    <w:rsid w:val="00080601"/>
    <w:rsid w:val="000807F9"/>
    <w:rsid w:val="00081F49"/>
    <w:rsid w:val="00083BB7"/>
    <w:rsid w:val="00084573"/>
    <w:rsid w:val="000850F6"/>
    <w:rsid w:val="00085B72"/>
    <w:rsid w:val="00087694"/>
    <w:rsid w:val="00091355"/>
    <w:rsid w:val="000914D9"/>
    <w:rsid w:val="0009259E"/>
    <w:rsid w:val="0009265B"/>
    <w:rsid w:val="000942AE"/>
    <w:rsid w:val="00094500"/>
    <w:rsid w:val="0009727D"/>
    <w:rsid w:val="0009734F"/>
    <w:rsid w:val="000A0F15"/>
    <w:rsid w:val="000A14A7"/>
    <w:rsid w:val="000A1F2C"/>
    <w:rsid w:val="000A2803"/>
    <w:rsid w:val="000A49B1"/>
    <w:rsid w:val="000A6A6A"/>
    <w:rsid w:val="000A7071"/>
    <w:rsid w:val="000B0B9A"/>
    <w:rsid w:val="000B18DF"/>
    <w:rsid w:val="000B2930"/>
    <w:rsid w:val="000B2A09"/>
    <w:rsid w:val="000B46D3"/>
    <w:rsid w:val="000B656C"/>
    <w:rsid w:val="000C1B6F"/>
    <w:rsid w:val="000C2334"/>
    <w:rsid w:val="000C2F9A"/>
    <w:rsid w:val="000C3A53"/>
    <w:rsid w:val="000C651B"/>
    <w:rsid w:val="000C6EE3"/>
    <w:rsid w:val="000D0EA4"/>
    <w:rsid w:val="000D1206"/>
    <w:rsid w:val="000D23BB"/>
    <w:rsid w:val="000D57EA"/>
    <w:rsid w:val="000D780F"/>
    <w:rsid w:val="000E2909"/>
    <w:rsid w:val="000E295B"/>
    <w:rsid w:val="000E3921"/>
    <w:rsid w:val="000E3B21"/>
    <w:rsid w:val="000F20A8"/>
    <w:rsid w:val="000F74F1"/>
    <w:rsid w:val="00100782"/>
    <w:rsid w:val="00100C51"/>
    <w:rsid w:val="0010357F"/>
    <w:rsid w:val="001057A2"/>
    <w:rsid w:val="001073D5"/>
    <w:rsid w:val="00107E71"/>
    <w:rsid w:val="00110A79"/>
    <w:rsid w:val="00114B89"/>
    <w:rsid w:val="0011529E"/>
    <w:rsid w:val="00120B41"/>
    <w:rsid w:val="00121133"/>
    <w:rsid w:val="00122809"/>
    <w:rsid w:val="0012292E"/>
    <w:rsid w:val="00126023"/>
    <w:rsid w:val="00126566"/>
    <w:rsid w:val="001267B6"/>
    <w:rsid w:val="00127245"/>
    <w:rsid w:val="001336E2"/>
    <w:rsid w:val="001415E8"/>
    <w:rsid w:val="00141A87"/>
    <w:rsid w:val="00141CD9"/>
    <w:rsid w:val="00144708"/>
    <w:rsid w:val="00144B5B"/>
    <w:rsid w:val="00152A04"/>
    <w:rsid w:val="00153AFA"/>
    <w:rsid w:val="00153E3F"/>
    <w:rsid w:val="00155132"/>
    <w:rsid w:val="00155574"/>
    <w:rsid w:val="001563D0"/>
    <w:rsid w:val="00160226"/>
    <w:rsid w:val="00160747"/>
    <w:rsid w:val="00164CBE"/>
    <w:rsid w:val="001652B3"/>
    <w:rsid w:val="001654FD"/>
    <w:rsid w:val="001703B6"/>
    <w:rsid w:val="00172FA8"/>
    <w:rsid w:val="0017379D"/>
    <w:rsid w:val="001740F7"/>
    <w:rsid w:val="00174AF4"/>
    <w:rsid w:val="00174BB1"/>
    <w:rsid w:val="00174DF0"/>
    <w:rsid w:val="00174E8B"/>
    <w:rsid w:val="00174EDA"/>
    <w:rsid w:val="0017653E"/>
    <w:rsid w:val="00176B0D"/>
    <w:rsid w:val="00176EE6"/>
    <w:rsid w:val="00181D66"/>
    <w:rsid w:val="0018381C"/>
    <w:rsid w:val="00183E63"/>
    <w:rsid w:val="001845AB"/>
    <w:rsid w:val="00184A4F"/>
    <w:rsid w:val="00190AC0"/>
    <w:rsid w:val="00190BC5"/>
    <w:rsid w:val="00191857"/>
    <w:rsid w:val="001922F8"/>
    <w:rsid w:val="00192F1F"/>
    <w:rsid w:val="00195539"/>
    <w:rsid w:val="00196D69"/>
    <w:rsid w:val="001A0BDA"/>
    <w:rsid w:val="001A6E18"/>
    <w:rsid w:val="001A6E9B"/>
    <w:rsid w:val="001A7AB7"/>
    <w:rsid w:val="001B27D5"/>
    <w:rsid w:val="001B5AC9"/>
    <w:rsid w:val="001B5DC2"/>
    <w:rsid w:val="001B617B"/>
    <w:rsid w:val="001B655A"/>
    <w:rsid w:val="001B7A0C"/>
    <w:rsid w:val="001C2766"/>
    <w:rsid w:val="001C2B54"/>
    <w:rsid w:val="001C325F"/>
    <w:rsid w:val="001C4024"/>
    <w:rsid w:val="001C69F6"/>
    <w:rsid w:val="001D0FA9"/>
    <w:rsid w:val="001D103B"/>
    <w:rsid w:val="001D1534"/>
    <w:rsid w:val="001D1DCE"/>
    <w:rsid w:val="001D2720"/>
    <w:rsid w:val="001D2806"/>
    <w:rsid w:val="001D338A"/>
    <w:rsid w:val="001D4D7D"/>
    <w:rsid w:val="001D5A4D"/>
    <w:rsid w:val="001D6C31"/>
    <w:rsid w:val="001D706F"/>
    <w:rsid w:val="001D7E2B"/>
    <w:rsid w:val="001E2009"/>
    <w:rsid w:val="001E3B15"/>
    <w:rsid w:val="001E6C3D"/>
    <w:rsid w:val="001E7834"/>
    <w:rsid w:val="001F0AB5"/>
    <w:rsid w:val="001F1548"/>
    <w:rsid w:val="001F26DE"/>
    <w:rsid w:val="001F5307"/>
    <w:rsid w:val="001F56C7"/>
    <w:rsid w:val="001F5B14"/>
    <w:rsid w:val="001F5E25"/>
    <w:rsid w:val="001F6FA8"/>
    <w:rsid w:val="001F7CE5"/>
    <w:rsid w:val="00206F88"/>
    <w:rsid w:val="00210ADA"/>
    <w:rsid w:val="00210C0A"/>
    <w:rsid w:val="00210C5E"/>
    <w:rsid w:val="002115AA"/>
    <w:rsid w:val="00213F6B"/>
    <w:rsid w:val="00214231"/>
    <w:rsid w:val="00216A90"/>
    <w:rsid w:val="00220A01"/>
    <w:rsid w:val="00221952"/>
    <w:rsid w:val="00222A00"/>
    <w:rsid w:val="00222F9C"/>
    <w:rsid w:val="0022333B"/>
    <w:rsid w:val="00223A96"/>
    <w:rsid w:val="00224FB8"/>
    <w:rsid w:val="00234E28"/>
    <w:rsid w:val="00237D16"/>
    <w:rsid w:val="00240622"/>
    <w:rsid w:val="0024101A"/>
    <w:rsid w:val="002418BA"/>
    <w:rsid w:val="00242751"/>
    <w:rsid w:val="0024282F"/>
    <w:rsid w:val="00243E06"/>
    <w:rsid w:val="00244901"/>
    <w:rsid w:val="00245816"/>
    <w:rsid w:val="0025212A"/>
    <w:rsid w:val="002525E8"/>
    <w:rsid w:val="002531DD"/>
    <w:rsid w:val="00254652"/>
    <w:rsid w:val="0025491F"/>
    <w:rsid w:val="002570BE"/>
    <w:rsid w:val="0026014D"/>
    <w:rsid w:val="002619F2"/>
    <w:rsid w:val="0026241F"/>
    <w:rsid w:val="0026287F"/>
    <w:rsid w:val="00263DDC"/>
    <w:rsid w:val="002646A5"/>
    <w:rsid w:val="00272B1C"/>
    <w:rsid w:val="002761A5"/>
    <w:rsid w:val="00276699"/>
    <w:rsid w:val="0028052C"/>
    <w:rsid w:val="002813CE"/>
    <w:rsid w:val="00282EFA"/>
    <w:rsid w:val="002869D0"/>
    <w:rsid w:val="0028710F"/>
    <w:rsid w:val="00287796"/>
    <w:rsid w:val="002902E3"/>
    <w:rsid w:val="00291A09"/>
    <w:rsid w:val="00292328"/>
    <w:rsid w:val="00292BEC"/>
    <w:rsid w:val="00292D50"/>
    <w:rsid w:val="002934AC"/>
    <w:rsid w:val="002944D7"/>
    <w:rsid w:val="00294950"/>
    <w:rsid w:val="00296F81"/>
    <w:rsid w:val="00296FAB"/>
    <w:rsid w:val="002A048A"/>
    <w:rsid w:val="002A44D7"/>
    <w:rsid w:val="002A49EF"/>
    <w:rsid w:val="002A596A"/>
    <w:rsid w:val="002A6B70"/>
    <w:rsid w:val="002A742D"/>
    <w:rsid w:val="002B06A5"/>
    <w:rsid w:val="002B17AE"/>
    <w:rsid w:val="002B1B8D"/>
    <w:rsid w:val="002B4289"/>
    <w:rsid w:val="002B5F1B"/>
    <w:rsid w:val="002C098E"/>
    <w:rsid w:val="002C0C48"/>
    <w:rsid w:val="002C27EA"/>
    <w:rsid w:val="002C40BD"/>
    <w:rsid w:val="002C518B"/>
    <w:rsid w:val="002C5259"/>
    <w:rsid w:val="002C759C"/>
    <w:rsid w:val="002D126E"/>
    <w:rsid w:val="002D1FBB"/>
    <w:rsid w:val="002D4FD3"/>
    <w:rsid w:val="002D6AF7"/>
    <w:rsid w:val="002E1CFB"/>
    <w:rsid w:val="002E22AB"/>
    <w:rsid w:val="002E2A7B"/>
    <w:rsid w:val="002E2C57"/>
    <w:rsid w:val="002E2EC2"/>
    <w:rsid w:val="002F0B6E"/>
    <w:rsid w:val="002F18C4"/>
    <w:rsid w:val="002F52CD"/>
    <w:rsid w:val="002F5B0D"/>
    <w:rsid w:val="002F7383"/>
    <w:rsid w:val="002F789B"/>
    <w:rsid w:val="002F7DE3"/>
    <w:rsid w:val="003009C2"/>
    <w:rsid w:val="00300DD6"/>
    <w:rsid w:val="00302154"/>
    <w:rsid w:val="003028E2"/>
    <w:rsid w:val="00303457"/>
    <w:rsid w:val="00304479"/>
    <w:rsid w:val="0030580B"/>
    <w:rsid w:val="00305E31"/>
    <w:rsid w:val="00306561"/>
    <w:rsid w:val="00310F7D"/>
    <w:rsid w:val="003153D7"/>
    <w:rsid w:val="00315D4F"/>
    <w:rsid w:val="00322247"/>
    <w:rsid w:val="003245B1"/>
    <w:rsid w:val="003247F9"/>
    <w:rsid w:val="003257B7"/>
    <w:rsid w:val="00330562"/>
    <w:rsid w:val="00330BAE"/>
    <w:rsid w:val="00331836"/>
    <w:rsid w:val="00331D11"/>
    <w:rsid w:val="00331EDC"/>
    <w:rsid w:val="00332283"/>
    <w:rsid w:val="0033252E"/>
    <w:rsid w:val="00342913"/>
    <w:rsid w:val="0034429A"/>
    <w:rsid w:val="00344DD7"/>
    <w:rsid w:val="00344E3E"/>
    <w:rsid w:val="00350B4E"/>
    <w:rsid w:val="0035124E"/>
    <w:rsid w:val="00352B29"/>
    <w:rsid w:val="003530F5"/>
    <w:rsid w:val="003537A7"/>
    <w:rsid w:val="00357791"/>
    <w:rsid w:val="00357BE4"/>
    <w:rsid w:val="003606F3"/>
    <w:rsid w:val="00360D64"/>
    <w:rsid w:val="00360D91"/>
    <w:rsid w:val="0036162F"/>
    <w:rsid w:val="00362561"/>
    <w:rsid w:val="00363532"/>
    <w:rsid w:val="0036541D"/>
    <w:rsid w:val="00365484"/>
    <w:rsid w:val="00365994"/>
    <w:rsid w:val="0036716D"/>
    <w:rsid w:val="0036778C"/>
    <w:rsid w:val="00367835"/>
    <w:rsid w:val="00370574"/>
    <w:rsid w:val="00371BD1"/>
    <w:rsid w:val="003732AF"/>
    <w:rsid w:val="003746CF"/>
    <w:rsid w:val="00374FE5"/>
    <w:rsid w:val="003750EC"/>
    <w:rsid w:val="00375916"/>
    <w:rsid w:val="0037706D"/>
    <w:rsid w:val="0037743E"/>
    <w:rsid w:val="00380CC8"/>
    <w:rsid w:val="003812DF"/>
    <w:rsid w:val="0038165E"/>
    <w:rsid w:val="0038382C"/>
    <w:rsid w:val="0038515F"/>
    <w:rsid w:val="00385429"/>
    <w:rsid w:val="003862C9"/>
    <w:rsid w:val="0038711C"/>
    <w:rsid w:val="00387B39"/>
    <w:rsid w:val="00387EDD"/>
    <w:rsid w:val="0039039C"/>
    <w:rsid w:val="0039229D"/>
    <w:rsid w:val="0039400C"/>
    <w:rsid w:val="0039731F"/>
    <w:rsid w:val="003A0EB1"/>
    <w:rsid w:val="003A181D"/>
    <w:rsid w:val="003A2841"/>
    <w:rsid w:val="003A3385"/>
    <w:rsid w:val="003A6AD7"/>
    <w:rsid w:val="003A76E9"/>
    <w:rsid w:val="003B0BF9"/>
    <w:rsid w:val="003B18D5"/>
    <w:rsid w:val="003B4D29"/>
    <w:rsid w:val="003B50F7"/>
    <w:rsid w:val="003B5C04"/>
    <w:rsid w:val="003C0CFA"/>
    <w:rsid w:val="003C1003"/>
    <w:rsid w:val="003C47F1"/>
    <w:rsid w:val="003C4DDA"/>
    <w:rsid w:val="003C6D4C"/>
    <w:rsid w:val="003D067B"/>
    <w:rsid w:val="003D0A5F"/>
    <w:rsid w:val="003D22D4"/>
    <w:rsid w:val="003D46A3"/>
    <w:rsid w:val="003E25F4"/>
    <w:rsid w:val="003E292A"/>
    <w:rsid w:val="003E54C6"/>
    <w:rsid w:val="003E601F"/>
    <w:rsid w:val="003E60C7"/>
    <w:rsid w:val="003E7BB3"/>
    <w:rsid w:val="003E7EC7"/>
    <w:rsid w:val="003F0E41"/>
    <w:rsid w:val="003F1111"/>
    <w:rsid w:val="003F28CB"/>
    <w:rsid w:val="003F6048"/>
    <w:rsid w:val="004016F7"/>
    <w:rsid w:val="00401CC8"/>
    <w:rsid w:val="00401F48"/>
    <w:rsid w:val="00402E44"/>
    <w:rsid w:val="00403B66"/>
    <w:rsid w:val="00404095"/>
    <w:rsid w:val="00404D36"/>
    <w:rsid w:val="0040730D"/>
    <w:rsid w:val="0040783B"/>
    <w:rsid w:val="00407FB3"/>
    <w:rsid w:val="004114B4"/>
    <w:rsid w:val="004116A9"/>
    <w:rsid w:val="004130CA"/>
    <w:rsid w:val="00413F6F"/>
    <w:rsid w:val="00414701"/>
    <w:rsid w:val="004147CA"/>
    <w:rsid w:val="00415BBE"/>
    <w:rsid w:val="00416C86"/>
    <w:rsid w:val="00420B95"/>
    <w:rsid w:val="00420E04"/>
    <w:rsid w:val="00422027"/>
    <w:rsid w:val="0042258F"/>
    <w:rsid w:val="00423FF8"/>
    <w:rsid w:val="00425C0C"/>
    <w:rsid w:val="00430030"/>
    <w:rsid w:val="0043091E"/>
    <w:rsid w:val="00431040"/>
    <w:rsid w:val="0043168D"/>
    <w:rsid w:val="00437C38"/>
    <w:rsid w:val="0044002C"/>
    <w:rsid w:val="0044097C"/>
    <w:rsid w:val="00442501"/>
    <w:rsid w:val="00444656"/>
    <w:rsid w:val="00447144"/>
    <w:rsid w:val="00452F46"/>
    <w:rsid w:val="00453BB7"/>
    <w:rsid w:val="00453F7C"/>
    <w:rsid w:val="0045537B"/>
    <w:rsid w:val="00457FA3"/>
    <w:rsid w:val="004617BB"/>
    <w:rsid w:val="00461F90"/>
    <w:rsid w:val="00462F45"/>
    <w:rsid w:val="0046455D"/>
    <w:rsid w:val="0046727E"/>
    <w:rsid w:val="00467E98"/>
    <w:rsid w:val="00470530"/>
    <w:rsid w:val="00470C9C"/>
    <w:rsid w:val="00470F58"/>
    <w:rsid w:val="00471290"/>
    <w:rsid w:val="004713E7"/>
    <w:rsid w:val="0047169D"/>
    <w:rsid w:val="00472CC7"/>
    <w:rsid w:val="00473DCE"/>
    <w:rsid w:val="00474BE8"/>
    <w:rsid w:val="00474D44"/>
    <w:rsid w:val="00475726"/>
    <w:rsid w:val="00475B41"/>
    <w:rsid w:val="00475BD7"/>
    <w:rsid w:val="00475E97"/>
    <w:rsid w:val="0047671C"/>
    <w:rsid w:val="00476FA4"/>
    <w:rsid w:val="004823D1"/>
    <w:rsid w:val="004831D9"/>
    <w:rsid w:val="004869E0"/>
    <w:rsid w:val="0048756A"/>
    <w:rsid w:val="00490029"/>
    <w:rsid w:val="004918E4"/>
    <w:rsid w:val="004936BB"/>
    <w:rsid w:val="00493B71"/>
    <w:rsid w:val="00495130"/>
    <w:rsid w:val="004977B0"/>
    <w:rsid w:val="004A020F"/>
    <w:rsid w:val="004A0E93"/>
    <w:rsid w:val="004A0F5C"/>
    <w:rsid w:val="004A2A8A"/>
    <w:rsid w:val="004A3384"/>
    <w:rsid w:val="004A3573"/>
    <w:rsid w:val="004A4D9C"/>
    <w:rsid w:val="004A5203"/>
    <w:rsid w:val="004A5DE7"/>
    <w:rsid w:val="004A6765"/>
    <w:rsid w:val="004A7C22"/>
    <w:rsid w:val="004B136F"/>
    <w:rsid w:val="004B3F92"/>
    <w:rsid w:val="004B4C04"/>
    <w:rsid w:val="004B6791"/>
    <w:rsid w:val="004B6FFC"/>
    <w:rsid w:val="004B726A"/>
    <w:rsid w:val="004C15EA"/>
    <w:rsid w:val="004C5F61"/>
    <w:rsid w:val="004C60AA"/>
    <w:rsid w:val="004C755C"/>
    <w:rsid w:val="004C7CAE"/>
    <w:rsid w:val="004D0A17"/>
    <w:rsid w:val="004D18D5"/>
    <w:rsid w:val="004D19D5"/>
    <w:rsid w:val="004D1E94"/>
    <w:rsid w:val="004D1EDE"/>
    <w:rsid w:val="004D2CE8"/>
    <w:rsid w:val="004D3DBF"/>
    <w:rsid w:val="004D4A09"/>
    <w:rsid w:val="004D5496"/>
    <w:rsid w:val="004E09FB"/>
    <w:rsid w:val="004E1A58"/>
    <w:rsid w:val="004E2E02"/>
    <w:rsid w:val="004E3C3F"/>
    <w:rsid w:val="004E7F8A"/>
    <w:rsid w:val="004F2A31"/>
    <w:rsid w:val="004F3CB6"/>
    <w:rsid w:val="004F5187"/>
    <w:rsid w:val="004F5459"/>
    <w:rsid w:val="004F573A"/>
    <w:rsid w:val="004F5E33"/>
    <w:rsid w:val="004F5E94"/>
    <w:rsid w:val="004F635C"/>
    <w:rsid w:val="004F6F08"/>
    <w:rsid w:val="004F6FBA"/>
    <w:rsid w:val="005003DD"/>
    <w:rsid w:val="005030CD"/>
    <w:rsid w:val="005035D8"/>
    <w:rsid w:val="00503AF8"/>
    <w:rsid w:val="00504602"/>
    <w:rsid w:val="00504B7A"/>
    <w:rsid w:val="00504D8A"/>
    <w:rsid w:val="00505475"/>
    <w:rsid w:val="00507233"/>
    <w:rsid w:val="005119D5"/>
    <w:rsid w:val="00515993"/>
    <w:rsid w:val="005165D9"/>
    <w:rsid w:val="00521C01"/>
    <w:rsid w:val="005300F9"/>
    <w:rsid w:val="00532D58"/>
    <w:rsid w:val="0053462C"/>
    <w:rsid w:val="00534E5A"/>
    <w:rsid w:val="005363BE"/>
    <w:rsid w:val="005407BC"/>
    <w:rsid w:val="00545F37"/>
    <w:rsid w:val="00546207"/>
    <w:rsid w:val="00547491"/>
    <w:rsid w:val="005519DA"/>
    <w:rsid w:val="005523AC"/>
    <w:rsid w:val="0055251E"/>
    <w:rsid w:val="00552761"/>
    <w:rsid w:val="005527F2"/>
    <w:rsid w:val="00554D83"/>
    <w:rsid w:val="00555A9A"/>
    <w:rsid w:val="00557778"/>
    <w:rsid w:val="005615A7"/>
    <w:rsid w:val="00564730"/>
    <w:rsid w:val="0056770D"/>
    <w:rsid w:val="0056789A"/>
    <w:rsid w:val="00571AE9"/>
    <w:rsid w:val="00577236"/>
    <w:rsid w:val="00582A6E"/>
    <w:rsid w:val="00582AC3"/>
    <w:rsid w:val="00586FEC"/>
    <w:rsid w:val="00587EAC"/>
    <w:rsid w:val="005900CA"/>
    <w:rsid w:val="005917A7"/>
    <w:rsid w:val="00591F4D"/>
    <w:rsid w:val="00594BB0"/>
    <w:rsid w:val="005952DF"/>
    <w:rsid w:val="0059671D"/>
    <w:rsid w:val="0059762B"/>
    <w:rsid w:val="00597B5B"/>
    <w:rsid w:val="00597C70"/>
    <w:rsid w:val="005A1157"/>
    <w:rsid w:val="005A372E"/>
    <w:rsid w:val="005A751F"/>
    <w:rsid w:val="005B101D"/>
    <w:rsid w:val="005B2932"/>
    <w:rsid w:val="005B4FEB"/>
    <w:rsid w:val="005B79D2"/>
    <w:rsid w:val="005C3562"/>
    <w:rsid w:val="005C3D3E"/>
    <w:rsid w:val="005C5017"/>
    <w:rsid w:val="005C6091"/>
    <w:rsid w:val="005C792B"/>
    <w:rsid w:val="005D407B"/>
    <w:rsid w:val="005D4C47"/>
    <w:rsid w:val="005D4DBF"/>
    <w:rsid w:val="005D4FC4"/>
    <w:rsid w:val="005F26CF"/>
    <w:rsid w:val="005F373E"/>
    <w:rsid w:val="005F48C9"/>
    <w:rsid w:val="005F5020"/>
    <w:rsid w:val="005F636D"/>
    <w:rsid w:val="0060090D"/>
    <w:rsid w:val="006050E8"/>
    <w:rsid w:val="00606E0B"/>
    <w:rsid w:val="00607712"/>
    <w:rsid w:val="00607F9B"/>
    <w:rsid w:val="00611070"/>
    <w:rsid w:val="006128E3"/>
    <w:rsid w:val="0061316E"/>
    <w:rsid w:val="0061592E"/>
    <w:rsid w:val="00615AD4"/>
    <w:rsid w:val="00620A2B"/>
    <w:rsid w:val="00620B96"/>
    <w:rsid w:val="0062189D"/>
    <w:rsid w:val="006224A3"/>
    <w:rsid w:val="006231A0"/>
    <w:rsid w:val="00623689"/>
    <w:rsid w:val="00624701"/>
    <w:rsid w:val="00624ED2"/>
    <w:rsid w:val="006266D9"/>
    <w:rsid w:val="0062753C"/>
    <w:rsid w:val="006328C6"/>
    <w:rsid w:val="0063470A"/>
    <w:rsid w:val="006350D0"/>
    <w:rsid w:val="0063558F"/>
    <w:rsid w:val="00636489"/>
    <w:rsid w:val="00637BC5"/>
    <w:rsid w:val="00640D05"/>
    <w:rsid w:val="00640FA9"/>
    <w:rsid w:val="00642207"/>
    <w:rsid w:val="00643E68"/>
    <w:rsid w:val="006441CB"/>
    <w:rsid w:val="0064559E"/>
    <w:rsid w:val="00646971"/>
    <w:rsid w:val="00646A86"/>
    <w:rsid w:val="0064724C"/>
    <w:rsid w:val="00647329"/>
    <w:rsid w:val="0064785C"/>
    <w:rsid w:val="00652C9F"/>
    <w:rsid w:val="00654773"/>
    <w:rsid w:val="00655A76"/>
    <w:rsid w:val="00655B03"/>
    <w:rsid w:val="00657553"/>
    <w:rsid w:val="00657E22"/>
    <w:rsid w:val="00657F1D"/>
    <w:rsid w:val="00663F35"/>
    <w:rsid w:val="00664798"/>
    <w:rsid w:val="00664B0C"/>
    <w:rsid w:val="00666A4E"/>
    <w:rsid w:val="00666B1D"/>
    <w:rsid w:val="0066784C"/>
    <w:rsid w:val="0067003F"/>
    <w:rsid w:val="00671A31"/>
    <w:rsid w:val="00673024"/>
    <w:rsid w:val="0067345A"/>
    <w:rsid w:val="006740F6"/>
    <w:rsid w:val="00674915"/>
    <w:rsid w:val="00682B27"/>
    <w:rsid w:val="00683B2A"/>
    <w:rsid w:val="00685884"/>
    <w:rsid w:val="0069134B"/>
    <w:rsid w:val="0069249D"/>
    <w:rsid w:val="00693140"/>
    <w:rsid w:val="00693EA3"/>
    <w:rsid w:val="00694624"/>
    <w:rsid w:val="00695E67"/>
    <w:rsid w:val="0069756C"/>
    <w:rsid w:val="006A052B"/>
    <w:rsid w:val="006A3D04"/>
    <w:rsid w:val="006A45BE"/>
    <w:rsid w:val="006A50EE"/>
    <w:rsid w:val="006A7447"/>
    <w:rsid w:val="006A7D23"/>
    <w:rsid w:val="006B006B"/>
    <w:rsid w:val="006B30E4"/>
    <w:rsid w:val="006B6C88"/>
    <w:rsid w:val="006C1B2E"/>
    <w:rsid w:val="006C2B35"/>
    <w:rsid w:val="006C5A5A"/>
    <w:rsid w:val="006D0716"/>
    <w:rsid w:val="006D0AB2"/>
    <w:rsid w:val="006D163E"/>
    <w:rsid w:val="006D3E45"/>
    <w:rsid w:val="006D401A"/>
    <w:rsid w:val="006D467A"/>
    <w:rsid w:val="006D60A7"/>
    <w:rsid w:val="006D740C"/>
    <w:rsid w:val="006D74EC"/>
    <w:rsid w:val="006E0224"/>
    <w:rsid w:val="006E1561"/>
    <w:rsid w:val="006E1BB9"/>
    <w:rsid w:val="006E1F22"/>
    <w:rsid w:val="006E5CAC"/>
    <w:rsid w:val="006E7CA1"/>
    <w:rsid w:val="006F01CF"/>
    <w:rsid w:val="006F08C0"/>
    <w:rsid w:val="006F22BC"/>
    <w:rsid w:val="006F22C7"/>
    <w:rsid w:val="006F29C5"/>
    <w:rsid w:val="006F3557"/>
    <w:rsid w:val="006F49C7"/>
    <w:rsid w:val="006F4DA8"/>
    <w:rsid w:val="006F6129"/>
    <w:rsid w:val="006F6AC4"/>
    <w:rsid w:val="006F6B61"/>
    <w:rsid w:val="006F79EA"/>
    <w:rsid w:val="006F7C40"/>
    <w:rsid w:val="00704E1C"/>
    <w:rsid w:val="00704FFC"/>
    <w:rsid w:val="0070521E"/>
    <w:rsid w:val="007059B9"/>
    <w:rsid w:val="00706851"/>
    <w:rsid w:val="0070794A"/>
    <w:rsid w:val="00707F58"/>
    <w:rsid w:val="00712837"/>
    <w:rsid w:val="00712B82"/>
    <w:rsid w:val="0071404C"/>
    <w:rsid w:val="0071410B"/>
    <w:rsid w:val="00714704"/>
    <w:rsid w:val="0071566E"/>
    <w:rsid w:val="007159C2"/>
    <w:rsid w:val="00715CBF"/>
    <w:rsid w:val="00716E85"/>
    <w:rsid w:val="007200A8"/>
    <w:rsid w:val="00721529"/>
    <w:rsid w:val="00721EDF"/>
    <w:rsid w:val="007230FD"/>
    <w:rsid w:val="00723E8B"/>
    <w:rsid w:val="00723EB1"/>
    <w:rsid w:val="00723F23"/>
    <w:rsid w:val="007240A7"/>
    <w:rsid w:val="007246D2"/>
    <w:rsid w:val="00727132"/>
    <w:rsid w:val="0073016F"/>
    <w:rsid w:val="0073066E"/>
    <w:rsid w:val="00734904"/>
    <w:rsid w:val="007353C1"/>
    <w:rsid w:val="00736FE4"/>
    <w:rsid w:val="0073770C"/>
    <w:rsid w:val="0074007A"/>
    <w:rsid w:val="00741E98"/>
    <w:rsid w:val="0074431E"/>
    <w:rsid w:val="007445C8"/>
    <w:rsid w:val="00747F1E"/>
    <w:rsid w:val="00750FA0"/>
    <w:rsid w:val="00752A5E"/>
    <w:rsid w:val="00754DDE"/>
    <w:rsid w:val="00761450"/>
    <w:rsid w:val="00761804"/>
    <w:rsid w:val="0076236C"/>
    <w:rsid w:val="00763376"/>
    <w:rsid w:val="00764541"/>
    <w:rsid w:val="00766D52"/>
    <w:rsid w:val="00771A56"/>
    <w:rsid w:val="00772328"/>
    <w:rsid w:val="00773391"/>
    <w:rsid w:val="007755D5"/>
    <w:rsid w:val="00776922"/>
    <w:rsid w:val="00777B65"/>
    <w:rsid w:val="007815AB"/>
    <w:rsid w:val="007827F5"/>
    <w:rsid w:val="007830D5"/>
    <w:rsid w:val="00784A62"/>
    <w:rsid w:val="00785516"/>
    <w:rsid w:val="0078740E"/>
    <w:rsid w:val="00787B32"/>
    <w:rsid w:val="00790D3E"/>
    <w:rsid w:val="00791A3B"/>
    <w:rsid w:val="00791EB5"/>
    <w:rsid w:val="00792341"/>
    <w:rsid w:val="00794528"/>
    <w:rsid w:val="007945DD"/>
    <w:rsid w:val="00795817"/>
    <w:rsid w:val="007A08FA"/>
    <w:rsid w:val="007A0EE7"/>
    <w:rsid w:val="007A1A3E"/>
    <w:rsid w:val="007A41C4"/>
    <w:rsid w:val="007A47B9"/>
    <w:rsid w:val="007A4E5E"/>
    <w:rsid w:val="007A5B0D"/>
    <w:rsid w:val="007A605D"/>
    <w:rsid w:val="007A61FA"/>
    <w:rsid w:val="007B023C"/>
    <w:rsid w:val="007B17C2"/>
    <w:rsid w:val="007B25A6"/>
    <w:rsid w:val="007B2D7F"/>
    <w:rsid w:val="007B3C18"/>
    <w:rsid w:val="007B4494"/>
    <w:rsid w:val="007C2A2C"/>
    <w:rsid w:val="007C521D"/>
    <w:rsid w:val="007C6DA5"/>
    <w:rsid w:val="007D0726"/>
    <w:rsid w:val="007D344D"/>
    <w:rsid w:val="007D3D56"/>
    <w:rsid w:val="007D5C21"/>
    <w:rsid w:val="007D70A1"/>
    <w:rsid w:val="007D77C5"/>
    <w:rsid w:val="007E2072"/>
    <w:rsid w:val="007E2E73"/>
    <w:rsid w:val="007E34F6"/>
    <w:rsid w:val="007E3850"/>
    <w:rsid w:val="007E5367"/>
    <w:rsid w:val="007E55B2"/>
    <w:rsid w:val="007F09D9"/>
    <w:rsid w:val="007F1C7E"/>
    <w:rsid w:val="007F2515"/>
    <w:rsid w:val="007F26EE"/>
    <w:rsid w:val="007F2FD8"/>
    <w:rsid w:val="007F331F"/>
    <w:rsid w:val="00800A17"/>
    <w:rsid w:val="008013D5"/>
    <w:rsid w:val="00802788"/>
    <w:rsid w:val="00802890"/>
    <w:rsid w:val="0080291E"/>
    <w:rsid w:val="008036A1"/>
    <w:rsid w:val="00804E7B"/>
    <w:rsid w:val="00805CB3"/>
    <w:rsid w:val="00807D6F"/>
    <w:rsid w:val="00810449"/>
    <w:rsid w:val="008144F1"/>
    <w:rsid w:val="0081483E"/>
    <w:rsid w:val="00814B3F"/>
    <w:rsid w:val="00814D45"/>
    <w:rsid w:val="00815D49"/>
    <w:rsid w:val="008165B2"/>
    <w:rsid w:val="00822027"/>
    <w:rsid w:val="00822C0D"/>
    <w:rsid w:val="008239CF"/>
    <w:rsid w:val="008250E0"/>
    <w:rsid w:val="0082535E"/>
    <w:rsid w:val="008267CB"/>
    <w:rsid w:val="00826AE0"/>
    <w:rsid w:val="00827B70"/>
    <w:rsid w:val="00832DA0"/>
    <w:rsid w:val="008330E2"/>
    <w:rsid w:val="008331E8"/>
    <w:rsid w:val="00833921"/>
    <w:rsid w:val="008339B0"/>
    <w:rsid w:val="00836EF4"/>
    <w:rsid w:val="0083780F"/>
    <w:rsid w:val="00837B2F"/>
    <w:rsid w:val="00840ADB"/>
    <w:rsid w:val="00841488"/>
    <w:rsid w:val="00841BF8"/>
    <w:rsid w:val="008432AE"/>
    <w:rsid w:val="00843AFD"/>
    <w:rsid w:val="00844C9B"/>
    <w:rsid w:val="0084588A"/>
    <w:rsid w:val="00847985"/>
    <w:rsid w:val="00850BA9"/>
    <w:rsid w:val="0085109E"/>
    <w:rsid w:val="008517BA"/>
    <w:rsid w:val="00852224"/>
    <w:rsid w:val="00854EEF"/>
    <w:rsid w:val="00856B29"/>
    <w:rsid w:val="008572EC"/>
    <w:rsid w:val="00857C9A"/>
    <w:rsid w:val="00861E33"/>
    <w:rsid w:val="00861E84"/>
    <w:rsid w:val="00863CAB"/>
    <w:rsid w:val="00864F0E"/>
    <w:rsid w:val="00866DB7"/>
    <w:rsid w:val="00866FA6"/>
    <w:rsid w:val="0086710D"/>
    <w:rsid w:val="0086741D"/>
    <w:rsid w:val="00867946"/>
    <w:rsid w:val="008706AF"/>
    <w:rsid w:val="008712B0"/>
    <w:rsid w:val="0087153E"/>
    <w:rsid w:val="00871B29"/>
    <w:rsid w:val="00873700"/>
    <w:rsid w:val="00874EB5"/>
    <w:rsid w:val="008804CF"/>
    <w:rsid w:val="00880780"/>
    <w:rsid w:val="00880E3D"/>
    <w:rsid w:val="0088105E"/>
    <w:rsid w:val="008815EA"/>
    <w:rsid w:val="00881FFD"/>
    <w:rsid w:val="0088404C"/>
    <w:rsid w:val="00885BC9"/>
    <w:rsid w:val="00891C53"/>
    <w:rsid w:val="00892E13"/>
    <w:rsid w:val="0089385A"/>
    <w:rsid w:val="008950BF"/>
    <w:rsid w:val="008A01AB"/>
    <w:rsid w:val="008A2AE5"/>
    <w:rsid w:val="008A2E5D"/>
    <w:rsid w:val="008A3031"/>
    <w:rsid w:val="008A388B"/>
    <w:rsid w:val="008A3D03"/>
    <w:rsid w:val="008A6669"/>
    <w:rsid w:val="008A71D2"/>
    <w:rsid w:val="008B019C"/>
    <w:rsid w:val="008B1DAF"/>
    <w:rsid w:val="008B3230"/>
    <w:rsid w:val="008B6859"/>
    <w:rsid w:val="008B6989"/>
    <w:rsid w:val="008C01EA"/>
    <w:rsid w:val="008C340D"/>
    <w:rsid w:val="008C38C7"/>
    <w:rsid w:val="008C5424"/>
    <w:rsid w:val="008D5EB4"/>
    <w:rsid w:val="008D6901"/>
    <w:rsid w:val="008D7525"/>
    <w:rsid w:val="008E7ECC"/>
    <w:rsid w:val="008F08A1"/>
    <w:rsid w:val="008F4D87"/>
    <w:rsid w:val="008F5575"/>
    <w:rsid w:val="008F58F9"/>
    <w:rsid w:val="008F7A42"/>
    <w:rsid w:val="009005DC"/>
    <w:rsid w:val="0090083A"/>
    <w:rsid w:val="00900F5A"/>
    <w:rsid w:val="009052BA"/>
    <w:rsid w:val="00905D13"/>
    <w:rsid w:val="00905ED6"/>
    <w:rsid w:val="00910793"/>
    <w:rsid w:val="00910AB1"/>
    <w:rsid w:val="00911C12"/>
    <w:rsid w:val="009132D2"/>
    <w:rsid w:val="0091523A"/>
    <w:rsid w:val="00923775"/>
    <w:rsid w:val="00924017"/>
    <w:rsid w:val="00926214"/>
    <w:rsid w:val="00926D75"/>
    <w:rsid w:val="00927D8A"/>
    <w:rsid w:val="00930F7F"/>
    <w:rsid w:val="00932C09"/>
    <w:rsid w:val="009361B4"/>
    <w:rsid w:val="009366E6"/>
    <w:rsid w:val="00941433"/>
    <w:rsid w:val="0094355B"/>
    <w:rsid w:val="00946C5C"/>
    <w:rsid w:val="00946FD8"/>
    <w:rsid w:val="00950F0B"/>
    <w:rsid w:val="00950F1B"/>
    <w:rsid w:val="00952CA6"/>
    <w:rsid w:val="00954124"/>
    <w:rsid w:val="00957249"/>
    <w:rsid w:val="009575C9"/>
    <w:rsid w:val="00960772"/>
    <w:rsid w:val="00960E53"/>
    <w:rsid w:val="00964C08"/>
    <w:rsid w:val="009657BD"/>
    <w:rsid w:val="009678A2"/>
    <w:rsid w:val="0096794D"/>
    <w:rsid w:val="0097034D"/>
    <w:rsid w:val="009727CE"/>
    <w:rsid w:val="00972C10"/>
    <w:rsid w:val="00973CA7"/>
    <w:rsid w:val="0098301D"/>
    <w:rsid w:val="00986397"/>
    <w:rsid w:val="00987B2E"/>
    <w:rsid w:val="0099104D"/>
    <w:rsid w:val="00991482"/>
    <w:rsid w:val="00991C2C"/>
    <w:rsid w:val="009926D6"/>
    <w:rsid w:val="00992BDF"/>
    <w:rsid w:val="00996155"/>
    <w:rsid w:val="009976E6"/>
    <w:rsid w:val="009A04F5"/>
    <w:rsid w:val="009A0771"/>
    <w:rsid w:val="009A1B92"/>
    <w:rsid w:val="009A1FAE"/>
    <w:rsid w:val="009A23B7"/>
    <w:rsid w:val="009A34C1"/>
    <w:rsid w:val="009A3D46"/>
    <w:rsid w:val="009A482C"/>
    <w:rsid w:val="009A5327"/>
    <w:rsid w:val="009A572F"/>
    <w:rsid w:val="009A6AB7"/>
    <w:rsid w:val="009B053E"/>
    <w:rsid w:val="009B12D0"/>
    <w:rsid w:val="009B22AB"/>
    <w:rsid w:val="009B35F7"/>
    <w:rsid w:val="009B4353"/>
    <w:rsid w:val="009B7C71"/>
    <w:rsid w:val="009C0EFD"/>
    <w:rsid w:val="009C14BE"/>
    <w:rsid w:val="009C1C35"/>
    <w:rsid w:val="009C3435"/>
    <w:rsid w:val="009C5A65"/>
    <w:rsid w:val="009C7021"/>
    <w:rsid w:val="009C7854"/>
    <w:rsid w:val="009D08D2"/>
    <w:rsid w:val="009D1932"/>
    <w:rsid w:val="009D2A7B"/>
    <w:rsid w:val="009D5CDB"/>
    <w:rsid w:val="009D751E"/>
    <w:rsid w:val="009E1397"/>
    <w:rsid w:val="009E1507"/>
    <w:rsid w:val="009E3DA7"/>
    <w:rsid w:val="009E461C"/>
    <w:rsid w:val="009E4DDE"/>
    <w:rsid w:val="009E5D3E"/>
    <w:rsid w:val="009F2C31"/>
    <w:rsid w:val="009F3A91"/>
    <w:rsid w:val="009F40B9"/>
    <w:rsid w:val="009F621C"/>
    <w:rsid w:val="009F690F"/>
    <w:rsid w:val="009F71B3"/>
    <w:rsid w:val="009F78B5"/>
    <w:rsid w:val="009F7ECF"/>
    <w:rsid w:val="00A0164D"/>
    <w:rsid w:val="00A03329"/>
    <w:rsid w:val="00A0396F"/>
    <w:rsid w:val="00A05DFD"/>
    <w:rsid w:val="00A0680C"/>
    <w:rsid w:val="00A101F2"/>
    <w:rsid w:val="00A10A49"/>
    <w:rsid w:val="00A1252E"/>
    <w:rsid w:val="00A13C70"/>
    <w:rsid w:val="00A14551"/>
    <w:rsid w:val="00A169E1"/>
    <w:rsid w:val="00A16EA4"/>
    <w:rsid w:val="00A17E5C"/>
    <w:rsid w:val="00A21ECC"/>
    <w:rsid w:val="00A22816"/>
    <w:rsid w:val="00A248CC"/>
    <w:rsid w:val="00A307FF"/>
    <w:rsid w:val="00A32F5F"/>
    <w:rsid w:val="00A33A52"/>
    <w:rsid w:val="00A342A6"/>
    <w:rsid w:val="00A368F9"/>
    <w:rsid w:val="00A4012B"/>
    <w:rsid w:val="00A40CA9"/>
    <w:rsid w:val="00A40EC9"/>
    <w:rsid w:val="00A4285B"/>
    <w:rsid w:val="00A42B9A"/>
    <w:rsid w:val="00A43E88"/>
    <w:rsid w:val="00A45B90"/>
    <w:rsid w:val="00A508E4"/>
    <w:rsid w:val="00A533A5"/>
    <w:rsid w:val="00A53A3A"/>
    <w:rsid w:val="00A5449A"/>
    <w:rsid w:val="00A56A38"/>
    <w:rsid w:val="00A62287"/>
    <w:rsid w:val="00A6349F"/>
    <w:rsid w:val="00A65F07"/>
    <w:rsid w:val="00A6674F"/>
    <w:rsid w:val="00A67AEC"/>
    <w:rsid w:val="00A70425"/>
    <w:rsid w:val="00A732B8"/>
    <w:rsid w:val="00A75FF0"/>
    <w:rsid w:val="00A76032"/>
    <w:rsid w:val="00A7673F"/>
    <w:rsid w:val="00A77AFA"/>
    <w:rsid w:val="00A77BFF"/>
    <w:rsid w:val="00A81CC3"/>
    <w:rsid w:val="00A81E39"/>
    <w:rsid w:val="00A82566"/>
    <w:rsid w:val="00A85461"/>
    <w:rsid w:val="00A86709"/>
    <w:rsid w:val="00A91A35"/>
    <w:rsid w:val="00A948D5"/>
    <w:rsid w:val="00A94A4B"/>
    <w:rsid w:val="00A95DC1"/>
    <w:rsid w:val="00AA2DA5"/>
    <w:rsid w:val="00AA6293"/>
    <w:rsid w:val="00AA6864"/>
    <w:rsid w:val="00AB0868"/>
    <w:rsid w:val="00AB08B1"/>
    <w:rsid w:val="00AB2390"/>
    <w:rsid w:val="00AB2AF3"/>
    <w:rsid w:val="00AB45F3"/>
    <w:rsid w:val="00AB4C53"/>
    <w:rsid w:val="00AB60C2"/>
    <w:rsid w:val="00AB6A0C"/>
    <w:rsid w:val="00AB7B44"/>
    <w:rsid w:val="00AC023B"/>
    <w:rsid w:val="00AC0333"/>
    <w:rsid w:val="00AC14DC"/>
    <w:rsid w:val="00AC1502"/>
    <w:rsid w:val="00AC2A74"/>
    <w:rsid w:val="00AC355D"/>
    <w:rsid w:val="00AC4354"/>
    <w:rsid w:val="00AC4F44"/>
    <w:rsid w:val="00AC6EFF"/>
    <w:rsid w:val="00AC7332"/>
    <w:rsid w:val="00AC7531"/>
    <w:rsid w:val="00AD06A8"/>
    <w:rsid w:val="00AD29A2"/>
    <w:rsid w:val="00AD5085"/>
    <w:rsid w:val="00AD6CE9"/>
    <w:rsid w:val="00AD7820"/>
    <w:rsid w:val="00AE4FEF"/>
    <w:rsid w:val="00AE6132"/>
    <w:rsid w:val="00AE6196"/>
    <w:rsid w:val="00AE64D3"/>
    <w:rsid w:val="00AE7D63"/>
    <w:rsid w:val="00AF0085"/>
    <w:rsid w:val="00AF0B5D"/>
    <w:rsid w:val="00AF30C9"/>
    <w:rsid w:val="00AF4548"/>
    <w:rsid w:val="00AF4A16"/>
    <w:rsid w:val="00AF5582"/>
    <w:rsid w:val="00AF62E6"/>
    <w:rsid w:val="00B00402"/>
    <w:rsid w:val="00B01C4B"/>
    <w:rsid w:val="00B04DD8"/>
    <w:rsid w:val="00B04FEE"/>
    <w:rsid w:val="00B07A0B"/>
    <w:rsid w:val="00B113F0"/>
    <w:rsid w:val="00B13FD4"/>
    <w:rsid w:val="00B14F0E"/>
    <w:rsid w:val="00B14F5D"/>
    <w:rsid w:val="00B15563"/>
    <w:rsid w:val="00B15E88"/>
    <w:rsid w:val="00B1700A"/>
    <w:rsid w:val="00B21B47"/>
    <w:rsid w:val="00B25CA7"/>
    <w:rsid w:val="00B274E4"/>
    <w:rsid w:val="00B27DDF"/>
    <w:rsid w:val="00B32BE1"/>
    <w:rsid w:val="00B41919"/>
    <w:rsid w:val="00B42A11"/>
    <w:rsid w:val="00B456E9"/>
    <w:rsid w:val="00B458A6"/>
    <w:rsid w:val="00B46BB9"/>
    <w:rsid w:val="00B47B4A"/>
    <w:rsid w:val="00B526EF"/>
    <w:rsid w:val="00B52E80"/>
    <w:rsid w:val="00B53D9B"/>
    <w:rsid w:val="00B54131"/>
    <w:rsid w:val="00B54380"/>
    <w:rsid w:val="00B55646"/>
    <w:rsid w:val="00B55741"/>
    <w:rsid w:val="00B60F5B"/>
    <w:rsid w:val="00B62955"/>
    <w:rsid w:val="00B66B88"/>
    <w:rsid w:val="00B73847"/>
    <w:rsid w:val="00B74386"/>
    <w:rsid w:val="00B74AED"/>
    <w:rsid w:val="00B75167"/>
    <w:rsid w:val="00B75195"/>
    <w:rsid w:val="00B76C5E"/>
    <w:rsid w:val="00B873C0"/>
    <w:rsid w:val="00B876A2"/>
    <w:rsid w:val="00B9036B"/>
    <w:rsid w:val="00B920A9"/>
    <w:rsid w:val="00B9364D"/>
    <w:rsid w:val="00B94B66"/>
    <w:rsid w:val="00B95F39"/>
    <w:rsid w:val="00B97BDA"/>
    <w:rsid w:val="00B97FBD"/>
    <w:rsid w:val="00BA142B"/>
    <w:rsid w:val="00BA2A94"/>
    <w:rsid w:val="00BA4A6B"/>
    <w:rsid w:val="00BA6DAA"/>
    <w:rsid w:val="00BB0C73"/>
    <w:rsid w:val="00BB1328"/>
    <w:rsid w:val="00BB1508"/>
    <w:rsid w:val="00BB1D98"/>
    <w:rsid w:val="00BB1E40"/>
    <w:rsid w:val="00BB4F98"/>
    <w:rsid w:val="00BB5EFB"/>
    <w:rsid w:val="00BB6EE0"/>
    <w:rsid w:val="00BB7B6E"/>
    <w:rsid w:val="00BC1470"/>
    <w:rsid w:val="00BC1B8D"/>
    <w:rsid w:val="00BC3A4B"/>
    <w:rsid w:val="00BC59F0"/>
    <w:rsid w:val="00BC62D1"/>
    <w:rsid w:val="00BD5A48"/>
    <w:rsid w:val="00BD7035"/>
    <w:rsid w:val="00BD7B46"/>
    <w:rsid w:val="00BD7F5B"/>
    <w:rsid w:val="00BE0F01"/>
    <w:rsid w:val="00BE17FA"/>
    <w:rsid w:val="00BE28CD"/>
    <w:rsid w:val="00BE4592"/>
    <w:rsid w:val="00BE6788"/>
    <w:rsid w:val="00BF08A4"/>
    <w:rsid w:val="00BF24CC"/>
    <w:rsid w:val="00BF4555"/>
    <w:rsid w:val="00BF4903"/>
    <w:rsid w:val="00BF6377"/>
    <w:rsid w:val="00C0041A"/>
    <w:rsid w:val="00C02A17"/>
    <w:rsid w:val="00C0472D"/>
    <w:rsid w:val="00C04C0E"/>
    <w:rsid w:val="00C10443"/>
    <w:rsid w:val="00C17523"/>
    <w:rsid w:val="00C17C07"/>
    <w:rsid w:val="00C20EC9"/>
    <w:rsid w:val="00C2108E"/>
    <w:rsid w:val="00C22071"/>
    <w:rsid w:val="00C22085"/>
    <w:rsid w:val="00C24741"/>
    <w:rsid w:val="00C26562"/>
    <w:rsid w:val="00C275EF"/>
    <w:rsid w:val="00C31737"/>
    <w:rsid w:val="00C32ABE"/>
    <w:rsid w:val="00C33F45"/>
    <w:rsid w:val="00C34931"/>
    <w:rsid w:val="00C35B26"/>
    <w:rsid w:val="00C36E53"/>
    <w:rsid w:val="00C4036B"/>
    <w:rsid w:val="00C430E9"/>
    <w:rsid w:val="00C444C2"/>
    <w:rsid w:val="00C4671B"/>
    <w:rsid w:val="00C501B0"/>
    <w:rsid w:val="00C51C26"/>
    <w:rsid w:val="00C52B0E"/>
    <w:rsid w:val="00C54112"/>
    <w:rsid w:val="00C554B8"/>
    <w:rsid w:val="00C563F0"/>
    <w:rsid w:val="00C577DA"/>
    <w:rsid w:val="00C578A4"/>
    <w:rsid w:val="00C57F2D"/>
    <w:rsid w:val="00C6111C"/>
    <w:rsid w:val="00C62367"/>
    <w:rsid w:val="00C6560F"/>
    <w:rsid w:val="00C66DA9"/>
    <w:rsid w:val="00C670FE"/>
    <w:rsid w:val="00C67881"/>
    <w:rsid w:val="00C67D4C"/>
    <w:rsid w:val="00C75A80"/>
    <w:rsid w:val="00C75C5D"/>
    <w:rsid w:val="00C769D1"/>
    <w:rsid w:val="00C77F54"/>
    <w:rsid w:val="00C80D46"/>
    <w:rsid w:val="00C80FD0"/>
    <w:rsid w:val="00C81A7F"/>
    <w:rsid w:val="00C82997"/>
    <w:rsid w:val="00C82BED"/>
    <w:rsid w:val="00C82D99"/>
    <w:rsid w:val="00C831EB"/>
    <w:rsid w:val="00C85D1B"/>
    <w:rsid w:val="00C866F7"/>
    <w:rsid w:val="00C87035"/>
    <w:rsid w:val="00C87FD7"/>
    <w:rsid w:val="00C903F6"/>
    <w:rsid w:val="00C907E5"/>
    <w:rsid w:val="00C90A5D"/>
    <w:rsid w:val="00C91469"/>
    <w:rsid w:val="00C91B26"/>
    <w:rsid w:val="00C91DA2"/>
    <w:rsid w:val="00C93DB5"/>
    <w:rsid w:val="00C93EED"/>
    <w:rsid w:val="00C93F83"/>
    <w:rsid w:val="00C95043"/>
    <w:rsid w:val="00CA0EC3"/>
    <w:rsid w:val="00CA2ADE"/>
    <w:rsid w:val="00CA3700"/>
    <w:rsid w:val="00CA4B85"/>
    <w:rsid w:val="00CA6308"/>
    <w:rsid w:val="00CA63C6"/>
    <w:rsid w:val="00CA795D"/>
    <w:rsid w:val="00CB09F0"/>
    <w:rsid w:val="00CB09F8"/>
    <w:rsid w:val="00CB184C"/>
    <w:rsid w:val="00CB1A0B"/>
    <w:rsid w:val="00CB2329"/>
    <w:rsid w:val="00CB253E"/>
    <w:rsid w:val="00CB2A26"/>
    <w:rsid w:val="00CB5443"/>
    <w:rsid w:val="00CB584F"/>
    <w:rsid w:val="00CB5C94"/>
    <w:rsid w:val="00CB71E1"/>
    <w:rsid w:val="00CB7C25"/>
    <w:rsid w:val="00CB7E58"/>
    <w:rsid w:val="00CC04D1"/>
    <w:rsid w:val="00CC206D"/>
    <w:rsid w:val="00CC3109"/>
    <w:rsid w:val="00CC3BDC"/>
    <w:rsid w:val="00CC6C2F"/>
    <w:rsid w:val="00CC7E93"/>
    <w:rsid w:val="00CD1CD8"/>
    <w:rsid w:val="00CD299E"/>
    <w:rsid w:val="00CD505F"/>
    <w:rsid w:val="00CD506E"/>
    <w:rsid w:val="00CD53F4"/>
    <w:rsid w:val="00CD5717"/>
    <w:rsid w:val="00CE26F0"/>
    <w:rsid w:val="00CE3E5F"/>
    <w:rsid w:val="00CE4EB2"/>
    <w:rsid w:val="00CE6F13"/>
    <w:rsid w:val="00CE7432"/>
    <w:rsid w:val="00CE7BC8"/>
    <w:rsid w:val="00CF044A"/>
    <w:rsid w:val="00CF0AD7"/>
    <w:rsid w:val="00CF125D"/>
    <w:rsid w:val="00CF2E60"/>
    <w:rsid w:val="00CF3FA8"/>
    <w:rsid w:val="00CF4E40"/>
    <w:rsid w:val="00CF5D78"/>
    <w:rsid w:val="00CF6D44"/>
    <w:rsid w:val="00D003A9"/>
    <w:rsid w:val="00D013E0"/>
    <w:rsid w:val="00D015D1"/>
    <w:rsid w:val="00D02118"/>
    <w:rsid w:val="00D028C8"/>
    <w:rsid w:val="00D03233"/>
    <w:rsid w:val="00D03602"/>
    <w:rsid w:val="00D03A72"/>
    <w:rsid w:val="00D062E2"/>
    <w:rsid w:val="00D064ED"/>
    <w:rsid w:val="00D10068"/>
    <w:rsid w:val="00D14E0E"/>
    <w:rsid w:val="00D16A1E"/>
    <w:rsid w:val="00D2150F"/>
    <w:rsid w:val="00D22AF2"/>
    <w:rsid w:val="00D2546D"/>
    <w:rsid w:val="00D2546F"/>
    <w:rsid w:val="00D25F8E"/>
    <w:rsid w:val="00D25FF0"/>
    <w:rsid w:val="00D278BD"/>
    <w:rsid w:val="00D313D0"/>
    <w:rsid w:val="00D31F52"/>
    <w:rsid w:val="00D32215"/>
    <w:rsid w:val="00D32E2E"/>
    <w:rsid w:val="00D33DAA"/>
    <w:rsid w:val="00D404C2"/>
    <w:rsid w:val="00D41047"/>
    <w:rsid w:val="00D416D1"/>
    <w:rsid w:val="00D43156"/>
    <w:rsid w:val="00D45ACE"/>
    <w:rsid w:val="00D4681F"/>
    <w:rsid w:val="00D46AA5"/>
    <w:rsid w:val="00D50619"/>
    <w:rsid w:val="00D5098C"/>
    <w:rsid w:val="00D5156F"/>
    <w:rsid w:val="00D5414E"/>
    <w:rsid w:val="00D55AD4"/>
    <w:rsid w:val="00D560F8"/>
    <w:rsid w:val="00D56C5A"/>
    <w:rsid w:val="00D62775"/>
    <w:rsid w:val="00D6497A"/>
    <w:rsid w:val="00D64A70"/>
    <w:rsid w:val="00D64AA4"/>
    <w:rsid w:val="00D657FC"/>
    <w:rsid w:val="00D65B83"/>
    <w:rsid w:val="00D6646C"/>
    <w:rsid w:val="00D6722F"/>
    <w:rsid w:val="00D67D1B"/>
    <w:rsid w:val="00D725D6"/>
    <w:rsid w:val="00D726B1"/>
    <w:rsid w:val="00D726D0"/>
    <w:rsid w:val="00D72A75"/>
    <w:rsid w:val="00D76E41"/>
    <w:rsid w:val="00D83832"/>
    <w:rsid w:val="00D84B9A"/>
    <w:rsid w:val="00D84C33"/>
    <w:rsid w:val="00D852FF"/>
    <w:rsid w:val="00D86174"/>
    <w:rsid w:val="00D86470"/>
    <w:rsid w:val="00D86585"/>
    <w:rsid w:val="00D867EF"/>
    <w:rsid w:val="00D902ED"/>
    <w:rsid w:val="00D90604"/>
    <w:rsid w:val="00D920AF"/>
    <w:rsid w:val="00D920CE"/>
    <w:rsid w:val="00D92C11"/>
    <w:rsid w:val="00D92DB8"/>
    <w:rsid w:val="00D94238"/>
    <w:rsid w:val="00D96B50"/>
    <w:rsid w:val="00D97086"/>
    <w:rsid w:val="00D978AA"/>
    <w:rsid w:val="00DA1575"/>
    <w:rsid w:val="00DA29B3"/>
    <w:rsid w:val="00DA36A5"/>
    <w:rsid w:val="00DA5A13"/>
    <w:rsid w:val="00DB0AC0"/>
    <w:rsid w:val="00DB1B57"/>
    <w:rsid w:val="00DB3452"/>
    <w:rsid w:val="00DB3C7C"/>
    <w:rsid w:val="00DB3CF4"/>
    <w:rsid w:val="00DB6584"/>
    <w:rsid w:val="00DB7163"/>
    <w:rsid w:val="00DB77B0"/>
    <w:rsid w:val="00DC0251"/>
    <w:rsid w:val="00DC1ECF"/>
    <w:rsid w:val="00DC3639"/>
    <w:rsid w:val="00DC3AE9"/>
    <w:rsid w:val="00DC3EDB"/>
    <w:rsid w:val="00DC4CE7"/>
    <w:rsid w:val="00DD0473"/>
    <w:rsid w:val="00DD223C"/>
    <w:rsid w:val="00DD224A"/>
    <w:rsid w:val="00DD411C"/>
    <w:rsid w:val="00DD46E4"/>
    <w:rsid w:val="00DD558D"/>
    <w:rsid w:val="00DD55C6"/>
    <w:rsid w:val="00DD56C5"/>
    <w:rsid w:val="00DD5937"/>
    <w:rsid w:val="00DD7085"/>
    <w:rsid w:val="00DD7BBB"/>
    <w:rsid w:val="00DE010E"/>
    <w:rsid w:val="00DE20E4"/>
    <w:rsid w:val="00DE41E9"/>
    <w:rsid w:val="00DE47E9"/>
    <w:rsid w:val="00DE5F45"/>
    <w:rsid w:val="00DE63D1"/>
    <w:rsid w:val="00DE701E"/>
    <w:rsid w:val="00DF284D"/>
    <w:rsid w:val="00DF299A"/>
    <w:rsid w:val="00DF3337"/>
    <w:rsid w:val="00DF4DD6"/>
    <w:rsid w:val="00DF6FFC"/>
    <w:rsid w:val="00DF746D"/>
    <w:rsid w:val="00E00922"/>
    <w:rsid w:val="00E02797"/>
    <w:rsid w:val="00E04F92"/>
    <w:rsid w:val="00E058F4"/>
    <w:rsid w:val="00E06378"/>
    <w:rsid w:val="00E064C4"/>
    <w:rsid w:val="00E074D0"/>
    <w:rsid w:val="00E11F0B"/>
    <w:rsid w:val="00E12B13"/>
    <w:rsid w:val="00E13505"/>
    <w:rsid w:val="00E13B65"/>
    <w:rsid w:val="00E141E2"/>
    <w:rsid w:val="00E177E5"/>
    <w:rsid w:val="00E201AA"/>
    <w:rsid w:val="00E22D99"/>
    <w:rsid w:val="00E24FFB"/>
    <w:rsid w:val="00E2600C"/>
    <w:rsid w:val="00E26F0F"/>
    <w:rsid w:val="00E32802"/>
    <w:rsid w:val="00E329A6"/>
    <w:rsid w:val="00E33F28"/>
    <w:rsid w:val="00E3737F"/>
    <w:rsid w:val="00E4025E"/>
    <w:rsid w:val="00E413E1"/>
    <w:rsid w:val="00E41C4A"/>
    <w:rsid w:val="00E42053"/>
    <w:rsid w:val="00E42A40"/>
    <w:rsid w:val="00E43D3B"/>
    <w:rsid w:val="00E466F7"/>
    <w:rsid w:val="00E46E7C"/>
    <w:rsid w:val="00E504B0"/>
    <w:rsid w:val="00E50592"/>
    <w:rsid w:val="00E507B3"/>
    <w:rsid w:val="00E51B48"/>
    <w:rsid w:val="00E52051"/>
    <w:rsid w:val="00E53C50"/>
    <w:rsid w:val="00E560E4"/>
    <w:rsid w:val="00E5644B"/>
    <w:rsid w:val="00E56A32"/>
    <w:rsid w:val="00E56FDF"/>
    <w:rsid w:val="00E57955"/>
    <w:rsid w:val="00E62C8B"/>
    <w:rsid w:val="00E63102"/>
    <w:rsid w:val="00E6324A"/>
    <w:rsid w:val="00E6409A"/>
    <w:rsid w:val="00E64696"/>
    <w:rsid w:val="00E66B64"/>
    <w:rsid w:val="00E7136E"/>
    <w:rsid w:val="00E7195D"/>
    <w:rsid w:val="00E721A3"/>
    <w:rsid w:val="00E7272E"/>
    <w:rsid w:val="00E7358D"/>
    <w:rsid w:val="00E75907"/>
    <w:rsid w:val="00E7769B"/>
    <w:rsid w:val="00E810B2"/>
    <w:rsid w:val="00E81139"/>
    <w:rsid w:val="00E85804"/>
    <w:rsid w:val="00E86112"/>
    <w:rsid w:val="00E86247"/>
    <w:rsid w:val="00E8782C"/>
    <w:rsid w:val="00E91675"/>
    <w:rsid w:val="00E925E0"/>
    <w:rsid w:val="00E93879"/>
    <w:rsid w:val="00E94A9B"/>
    <w:rsid w:val="00E9517A"/>
    <w:rsid w:val="00E95CA9"/>
    <w:rsid w:val="00E96AF1"/>
    <w:rsid w:val="00E9714F"/>
    <w:rsid w:val="00E97A5C"/>
    <w:rsid w:val="00EA553F"/>
    <w:rsid w:val="00EA56A4"/>
    <w:rsid w:val="00EA5B10"/>
    <w:rsid w:val="00EA5E35"/>
    <w:rsid w:val="00EA61FC"/>
    <w:rsid w:val="00EA6224"/>
    <w:rsid w:val="00EB2460"/>
    <w:rsid w:val="00EB26A0"/>
    <w:rsid w:val="00EB2818"/>
    <w:rsid w:val="00EB3509"/>
    <w:rsid w:val="00EB55CA"/>
    <w:rsid w:val="00EB6E37"/>
    <w:rsid w:val="00EB6EED"/>
    <w:rsid w:val="00EB6F56"/>
    <w:rsid w:val="00EC008F"/>
    <w:rsid w:val="00EC0FC4"/>
    <w:rsid w:val="00EC1192"/>
    <w:rsid w:val="00EC2CCB"/>
    <w:rsid w:val="00EC5DFA"/>
    <w:rsid w:val="00EC5F30"/>
    <w:rsid w:val="00EC6921"/>
    <w:rsid w:val="00EC6B28"/>
    <w:rsid w:val="00ED17BE"/>
    <w:rsid w:val="00ED2252"/>
    <w:rsid w:val="00ED45D1"/>
    <w:rsid w:val="00ED4A3D"/>
    <w:rsid w:val="00EE0D26"/>
    <w:rsid w:val="00EE2FEE"/>
    <w:rsid w:val="00EE48C1"/>
    <w:rsid w:val="00EE64BD"/>
    <w:rsid w:val="00EE6DB9"/>
    <w:rsid w:val="00EF2BEE"/>
    <w:rsid w:val="00EF45BC"/>
    <w:rsid w:val="00EF46AC"/>
    <w:rsid w:val="00EF476B"/>
    <w:rsid w:val="00EF52CE"/>
    <w:rsid w:val="00EF5870"/>
    <w:rsid w:val="00EF5B96"/>
    <w:rsid w:val="00F00781"/>
    <w:rsid w:val="00F00DAD"/>
    <w:rsid w:val="00F01A2B"/>
    <w:rsid w:val="00F01B1E"/>
    <w:rsid w:val="00F025E2"/>
    <w:rsid w:val="00F03688"/>
    <w:rsid w:val="00F045C1"/>
    <w:rsid w:val="00F04A49"/>
    <w:rsid w:val="00F127E1"/>
    <w:rsid w:val="00F1368A"/>
    <w:rsid w:val="00F1372E"/>
    <w:rsid w:val="00F1443B"/>
    <w:rsid w:val="00F15090"/>
    <w:rsid w:val="00F16CFC"/>
    <w:rsid w:val="00F17E5D"/>
    <w:rsid w:val="00F229E9"/>
    <w:rsid w:val="00F23987"/>
    <w:rsid w:val="00F25D70"/>
    <w:rsid w:val="00F2624A"/>
    <w:rsid w:val="00F2651F"/>
    <w:rsid w:val="00F26A97"/>
    <w:rsid w:val="00F2758F"/>
    <w:rsid w:val="00F2779A"/>
    <w:rsid w:val="00F3190E"/>
    <w:rsid w:val="00F37750"/>
    <w:rsid w:val="00F40A7F"/>
    <w:rsid w:val="00F41729"/>
    <w:rsid w:val="00F42B5E"/>
    <w:rsid w:val="00F45511"/>
    <w:rsid w:val="00F46668"/>
    <w:rsid w:val="00F46DC4"/>
    <w:rsid w:val="00F51424"/>
    <w:rsid w:val="00F52C0D"/>
    <w:rsid w:val="00F52E75"/>
    <w:rsid w:val="00F52F64"/>
    <w:rsid w:val="00F549EE"/>
    <w:rsid w:val="00F54A5D"/>
    <w:rsid w:val="00F63B5E"/>
    <w:rsid w:val="00F65983"/>
    <w:rsid w:val="00F660FF"/>
    <w:rsid w:val="00F66B68"/>
    <w:rsid w:val="00F6730C"/>
    <w:rsid w:val="00F70763"/>
    <w:rsid w:val="00F72CD4"/>
    <w:rsid w:val="00F74D18"/>
    <w:rsid w:val="00F76713"/>
    <w:rsid w:val="00F775E5"/>
    <w:rsid w:val="00F776AE"/>
    <w:rsid w:val="00F8388C"/>
    <w:rsid w:val="00F838C5"/>
    <w:rsid w:val="00F85242"/>
    <w:rsid w:val="00F8574B"/>
    <w:rsid w:val="00F86003"/>
    <w:rsid w:val="00F860D9"/>
    <w:rsid w:val="00F908DC"/>
    <w:rsid w:val="00F9344E"/>
    <w:rsid w:val="00F93927"/>
    <w:rsid w:val="00F9672B"/>
    <w:rsid w:val="00FA1390"/>
    <w:rsid w:val="00FA3AB3"/>
    <w:rsid w:val="00FA3D36"/>
    <w:rsid w:val="00FA4E55"/>
    <w:rsid w:val="00FA4F61"/>
    <w:rsid w:val="00FA5594"/>
    <w:rsid w:val="00FA6BD9"/>
    <w:rsid w:val="00FA7904"/>
    <w:rsid w:val="00FA7B87"/>
    <w:rsid w:val="00FA7E77"/>
    <w:rsid w:val="00FB0BA7"/>
    <w:rsid w:val="00FB25DB"/>
    <w:rsid w:val="00FB25FF"/>
    <w:rsid w:val="00FB28A8"/>
    <w:rsid w:val="00FB3529"/>
    <w:rsid w:val="00FB4880"/>
    <w:rsid w:val="00FB4B6E"/>
    <w:rsid w:val="00FB525F"/>
    <w:rsid w:val="00FB5BBC"/>
    <w:rsid w:val="00FB7DB3"/>
    <w:rsid w:val="00FC0157"/>
    <w:rsid w:val="00FC1262"/>
    <w:rsid w:val="00FC1FCB"/>
    <w:rsid w:val="00FC31DB"/>
    <w:rsid w:val="00FC75DC"/>
    <w:rsid w:val="00FD1591"/>
    <w:rsid w:val="00FD3469"/>
    <w:rsid w:val="00FD4E10"/>
    <w:rsid w:val="00FD6D1B"/>
    <w:rsid w:val="00FD6E44"/>
    <w:rsid w:val="00FE0304"/>
    <w:rsid w:val="00FE117E"/>
    <w:rsid w:val="00FE2A43"/>
    <w:rsid w:val="00FE2A89"/>
    <w:rsid w:val="00FE353D"/>
    <w:rsid w:val="00FE365B"/>
    <w:rsid w:val="00FE594F"/>
    <w:rsid w:val="00FE70DB"/>
    <w:rsid w:val="00FF03A4"/>
    <w:rsid w:val="00FF2F5B"/>
    <w:rsid w:val="00FF508E"/>
    <w:rsid w:val="00FF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9731F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39731F"/>
    <w:pPr>
      <w:keepNext/>
      <w:widowControl w:val="0"/>
      <w:spacing w:before="600" w:after="300"/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9731F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39731F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DD56C5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39731F"/>
    <w:pPr>
      <w:keepNext/>
      <w:widowControl w:val="0"/>
      <w:spacing w:before="48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39731F"/>
    <w:pPr>
      <w:keepNext/>
      <w:spacing w:before="600" w:line="240" w:lineRule="atLeast"/>
      <w:jc w:val="both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39731F"/>
    <w:pPr>
      <w:keepNext/>
      <w:spacing w:line="240" w:lineRule="atLeast"/>
      <w:ind w:left="36" w:right="36"/>
      <w:jc w:val="center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9731F"/>
    <w:pPr>
      <w:keepNext/>
      <w:spacing w:line="240" w:lineRule="atLeast"/>
      <w:ind w:left="36" w:right="36"/>
      <w:jc w:val="both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8382C"/>
    <w:pPr>
      <w:spacing w:before="100" w:beforeAutospacing="1" w:after="100" w:afterAutospacing="1"/>
    </w:pPr>
  </w:style>
  <w:style w:type="table" w:styleId="a5">
    <w:name w:val="Table Grid"/>
    <w:basedOn w:val="a2"/>
    <w:rsid w:val="0038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0"/>
    <w:rsid w:val="0038382C"/>
    <w:pPr>
      <w:spacing w:before="100" w:beforeAutospacing="1" w:after="100" w:afterAutospacing="1"/>
    </w:pPr>
  </w:style>
  <w:style w:type="paragraph" w:styleId="a6">
    <w:name w:val="List Paragraph"/>
    <w:basedOn w:val="a0"/>
    <w:link w:val="a7"/>
    <w:uiPriority w:val="34"/>
    <w:qFormat/>
    <w:rsid w:val="00402E4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F26EE"/>
    <w:pPr>
      <w:widowControl w:val="0"/>
      <w:suppressAutoHyphens/>
    </w:pPr>
    <w:rPr>
      <w:rFonts w:ascii="Calibri" w:eastAsia="DejaVu Sans" w:hAnsi="Calibri" w:cs="font131"/>
      <w:kern w:val="1"/>
      <w:lang w:eastAsia="ar-SA"/>
    </w:rPr>
  </w:style>
  <w:style w:type="paragraph" w:customStyle="1" w:styleId="ConsPlusCell">
    <w:name w:val="ConsPlusCell"/>
    <w:uiPriority w:val="99"/>
    <w:rsid w:val="00C43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C430E9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1"/>
    <w:link w:val="a8"/>
    <w:uiPriority w:val="99"/>
    <w:semiHidden/>
    <w:rsid w:val="00C430E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315D4F"/>
  </w:style>
  <w:style w:type="character" w:styleId="aa">
    <w:name w:val="Hyperlink"/>
    <w:basedOn w:val="a1"/>
    <w:uiPriority w:val="99"/>
    <w:semiHidden/>
    <w:unhideWhenUsed/>
    <w:rsid w:val="00315D4F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9"/>
    <w:rsid w:val="00DD56C5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9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973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aliases w:val="ВерхКолонтитул"/>
    <w:basedOn w:val="a0"/>
    <w:link w:val="ac"/>
    <w:uiPriority w:val="99"/>
    <w:rsid w:val="0039731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basedOn w:val="a1"/>
    <w:uiPriority w:val="99"/>
    <w:rsid w:val="0039731F"/>
    <w:rPr>
      <w:rFonts w:cs="Times New Roman"/>
      <w:sz w:val="20"/>
      <w:szCs w:val="20"/>
    </w:rPr>
  </w:style>
  <w:style w:type="paragraph" w:styleId="ae">
    <w:name w:val="caption"/>
    <w:basedOn w:val="a0"/>
    <w:next w:val="a0"/>
    <w:uiPriority w:val="99"/>
    <w:qFormat/>
    <w:rsid w:val="0039731F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styleId="af">
    <w:name w:val="Body Text Indent"/>
    <w:basedOn w:val="a0"/>
    <w:link w:val="af0"/>
    <w:uiPriority w:val="99"/>
    <w:rsid w:val="0039731F"/>
    <w:pPr>
      <w:widowControl w:val="0"/>
      <w:ind w:left="6804"/>
    </w:pPr>
    <w:rPr>
      <w:sz w:val="28"/>
      <w:szCs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0"/>
    <w:link w:val="af2"/>
    <w:uiPriority w:val="99"/>
    <w:rsid w:val="0039731F"/>
    <w:pPr>
      <w:widowControl w:val="0"/>
    </w:pPr>
    <w:rPr>
      <w:sz w:val="28"/>
      <w:szCs w:val="28"/>
    </w:rPr>
  </w:style>
  <w:style w:type="character" w:customStyle="1" w:styleId="af2">
    <w:name w:val="Основной текст Знак"/>
    <w:basedOn w:val="a1"/>
    <w:link w:val="af1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rsid w:val="0039731F"/>
    <w:pPr>
      <w:widowControl w:val="0"/>
      <w:tabs>
        <w:tab w:val="left" w:pos="6237"/>
      </w:tabs>
      <w:jc w:val="center"/>
    </w:pPr>
    <w:rPr>
      <w:noProof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39731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f3">
    <w:name w:val="footer"/>
    <w:basedOn w:val="a0"/>
    <w:link w:val="af4"/>
    <w:uiPriority w:val="99"/>
    <w:semiHidden/>
    <w:unhideWhenUsed/>
    <w:rsid w:val="0039731F"/>
    <w:pPr>
      <w:widowControl w:val="0"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note text"/>
    <w:basedOn w:val="a0"/>
    <w:link w:val="af6"/>
    <w:unhideWhenUsed/>
    <w:rsid w:val="0039731F"/>
    <w:pPr>
      <w:widowControl w:val="0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rsid w:val="00397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nhideWhenUsed/>
    <w:rsid w:val="0039731F"/>
    <w:rPr>
      <w:vertAlign w:val="superscript"/>
    </w:rPr>
  </w:style>
  <w:style w:type="paragraph" w:customStyle="1" w:styleId="ConsPlusNonformat">
    <w:name w:val="ConsPlusNonformat"/>
    <w:rsid w:val="00397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39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973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97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No Spacing"/>
    <w:qFormat/>
    <w:rsid w:val="00310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11"/>
    <w:rsid w:val="00263DDC"/>
    <w:rPr>
      <w:rFonts w:ascii="Arial" w:hAnsi="Arial"/>
      <w:color w:val="FF0000"/>
      <w:sz w:val="28"/>
    </w:rPr>
  </w:style>
  <w:style w:type="paragraph" w:styleId="32">
    <w:name w:val="Body Text 3"/>
    <w:basedOn w:val="a0"/>
    <w:link w:val="33"/>
    <w:uiPriority w:val="99"/>
    <w:unhideWhenUsed/>
    <w:rsid w:val="000D57E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0D5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Title"/>
    <w:basedOn w:val="a0"/>
    <w:link w:val="afa"/>
    <w:qFormat/>
    <w:rsid w:val="000D57EA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basedOn w:val="a1"/>
    <w:link w:val="af9"/>
    <w:rsid w:val="000D57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D57E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D57EA"/>
    <w:rPr>
      <w:rFonts w:ascii="Calibri" w:eastAsia="Times New Roman" w:hAnsi="Calibri" w:cs="Times New Roman"/>
      <w:lang w:eastAsia="ru-RU"/>
    </w:rPr>
  </w:style>
  <w:style w:type="character" w:styleId="afb">
    <w:name w:val="Strong"/>
    <w:basedOn w:val="a1"/>
    <w:uiPriority w:val="22"/>
    <w:qFormat/>
    <w:rsid w:val="000D57EA"/>
    <w:rPr>
      <w:b/>
      <w:bCs/>
    </w:rPr>
  </w:style>
  <w:style w:type="paragraph" w:styleId="afc">
    <w:name w:val="endnote text"/>
    <w:basedOn w:val="a0"/>
    <w:link w:val="afd"/>
    <w:uiPriority w:val="99"/>
    <w:semiHidden/>
    <w:unhideWhenUsed/>
    <w:rsid w:val="00785516"/>
    <w:rPr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78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1"/>
    <w:uiPriority w:val="99"/>
    <w:semiHidden/>
    <w:unhideWhenUsed/>
    <w:rsid w:val="00785516"/>
    <w:rPr>
      <w:vertAlign w:val="superscript"/>
    </w:rPr>
  </w:style>
  <w:style w:type="paragraph" w:customStyle="1" w:styleId="aff">
    <w:name w:val="ОТСТУП"/>
    <w:basedOn w:val="a0"/>
    <w:rsid w:val="00FA4E55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8"/>
      <w:szCs w:val="28"/>
    </w:rPr>
  </w:style>
  <w:style w:type="paragraph" w:customStyle="1" w:styleId="Default">
    <w:name w:val="Default"/>
    <w:rsid w:val="00972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"/>
    <w:basedOn w:val="a2"/>
    <w:next w:val="a5"/>
    <w:uiPriority w:val="59"/>
    <w:rsid w:val="00BE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1"/>
    <w:link w:val="ConsPlusNormal"/>
    <w:locked/>
    <w:rsid w:val="00BE28CD"/>
    <w:rPr>
      <w:rFonts w:ascii="Calibri" w:eastAsia="DejaVu Sans" w:hAnsi="Calibri" w:cs="font131"/>
      <w:kern w:val="1"/>
      <w:lang w:eastAsia="ar-SA"/>
    </w:rPr>
  </w:style>
  <w:style w:type="character" w:customStyle="1" w:styleId="a7">
    <w:name w:val="Абзац списка Знак"/>
    <w:link w:val="a6"/>
    <w:uiPriority w:val="34"/>
    <w:locked/>
    <w:rsid w:val="00AF3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тиль ГП"/>
    <w:basedOn w:val="a6"/>
    <w:link w:val="aff0"/>
    <w:qFormat/>
    <w:rsid w:val="00FB4B6E"/>
    <w:pPr>
      <w:numPr>
        <w:numId w:val="29"/>
      </w:numPr>
      <w:jc w:val="center"/>
    </w:pPr>
    <w:rPr>
      <w:sz w:val="28"/>
      <w:szCs w:val="28"/>
      <w:lang w:eastAsia="en-US"/>
    </w:rPr>
  </w:style>
  <w:style w:type="character" w:customStyle="1" w:styleId="aff0">
    <w:name w:val="стиль ГП Знак"/>
    <w:link w:val="a"/>
    <w:rsid w:val="00FB4B6E"/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бычный2"/>
    <w:rsid w:val="0085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82;&#1086;&#1087;&#1080;&#1103;\&#1052;&#1086;&#1080;%20&#1076;&#1086;&#1082;&#1091;&#1084;&#1077;&#1085;&#1090;&#1099;1\&#1087;&#1083;&#1072;&#1085;&#1099;%20&#1087;&#1088;&#1086;&#1075;&#1088;&#1072;&#1084;&#1084;&#1099;\&#1052;&#1055;%20&#1056;&#1072;&#1079;&#1074;&#1080;&#1090;&#1080;&#1077;%20&#1089;&#1093;%20&#1076;&#1086;%202020%20&#1075;,&#1091;&#1090;&#1074;%20&#1053;&#1086;&#1089;&#1082;&#1086;&#1074;&#1099;&#1084;\2020\&#1094;&#1077;&#1083;&#1077;&#1074;&#1099;&#1077;%20&#1080;&#1085;&#1076;&#1080;&#1082;&#1072;&#1090;&#1086;&#1088;&#1099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82;&#1086;&#1087;&#1080;&#1103;\&#1052;&#1086;&#1080;%20&#1076;&#1086;&#1082;&#1091;&#1084;&#1077;&#1085;&#1090;&#1099;1\&#1087;&#1083;&#1072;&#1085;&#1099;%20&#1087;&#1088;&#1086;&#1075;&#1088;&#1072;&#1084;&#1084;&#1099;\&#1052;&#1055;%20&#1056;&#1072;&#1079;&#1074;&#1080;&#1090;&#1080;&#1077;%20&#1089;&#1093;%20&#1076;&#1086;%202020%20&#1075;,&#1091;&#1090;&#1074;%20&#1053;&#1086;&#1089;&#1082;&#1086;&#1074;&#1099;&#1084;\2020\&#1094;&#1077;&#1083;&#1077;&#1074;&#1099;&#1077;%20&#1080;&#1085;&#1076;&#1080;&#1082;&#1072;&#1090;&#1086;&#1088;&#1099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126B4680F6C024B4215CC9AF2793CDE56C6A3FF7CA29C9826147C82E67FB94A89FFA5D097C060CDC9EDB3A11z6h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D:\&#1082;&#1086;&#1087;&#1080;&#1103;\&#1052;&#1086;&#1080;%20&#1076;&#1086;&#1082;&#1091;&#1084;&#1077;&#1085;&#1090;&#1099;1\&#1087;&#1083;&#1072;&#1085;&#1099;%20&#1087;&#1088;&#1086;&#1075;&#1088;&#1072;&#1084;&#1084;&#1099;\&#1052;&#1055;%20&#1056;&#1072;&#1079;&#1074;&#1080;&#1090;&#1080;&#1077;%20&#1089;&#1093;%20&#1076;&#1086;%202020%20&#1075;,&#1091;&#1090;&#1074;%20&#1053;&#1086;&#1089;&#1082;&#1086;&#1074;&#1099;&#1084;\2020\&#1094;&#1077;&#1083;&#1077;&#1074;&#1099;&#1077;%20&#1080;&#1085;&#1076;&#1080;&#1082;&#1072;&#1090;&#1086;&#1088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6652-483E-413F-B5EC-67AEF947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14050</TotalTime>
  <Pages>32</Pages>
  <Words>10900</Words>
  <Characters>62131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User2</cp:lastModifiedBy>
  <cp:revision>1270</cp:revision>
  <cp:lastPrinted>2021-11-12T06:28:00Z</cp:lastPrinted>
  <dcterms:created xsi:type="dcterms:W3CDTF">2013-01-17T06:09:00Z</dcterms:created>
  <dcterms:modified xsi:type="dcterms:W3CDTF">2021-12-21T07:49:00Z</dcterms:modified>
</cp:coreProperties>
</file>