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27E1" w14:textId="230038D4" w:rsidR="004463D2" w:rsidRDefault="004463D2" w:rsidP="00BB296E">
      <w:pPr>
        <w:ind w:left="-284"/>
        <w:jc w:val="center"/>
      </w:pPr>
      <w:r>
        <w:rPr>
          <w:noProof/>
        </w:rPr>
        <w:drawing>
          <wp:inline distT="0" distB="0" distL="0" distR="0" wp14:anchorId="5E5589FD" wp14:editId="24DEE85D">
            <wp:extent cx="57912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579E0" w14:textId="77777777" w:rsidR="00010AB9" w:rsidRDefault="00010AB9" w:rsidP="00010AB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14:paraId="64DDDBE1" w14:textId="77777777" w:rsidR="00010AB9" w:rsidRDefault="00010AB9" w:rsidP="00010AB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ЧИСТООЗЕРНОГО РАЙОНА</w:t>
      </w:r>
    </w:p>
    <w:p w14:paraId="5D87C8AF" w14:textId="2E614697" w:rsidR="00010AB9" w:rsidRDefault="00010AB9" w:rsidP="00010AB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14:paraId="17622EEC" w14:textId="77777777" w:rsidR="00010AB9" w:rsidRDefault="00010AB9" w:rsidP="004463D2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14:paraId="5C76E5E5" w14:textId="2571BCBC" w:rsidR="004463D2" w:rsidRDefault="004463D2" w:rsidP="004463D2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14:paraId="585E5BCE" w14:textId="4A8178BE" w:rsidR="004463D2" w:rsidRDefault="004463D2" w:rsidP="00010AB9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B296E">
        <w:rPr>
          <w:rFonts w:ascii="Times New Roman" w:hAnsi="Times New Roman" w:cs="Times New Roman"/>
          <w:sz w:val="28"/>
        </w:rPr>
        <w:t>10.10.2022</w:t>
      </w:r>
      <w:r>
        <w:rPr>
          <w:rFonts w:ascii="Times New Roman" w:hAnsi="Times New Roman" w:cs="Times New Roman"/>
          <w:sz w:val="28"/>
        </w:rPr>
        <w:t xml:space="preserve">           </w:t>
      </w:r>
      <w:r w:rsidR="00BB296E">
        <w:rPr>
          <w:rFonts w:ascii="Times New Roman" w:hAnsi="Times New Roman" w:cs="Times New Roman"/>
          <w:sz w:val="28"/>
        </w:rPr>
        <w:t>№</w:t>
      </w:r>
    </w:p>
    <w:p w14:paraId="15543F3B" w14:textId="6BE77E16" w:rsidR="004463D2" w:rsidRDefault="004463D2" w:rsidP="004463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проведение общественных обсуждений проекта Программы профилактики рисков причинения вреда (ущерба) охраняемым законом ценностям на 2023 год в сфере муниципального земельного контроля на территории Чистоозерного района Новосибирской области</w:t>
      </w:r>
    </w:p>
    <w:p w14:paraId="030FC155" w14:textId="6A05EE69" w:rsidR="004463D2" w:rsidRPr="00010AB9" w:rsidRDefault="004463D2" w:rsidP="00010AB9">
      <w:p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Руководствуясь Федеральным Законом от 96.10.2003г. №131_ФЗ «Об принципах организации местного самоуправления в Российской Федерации», Постановление Правительства РФ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10AB9">
        <w:rPr>
          <w:rFonts w:ascii="Times New Roman" w:hAnsi="Times New Roman" w:cs="Times New Roman"/>
          <w:sz w:val="28"/>
        </w:rPr>
        <w:t xml:space="preserve">, администрация Чистоозерного района </w:t>
      </w:r>
      <w:r w:rsidR="00010AB9">
        <w:rPr>
          <w:rFonts w:ascii="Times New Roman" w:hAnsi="Times New Roman" w:cs="Times New Roman"/>
          <w:b/>
          <w:sz w:val="28"/>
        </w:rPr>
        <w:t>п о с т а н о в л я е т</w:t>
      </w:r>
      <w:r w:rsidRPr="004463D2">
        <w:rPr>
          <w:rFonts w:ascii="Times New Roman" w:hAnsi="Times New Roman" w:cs="Times New Roman"/>
          <w:b/>
          <w:sz w:val="28"/>
        </w:rPr>
        <w:t>:</w:t>
      </w:r>
    </w:p>
    <w:p w14:paraId="1F0FF507" w14:textId="3D64097D" w:rsidR="004463D2" w:rsidRDefault="004463D2" w:rsidP="00BB296E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проведение общественного обсуждения проекта Программы профилактики рисков причинения вреда (ущерба охраняемым законом ценностям на 2023 год в сфере муниципального земельного контроля на территории Чистоозерного района Новосибирской области</w:t>
      </w:r>
      <w:r w:rsidR="00E52AA2">
        <w:rPr>
          <w:rFonts w:ascii="Times New Roman" w:hAnsi="Times New Roman" w:cs="Times New Roman"/>
          <w:sz w:val="28"/>
        </w:rPr>
        <w:t xml:space="preserve"> </w:t>
      </w:r>
      <w:r w:rsidR="00BB296E">
        <w:rPr>
          <w:rFonts w:ascii="Times New Roman" w:hAnsi="Times New Roman" w:cs="Times New Roman"/>
          <w:sz w:val="28"/>
        </w:rPr>
        <w:t>с</w:t>
      </w:r>
      <w:r w:rsidR="00E52AA2">
        <w:rPr>
          <w:rFonts w:ascii="Times New Roman" w:hAnsi="Times New Roman" w:cs="Times New Roman"/>
          <w:sz w:val="28"/>
        </w:rPr>
        <w:t xml:space="preserve"> 10.10.2022 года по 09.11.2022 года.</w:t>
      </w:r>
    </w:p>
    <w:p w14:paraId="35B21AE3" w14:textId="01EEC888" w:rsidR="00E52AA2" w:rsidRDefault="00E52AA2" w:rsidP="00BB296E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на официальном сайте администрации Чистоозерного района Новосибирской области в сети Интернет.</w:t>
      </w:r>
    </w:p>
    <w:p w14:paraId="408FB17E" w14:textId="7446E4CE" w:rsidR="00E52AA2" w:rsidRDefault="00E52AA2" w:rsidP="00BB296E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Замечания и предложения участников общественных обсуждений Программы профилактики рисков причинения вреда (ущерба) охраняемым законом ценностям на 2023 год в сфере муниципального земельного контроля на территории Чистоозерного района Новосибирской области принимаются в письменном виде в администрации Чистоозерного района по адресу: 632720, Новосибирская области,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Чистоозерное, ул. </w:t>
      </w:r>
      <w:proofErr w:type="spellStart"/>
      <w:r>
        <w:rPr>
          <w:rFonts w:ascii="Times New Roman" w:hAnsi="Times New Roman" w:cs="Times New Roman"/>
          <w:sz w:val="28"/>
        </w:rPr>
        <w:t>Покрышкина</w:t>
      </w:r>
      <w:proofErr w:type="spellEnd"/>
      <w:r>
        <w:rPr>
          <w:rFonts w:ascii="Times New Roman" w:hAnsi="Times New Roman" w:cs="Times New Roman"/>
          <w:sz w:val="28"/>
        </w:rPr>
        <w:t xml:space="preserve">, д.11, тел. 8-38368-91832 и в электронном виде на адрес: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admchs</w:t>
      </w:r>
      <w:proofErr w:type="spellEnd"/>
      <w:r w:rsidRPr="00E52AA2">
        <w:rPr>
          <w:rFonts w:ascii="Times New Roman" w:hAnsi="Times New Roman" w:cs="Times New Roman"/>
          <w:sz w:val="28"/>
        </w:rPr>
        <w:t>@</w:t>
      </w:r>
      <w:proofErr w:type="spellStart"/>
      <w:r w:rsidR="00BB296E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BB296E" w:rsidRPr="00BB296E">
        <w:rPr>
          <w:rFonts w:ascii="Times New Roman" w:hAnsi="Times New Roman" w:cs="Times New Roman"/>
          <w:sz w:val="28"/>
        </w:rPr>
        <w:t>.</w:t>
      </w:r>
      <w:proofErr w:type="spellStart"/>
      <w:r w:rsidR="00BB296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BB296E" w:rsidRPr="00BB296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5EC4A540" w14:textId="444FDB5D" w:rsidR="00BB296E" w:rsidRDefault="00BB296E" w:rsidP="00BB296E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заключение о результатах общественных обсуждений и разместить его на официальном сайте Администрации Чистоозерного района.</w:t>
      </w:r>
    </w:p>
    <w:p w14:paraId="469F478A" w14:textId="7C9A3BE2" w:rsidR="00BB296E" w:rsidRDefault="00BB296E" w:rsidP="00BB296E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оставляя за собой.</w:t>
      </w:r>
    </w:p>
    <w:p w14:paraId="00539ED0" w14:textId="5A90D763" w:rsidR="00BB296E" w:rsidRDefault="00BB296E" w:rsidP="00BB296E">
      <w:pPr>
        <w:jc w:val="both"/>
        <w:rPr>
          <w:rFonts w:ascii="Times New Roman" w:hAnsi="Times New Roman" w:cs="Times New Roman"/>
          <w:sz w:val="28"/>
        </w:rPr>
      </w:pPr>
    </w:p>
    <w:p w14:paraId="01A3C5F0" w14:textId="5D5A5089" w:rsidR="00BB296E" w:rsidRPr="00BB296E" w:rsidRDefault="00BB296E" w:rsidP="00BB29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Чистоозерного района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</w:rPr>
        <w:t>Аппель</w:t>
      </w:r>
      <w:proofErr w:type="spellEnd"/>
    </w:p>
    <w:sectPr w:rsidR="00BB296E" w:rsidRPr="00BB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E2D"/>
    <w:multiLevelType w:val="hybridMultilevel"/>
    <w:tmpl w:val="4F6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5"/>
    <w:rsid w:val="00010AB9"/>
    <w:rsid w:val="002F0E05"/>
    <w:rsid w:val="004463D2"/>
    <w:rsid w:val="00746368"/>
    <w:rsid w:val="00931D05"/>
    <w:rsid w:val="00BB296E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5F7A"/>
  <w15:chartTrackingRefBased/>
  <w15:docId w15:val="{9A97D7CA-B35E-4147-A43F-F28D775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9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2022-12-23T08:56:00Z</dcterms:created>
  <dcterms:modified xsi:type="dcterms:W3CDTF">2022-12-23T08:56:00Z</dcterms:modified>
</cp:coreProperties>
</file>