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5BEA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D5BEA">
        <w:rPr>
          <w:rFonts w:ascii="Times New Roman" w:hAnsi="Times New Roman" w:cs="Times New Roman"/>
          <w:sz w:val="28"/>
          <w:szCs w:val="28"/>
        </w:rPr>
        <w:t xml:space="preserve">Глава Чистоозерного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5BE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2D5BEA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BEA">
        <w:rPr>
          <w:rFonts w:ascii="Times New Roman" w:hAnsi="Times New Roman" w:cs="Times New Roman"/>
          <w:sz w:val="28"/>
          <w:szCs w:val="28"/>
        </w:rPr>
        <w:t>Аппель</w:t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2636">
        <w:rPr>
          <w:rFonts w:ascii="Times New Roman" w:hAnsi="Times New Roman" w:cs="Times New Roman"/>
          <w:sz w:val="28"/>
          <w:szCs w:val="28"/>
        </w:rPr>
        <w:t>2</w:t>
      </w:r>
      <w:r w:rsidR="00F43E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3E45">
        <w:rPr>
          <w:rFonts w:ascii="Times New Roman" w:hAnsi="Times New Roman" w:cs="Times New Roman"/>
          <w:sz w:val="28"/>
          <w:szCs w:val="28"/>
        </w:rPr>
        <w:t xml:space="preserve"> </w:t>
      </w:r>
      <w:r w:rsidR="00002636">
        <w:rPr>
          <w:rFonts w:ascii="Times New Roman" w:hAnsi="Times New Roman" w:cs="Times New Roman"/>
          <w:sz w:val="28"/>
          <w:szCs w:val="28"/>
        </w:rPr>
        <w:t>марта</w:t>
      </w:r>
      <w:r w:rsidR="00BC601C">
        <w:rPr>
          <w:rFonts w:ascii="Times New Roman" w:hAnsi="Times New Roman" w:cs="Times New Roman"/>
          <w:sz w:val="28"/>
          <w:szCs w:val="28"/>
        </w:rPr>
        <w:t xml:space="preserve"> </w:t>
      </w:r>
      <w:r w:rsidRPr="002D5B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2636">
        <w:rPr>
          <w:rFonts w:ascii="Times New Roman" w:hAnsi="Times New Roman" w:cs="Times New Roman"/>
          <w:sz w:val="28"/>
          <w:szCs w:val="28"/>
        </w:rPr>
        <w:t>3</w:t>
      </w:r>
      <w:r w:rsidRPr="002D5BE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16216" w:rsidRDefault="000A1C9C" w:rsidP="00AB56F4">
      <w:pPr>
        <w:jc w:val="right"/>
        <w:rPr>
          <w:rFonts w:ascii="Times New Roman" w:hAnsi="Times New Roman" w:cs="Times New Roman"/>
          <w:sz w:val="28"/>
          <w:szCs w:val="28"/>
        </w:rPr>
      </w:pPr>
      <w:r w:rsidRPr="002D5BE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</w:p>
    <w:p w:rsidR="00AB56F4" w:rsidRDefault="00AB56F4" w:rsidP="00AB5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C9C" w:rsidRPr="002C797C" w:rsidRDefault="000A1C9C" w:rsidP="000A1C9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</w:t>
      </w:r>
      <w:bookmarkStart w:id="0" w:name="l330"/>
      <w:bookmarkEnd w:id="0"/>
    </w:p>
    <w:p w:rsidR="00AB56F4" w:rsidRDefault="000A1C9C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аудиторской проверки</w:t>
      </w:r>
      <w:r w:rsidRPr="000A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C9C" w:rsidRDefault="000A1C9C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026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4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26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26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1" w:name="l331"/>
      <w:bookmarkEnd w:id="1"/>
    </w:p>
    <w:p w:rsidR="00AB56F4" w:rsidRDefault="00AB56F4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01C" w:rsidRPr="00692C9E" w:rsidRDefault="00AB56F4" w:rsidP="00BC601C">
      <w:pPr>
        <w:pStyle w:val="a3"/>
        <w:spacing w:before="100" w:after="100"/>
        <w:ind w:left="0" w:right="10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 xml:space="preserve">1. </w:t>
      </w:r>
      <w:r w:rsidR="000A1C9C" w:rsidRPr="00692C9E">
        <w:rPr>
          <w:rFonts w:ascii="Times New Roman" w:hAnsi="Times New Roman" w:cs="Times New Roman"/>
          <w:sz w:val="26"/>
          <w:szCs w:val="26"/>
        </w:rPr>
        <w:t>Объект внутреннего финансового аудита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BC601C" w:rsidRPr="00692C9E">
        <w:rPr>
          <w:rFonts w:ascii="Times New Roman" w:hAnsi="Times New Roman" w:cs="Times New Roman"/>
          <w:spacing w:val="2"/>
          <w:sz w:val="26"/>
          <w:szCs w:val="26"/>
        </w:rPr>
        <w:t>принятия в пределах доведенных лимитов бюджетных обязательств и (или) бюджетных ассигнований бюджетных обязательств</w:t>
      </w:r>
      <w:r w:rsidR="000F6FDB" w:rsidRPr="00692C9E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C601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1C9C" w:rsidRPr="00692C9E" w:rsidRDefault="000A1C9C" w:rsidP="00BC601C">
      <w:pPr>
        <w:pStyle w:val="a3"/>
        <w:spacing w:before="100" w:after="100"/>
        <w:ind w:left="0" w:right="10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692C9E">
        <w:rPr>
          <w:rFonts w:ascii="Times New Roman" w:hAnsi="Times New Roman" w:cs="Times New Roman"/>
          <w:bCs/>
          <w:sz w:val="26"/>
          <w:szCs w:val="26"/>
        </w:rPr>
        <w:t>Структурное подразделение, ответственное за выполнение бюджетных процедур:</w:t>
      </w:r>
      <w:r w:rsidRPr="00692C9E">
        <w:rPr>
          <w:rFonts w:ascii="Times New Roman" w:hAnsi="Times New Roman" w:cs="Times New Roman"/>
          <w:sz w:val="26"/>
          <w:szCs w:val="26"/>
        </w:rPr>
        <w:t xml:space="preserve"> отдел бухгалтерского учета и отчетности администрации Чистоозерного района Новосибирской области.</w:t>
      </w:r>
    </w:p>
    <w:p w:rsidR="000A1C9C" w:rsidRPr="00692C9E" w:rsidRDefault="000A1C9C" w:rsidP="00AB56F4">
      <w:pPr>
        <w:spacing w:before="100" w:after="100"/>
        <w:ind w:right="100"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3.Основание для проведения аудиторской проверки:</w:t>
      </w:r>
      <w:r w:rsidRPr="00692C9E">
        <w:rPr>
          <w:rFonts w:ascii="Times New Roman" w:hAnsi="Times New Roman" w:cs="Times New Roman"/>
          <w:sz w:val="26"/>
          <w:szCs w:val="26"/>
        </w:rPr>
        <w:t xml:space="preserve"> распоряжение о </w:t>
      </w:r>
      <w:r w:rsidR="000F6FDB" w:rsidRPr="00692C9E">
        <w:rPr>
          <w:rFonts w:ascii="Times New Roman" w:hAnsi="Times New Roman" w:cs="Times New Roman"/>
          <w:sz w:val="26"/>
          <w:szCs w:val="26"/>
        </w:rPr>
        <w:t>назнач</w:t>
      </w:r>
      <w:r w:rsidRPr="00692C9E">
        <w:rPr>
          <w:rFonts w:ascii="Times New Roman" w:hAnsi="Times New Roman" w:cs="Times New Roman"/>
          <w:sz w:val="26"/>
          <w:szCs w:val="26"/>
        </w:rPr>
        <w:t>ении аудиторской проверки от «</w:t>
      </w:r>
      <w:r w:rsidR="00002636">
        <w:rPr>
          <w:rFonts w:ascii="Times New Roman" w:hAnsi="Times New Roman" w:cs="Times New Roman"/>
          <w:sz w:val="26"/>
          <w:szCs w:val="26"/>
        </w:rPr>
        <w:t>2</w:t>
      </w:r>
      <w:r w:rsidR="00F43E45">
        <w:rPr>
          <w:rFonts w:ascii="Times New Roman" w:hAnsi="Times New Roman" w:cs="Times New Roman"/>
          <w:sz w:val="26"/>
          <w:szCs w:val="26"/>
        </w:rPr>
        <w:t>0</w:t>
      </w:r>
      <w:r w:rsidRPr="00692C9E">
        <w:rPr>
          <w:rFonts w:ascii="Times New Roman" w:hAnsi="Times New Roman" w:cs="Times New Roman"/>
          <w:sz w:val="26"/>
          <w:szCs w:val="26"/>
        </w:rPr>
        <w:t xml:space="preserve">» </w:t>
      </w:r>
      <w:r w:rsidR="00002636">
        <w:rPr>
          <w:rFonts w:ascii="Times New Roman" w:hAnsi="Times New Roman" w:cs="Times New Roman"/>
          <w:sz w:val="26"/>
          <w:szCs w:val="26"/>
        </w:rPr>
        <w:t>марта</w:t>
      </w:r>
      <w:r w:rsidR="00F43E45">
        <w:rPr>
          <w:rFonts w:ascii="Times New Roman" w:hAnsi="Times New Roman" w:cs="Times New Roman"/>
          <w:sz w:val="26"/>
          <w:szCs w:val="26"/>
        </w:rPr>
        <w:t xml:space="preserve"> </w:t>
      </w:r>
      <w:r w:rsidRPr="00692C9E">
        <w:rPr>
          <w:rFonts w:ascii="Times New Roman" w:hAnsi="Times New Roman" w:cs="Times New Roman"/>
          <w:sz w:val="26"/>
          <w:szCs w:val="26"/>
        </w:rPr>
        <w:t>20</w:t>
      </w:r>
      <w:r w:rsidR="00BC601C" w:rsidRPr="00692C9E">
        <w:rPr>
          <w:rFonts w:ascii="Times New Roman" w:hAnsi="Times New Roman" w:cs="Times New Roman"/>
          <w:sz w:val="26"/>
          <w:szCs w:val="26"/>
        </w:rPr>
        <w:t>2</w:t>
      </w:r>
      <w:r w:rsidR="00002636">
        <w:rPr>
          <w:rFonts w:ascii="Times New Roman" w:hAnsi="Times New Roman" w:cs="Times New Roman"/>
          <w:sz w:val="26"/>
          <w:szCs w:val="26"/>
        </w:rPr>
        <w:t>3</w:t>
      </w:r>
      <w:r w:rsidR="00BC601C" w:rsidRPr="00692C9E">
        <w:rPr>
          <w:rFonts w:ascii="Times New Roman" w:hAnsi="Times New Roman" w:cs="Times New Roman"/>
          <w:sz w:val="26"/>
          <w:szCs w:val="26"/>
        </w:rPr>
        <w:t xml:space="preserve"> г. № </w:t>
      </w:r>
      <w:r w:rsidR="00F43E45">
        <w:rPr>
          <w:rFonts w:ascii="Times New Roman" w:hAnsi="Times New Roman" w:cs="Times New Roman"/>
          <w:sz w:val="26"/>
          <w:szCs w:val="26"/>
        </w:rPr>
        <w:t>2</w:t>
      </w:r>
      <w:r w:rsidR="00002636">
        <w:rPr>
          <w:rFonts w:ascii="Times New Roman" w:hAnsi="Times New Roman" w:cs="Times New Roman"/>
          <w:sz w:val="26"/>
          <w:szCs w:val="26"/>
        </w:rPr>
        <w:t>6</w:t>
      </w:r>
    </w:p>
    <w:p w:rsidR="000A1C9C" w:rsidRPr="00692C9E" w:rsidRDefault="000A1C9C" w:rsidP="00AB56F4">
      <w:pPr>
        <w:spacing w:before="100" w:after="100"/>
        <w:ind w:right="100"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Вид аудиторской проверки:</w:t>
      </w:r>
      <w:r w:rsidRPr="00692C9E">
        <w:rPr>
          <w:rFonts w:ascii="Times New Roman" w:hAnsi="Times New Roman" w:cs="Times New Roman"/>
          <w:sz w:val="26"/>
          <w:szCs w:val="26"/>
        </w:rPr>
        <w:t xml:space="preserve"> плановая камеральная аудиторская проверка</w:t>
      </w:r>
    </w:p>
    <w:p w:rsidR="00002636" w:rsidRPr="00002636" w:rsidRDefault="000A1C9C" w:rsidP="00002636">
      <w:pPr>
        <w:spacing w:line="240" w:lineRule="auto"/>
        <w:ind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02636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Тема аудиторской проверки:</w:t>
      </w:r>
      <w:r w:rsidRPr="00002636">
        <w:rPr>
          <w:rFonts w:ascii="Times New Roman" w:hAnsi="Times New Roman" w:cs="Times New Roman"/>
          <w:sz w:val="26"/>
          <w:szCs w:val="26"/>
        </w:rPr>
        <w:t xml:space="preserve"> </w:t>
      </w:r>
      <w:r w:rsidR="00002636" w:rsidRPr="00002636">
        <w:rPr>
          <w:rFonts w:ascii="Times New Roman" w:hAnsi="Times New Roman" w:cs="Times New Roman"/>
          <w:sz w:val="26"/>
          <w:szCs w:val="26"/>
        </w:rPr>
        <w:t>Оценка надежности внутреннего финансового контроля, осуществляемого в главном администраторе бюджетных средств, подтверждение достоверности бюджетной отчетности и соответствия порядка ведения бюджетного учета единой методологии бюджетного учета.</w:t>
      </w:r>
    </w:p>
    <w:p w:rsidR="000A1C9C" w:rsidRPr="00692C9E" w:rsidRDefault="00282717" w:rsidP="00B614C8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2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 </w:t>
      </w:r>
      <w:r w:rsidR="000A1C9C" w:rsidRPr="00692C9E">
        <w:rPr>
          <w:rFonts w:ascii="Times New Roman" w:hAnsi="Times New Roman" w:cs="Times New Roman"/>
          <w:sz w:val="26"/>
          <w:szCs w:val="26"/>
        </w:rPr>
        <w:t>с 01.04.20</w:t>
      </w:r>
      <w:r w:rsidR="00BC601C" w:rsidRPr="00692C9E">
        <w:rPr>
          <w:rFonts w:ascii="Times New Roman" w:hAnsi="Times New Roman" w:cs="Times New Roman"/>
          <w:sz w:val="26"/>
          <w:szCs w:val="26"/>
        </w:rPr>
        <w:t>2</w:t>
      </w:r>
      <w:r w:rsidR="00002636">
        <w:rPr>
          <w:rFonts w:ascii="Times New Roman" w:hAnsi="Times New Roman" w:cs="Times New Roman"/>
          <w:sz w:val="26"/>
          <w:szCs w:val="26"/>
        </w:rPr>
        <w:t>2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 г. по 31.03.202</w:t>
      </w:r>
      <w:r w:rsidR="00002636">
        <w:rPr>
          <w:rFonts w:ascii="Times New Roman" w:hAnsi="Times New Roman" w:cs="Times New Roman"/>
          <w:sz w:val="26"/>
          <w:szCs w:val="26"/>
        </w:rPr>
        <w:t>3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A1C9C" w:rsidRPr="00692C9E" w:rsidRDefault="00282717" w:rsidP="00B614C8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2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проведения аудиторской проверки: 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с </w:t>
      </w:r>
      <w:r w:rsidR="00002636">
        <w:rPr>
          <w:rFonts w:ascii="Times New Roman" w:hAnsi="Times New Roman" w:cs="Times New Roman"/>
          <w:sz w:val="26"/>
          <w:szCs w:val="26"/>
        </w:rPr>
        <w:t>10</w:t>
      </w:r>
      <w:r w:rsidR="000A1C9C" w:rsidRPr="00692C9E">
        <w:rPr>
          <w:rFonts w:ascii="Times New Roman" w:hAnsi="Times New Roman" w:cs="Times New Roman"/>
          <w:sz w:val="26"/>
          <w:szCs w:val="26"/>
        </w:rPr>
        <w:t>.04.202</w:t>
      </w:r>
      <w:r w:rsidR="00002636">
        <w:rPr>
          <w:rFonts w:ascii="Times New Roman" w:hAnsi="Times New Roman" w:cs="Times New Roman"/>
          <w:sz w:val="26"/>
          <w:szCs w:val="26"/>
        </w:rPr>
        <w:t>3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 г. по </w:t>
      </w:r>
      <w:r w:rsidR="00002636">
        <w:rPr>
          <w:rFonts w:ascii="Times New Roman" w:hAnsi="Times New Roman" w:cs="Times New Roman"/>
          <w:sz w:val="26"/>
          <w:szCs w:val="26"/>
        </w:rPr>
        <w:t>27</w:t>
      </w:r>
      <w:r w:rsidR="000A1C9C" w:rsidRPr="00692C9E">
        <w:rPr>
          <w:rFonts w:ascii="Times New Roman" w:hAnsi="Times New Roman" w:cs="Times New Roman"/>
          <w:sz w:val="26"/>
          <w:szCs w:val="26"/>
        </w:rPr>
        <w:t>.0</w:t>
      </w:r>
      <w:r w:rsidR="00002636">
        <w:rPr>
          <w:rFonts w:ascii="Times New Roman" w:hAnsi="Times New Roman" w:cs="Times New Roman"/>
          <w:sz w:val="26"/>
          <w:szCs w:val="26"/>
        </w:rPr>
        <w:t>4</w:t>
      </w:r>
      <w:r w:rsidR="000A1C9C" w:rsidRPr="00692C9E">
        <w:rPr>
          <w:rFonts w:ascii="Times New Roman" w:hAnsi="Times New Roman" w:cs="Times New Roman"/>
          <w:sz w:val="26"/>
          <w:szCs w:val="26"/>
        </w:rPr>
        <w:t>.202</w:t>
      </w:r>
      <w:r w:rsidR="00002636">
        <w:rPr>
          <w:rFonts w:ascii="Times New Roman" w:hAnsi="Times New Roman" w:cs="Times New Roman"/>
          <w:sz w:val="26"/>
          <w:szCs w:val="26"/>
        </w:rPr>
        <w:t>3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A1C9C" w:rsidRPr="00692C9E" w:rsidRDefault="00282717" w:rsidP="00B614C8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>8</w:t>
      </w:r>
      <w:r w:rsidR="000A1C9C" w:rsidRPr="00692C9E">
        <w:rPr>
          <w:rFonts w:ascii="Times New Roman" w:hAnsi="Times New Roman" w:cs="Times New Roman"/>
          <w:sz w:val="26"/>
          <w:szCs w:val="26"/>
        </w:rPr>
        <w:t>. Цели аудиторского мероприятия: оценка надежности внутреннего финансового контроля, осуществляемого в главном администраторе бюджетных средств, подготовка предложений по его организации.</w:t>
      </w:r>
    </w:p>
    <w:p w:rsidR="000A1C9C" w:rsidRPr="00692C9E" w:rsidRDefault="00282717" w:rsidP="00AB56F4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>9</w:t>
      </w:r>
      <w:r w:rsidR="000A1C9C" w:rsidRPr="00692C9E">
        <w:rPr>
          <w:rFonts w:ascii="Times New Roman" w:hAnsi="Times New Roman" w:cs="Times New Roman"/>
          <w:sz w:val="26"/>
          <w:szCs w:val="26"/>
        </w:rPr>
        <w:t xml:space="preserve">. Задачи внутреннего финансового аудита: 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 xml:space="preserve">а) установление </w:t>
      </w:r>
      <w:r w:rsidRPr="00692C9E">
        <w:rPr>
          <w:rFonts w:ascii="Times New Roman" w:hAnsi="Times New Roman" w:cs="Times New Roman"/>
          <w:sz w:val="26"/>
          <w:szCs w:val="26"/>
          <w:lang w:eastAsia="ru-RU"/>
        </w:rPr>
        <w:t>достаточности и актуальности правовых актов и документов</w:t>
      </w:r>
      <w:r w:rsidRPr="00692C9E">
        <w:rPr>
          <w:rFonts w:ascii="Times New Roman" w:hAnsi="Times New Roman" w:cs="Times New Roman"/>
          <w:sz w:val="26"/>
          <w:szCs w:val="26"/>
        </w:rPr>
        <w:t xml:space="preserve"> главного администратора бюджетных средств, устанавливающих требования к организации (обеспечению выполнения), выполнению бюджетной процедуры;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>б) выявление избыточных</w:t>
      </w:r>
      <w:r w:rsidR="00BC601C" w:rsidRPr="00692C9E">
        <w:rPr>
          <w:rFonts w:ascii="Times New Roman" w:hAnsi="Times New Roman" w:cs="Times New Roman"/>
          <w:sz w:val="26"/>
          <w:szCs w:val="26"/>
        </w:rPr>
        <w:t xml:space="preserve"> </w:t>
      </w:r>
      <w:r w:rsidRPr="00692C9E">
        <w:rPr>
          <w:rFonts w:ascii="Times New Roman" w:hAnsi="Times New Roman" w:cs="Times New Roman"/>
          <w:sz w:val="26"/>
          <w:szCs w:val="26"/>
        </w:rPr>
        <w:t>(дублирующих друг друга) операций (действий) по выполнению бюджетной процедуры;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 xml:space="preserve">в) изучение наличия прав доступа пользователей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бюджетных средств, в целях формирования предложений и рекомендаций по </w:t>
      </w:r>
      <w:r w:rsidRPr="00692C9E">
        <w:rPr>
          <w:rFonts w:ascii="Times New Roman" w:hAnsi="Times New Roman" w:cs="Times New Roman"/>
          <w:sz w:val="26"/>
          <w:szCs w:val="26"/>
        </w:rPr>
        <w:lastRenderedPageBreak/>
        <w:t>предотвращению несанкционированного доступа к таким базам данных, вводу и выводу из них информации;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  <w:lang w:eastAsia="ru-RU"/>
        </w:rPr>
        <w:t xml:space="preserve">г) </w:t>
      </w:r>
      <w:r w:rsidRPr="00692C9E">
        <w:rPr>
          <w:rFonts w:ascii="Times New Roman" w:hAnsi="Times New Roman" w:cs="Times New Roman"/>
          <w:sz w:val="26"/>
          <w:szCs w:val="26"/>
        </w:rPr>
        <w:t>оценка степени соблюдения установленных правовыми актами, регулирующими бюджетные правоотношения,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>д)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>е) изучение совершаемых субъектами бюджетных процедур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 xml:space="preserve">з) </w:t>
      </w:r>
      <w:r w:rsidRPr="00692C9E">
        <w:rPr>
          <w:rFonts w:ascii="Times New Roman" w:hAnsi="Times New Roman" w:cs="Times New Roman"/>
          <w:sz w:val="26"/>
          <w:szCs w:val="26"/>
          <w:lang w:eastAsia="ru-RU"/>
        </w:rPr>
        <w:t>формирование предложений и рекомендаций по организации и применению контрольных действий в целях: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  <w:lang w:eastAsia="ru-RU"/>
        </w:rPr>
        <w:t xml:space="preserve">минимизации бюджетных рисков при выполнении бюджетных процедур, </w:t>
      </w:r>
      <w:r w:rsidRPr="00692C9E">
        <w:rPr>
          <w:rFonts w:ascii="Times New Roman" w:hAnsi="Times New Roman" w:cs="Times New Roman"/>
          <w:sz w:val="26"/>
          <w:szCs w:val="26"/>
        </w:rPr>
        <w:t>в том числе операций (действий) по выполнению бюджетной процедуры;</w:t>
      </w:r>
    </w:p>
    <w:p w:rsidR="000A1C9C" w:rsidRPr="00692C9E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  <w:lang w:eastAsia="ru-RU"/>
        </w:rPr>
        <w:t>обеспечения отсутствия и (или) существенного снижения числа нарушений и (или) недостатков, а также устранения их причин и условий;</w:t>
      </w:r>
    </w:p>
    <w:p w:rsidR="000A1C9C" w:rsidRPr="00692C9E" w:rsidRDefault="00282717" w:rsidP="00AB56F4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>10</w:t>
      </w:r>
      <w:r w:rsidR="000A1C9C" w:rsidRPr="00692C9E">
        <w:rPr>
          <w:rFonts w:ascii="Times New Roman" w:hAnsi="Times New Roman" w:cs="Times New Roman"/>
          <w:sz w:val="26"/>
          <w:szCs w:val="26"/>
        </w:rPr>
        <w:t>. Методы аудиторского мероприятия: инспектирование, пересчет, запрос, подтверждение.</w:t>
      </w:r>
    </w:p>
    <w:p w:rsidR="000A1C9C" w:rsidRPr="00692C9E" w:rsidRDefault="00282717" w:rsidP="00AB56F4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A1C9C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1C9C" w:rsidRPr="00692C9E">
        <w:rPr>
          <w:rFonts w:ascii="Times New Roman" w:hAnsi="Times New Roman" w:cs="Times New Roman"/>
          <w:sz w:val="26"/>
          <w:szCs w:val="26"/>
        </w:rPr>
        <w:t>Ответственный исполнитель: Кучик Ольга Владимировна – главный специалист по внутреннему финансовому контролю.</w:t>
      </w:r>
    </w:p>
    <w:p w:rsidR="000A1C9C" w:rsidRPr="00692C9E" w:rsidRDefault="00282717" w:rsidP="000507C4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>12</w:t>
      </w:r>
      <w:r w:rsidR="000A1C9C" w:rsidRPr="00692C9E">
        <w:rPr>
          <w:rFonts w:ascii="Times New Roman" w:hAnsi="Times New Roman" w:cs="Times New Roman"/>
          <w:sz w:val="26"/>
          <w:szCs w:val="26"/>
        </w:rPr>
        <w:t>. Перечень основных вопросов, подлежащих изучению в ходе проведения аудиторской проверки: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7082"/>
        <w:gridCol w:w="1989"/>
      </w:tblGrid>
      <w:tr w:rsidR="00002636" w:rsidRPr="00692C9E" w:rsidTr="00002636">
        <w:tc>
          <w:tcPr>
            <w:tcW w:w="526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3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вопроса,</w:t>
            </w:r>
          </w:p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подлежащего исследованию</w:t>
            </w:r>
          </w:p>
        </w:tc>
        <w:tc>
          <w:tcPr>
            <w:tcW w:w="981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9E">
              <w:rPr>
                <w:rFonts w:ascii="Times New Roman" w:hAnsi="Times New Roman" w:cs="Times New Roman"/>
                <w:sz w:val="24"/>
                <w:szCs w:val="24"/>
              </w:rPr>
              <w:t>(рабочих дней)</w:t>
            </w:r>
          </w:p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36" w:rsidRPr="00692C9E" w:rsidTr="00002636">
        <w:tc>
          <w:tcPr>
            <w:tcW w:w="526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93" w:type="pct"/>
            <w:shd w:val="clear" w:color="auto" w:fill="auto"/>
          </w:tcPr>
          <w:p w:rsidR="00002636" w:rsidRPr="00692C9E" w:rsidRDefault="00002636" w:rsidP="00692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2C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Отражение в учетной политике порядка принятия и учета бюджетных обязательств</w:t>
            </w:r>
          </w:p>
        </w:tc>
        <w:tc>
          <w:tcPr>
            <w:tcW w:w="981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2636" w:rsidRPr="00692C9E" w:rsidTr="00002636">
        <w:tc>
          <w:tcPr>
            <w:tcW w:w="526" w:type="pct"/>
            <w:shd w:val="clear" w:color="auto" w:fill="auto"/>
          </w:tcPr>
          <w:p w:rsidR="00002636" w:rsidRPr="00692C9E" w:rsidRDefault="00002636" w:rsidP="00BC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93" w:type="pct"/>
            <w:shd w:val="clear" w:color="auto" w:fill="auto"/>
          </w:tcPr>
          <w:p w:rsidR="00002636" w:rsidRPr="00692C9E" w:rsidRDefault="00002636" w:rsidP="00C42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Своевременность учета принятых бюджетных обязательств и полнота их отражения в регистрах бухгалтерского учета</w:t>
            </w:r>
          </w:p>
        </w:tc>
        <w:tc>
          <w:tcPr>
            <w:tcW w:w="981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636" w:rsidRPr="00692C9E" w:rsidTr="00002636">
        <w:tc>
          <w:tcPr>
            <w:tcW w:w="526" w:type="pct"/>
            <w:shd w:val="clear" w:color="auto" w:fill="auto"/>
          </w:tcPr>
          <w:p w:rsidR="00002636" w:rsidRPr="00692C9E" w:rsidRDefault="00002636" w:rsidP="00BC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93" w:type="pct"/>
            <w:shd w:val="clear" w:color="auto" w:fill="auto"/>
          </w:tcPr>
          <w:p w:rsidR="00002636" w:rsidRPr="00692C9E" w:rsidRDefault="00002636" w:rsidP="00C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бюджетных обязательств в пределах доведенных лимитов бюджетных обязательств</w:t>
            </w:r>
          </w:p>
        </w:tc>
        <w:tc>
          <w:tcPr>
            <w:tcW w:w="981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2636" w:rsidRPr="00692C9E" w:rsidTr="00002636">
        <w:tc>
          <w:tcPr>
            <w:tcW w:w="526" w:type="pct"/>
            <w:shd w:val="clear" w:color="auto" w:fill="auto"/>
          </w:tcPr>
          <w:p w:rsidR="00002636" w:rsidRPr="00692C9E" w:rsidRDefault="00002636" w:rsidP="00BC6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93" w:type="pct"/>
            <w:shd w:val="clear" w:color="auto" w:fill="auto"/>
          </w:tcPr>
          <w:p w:rsidR="00002636" w:rsidRPr="007D0E0D" w:rsidRDefault="00002636" w:rsidP="00B539F7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Обоснованность принятых бюджетных обязательств.</w:t>
            </w:r>
            <w:r w:rsidR="007D0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981" w:type="pct"/>
            <w:shd w:val="clear" w:color="auto" w:fill="auto"/>
          </w:tcPr>
          <w:p w:rsidR="00002636" w:rsidRPr="00692C9E" w:rsidRDefault="00002636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2C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AB56F4" w:rsidRPr="00692C9E" w:rsidRDefault="00AB56F4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7C4" w:rsidRPr="00692C9E" w:rsidRDefault="000507C4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C9C" w:rsidRPr="00692C9E" w:rsidRDefault="000A1C9C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C9E">
        <w:rPr>
          <w:rFonts w:ascii="Times New Roman" w:hAnsi="Times New Roman" w:cs="Times New Roman"/>
          <w:sz w:val="26"/>
          <w:szCs w:val="26"/>
        </w:rPr>
        <w:t>Главный специалист по внутреннему</w:t>
      </w:r>
    </w:p>
    <w:p w:rsidR="000A1C9C" w:rsidRPr="00692C9E" w:rsidRDefault="000A1C9C" w:rsidP="000A1C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C9E">
        <w:rPr>
          <w:rFonts w:ascii="Times New Roman" w:hAnsi="Times New Roman" w:cs="Times New Roman"/>
          <w:sz w:val="26"/>
          <w:szCs w:val="26"/>
        </w:rPr>
        <w:t>финансовому контролю</w:t>
      </w: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     </w:t>
      </w:r>
      <w:r w:rsidR="000507C4"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2C9E">
        <w:rPr>
          <w:rFonts w:ascii="Times New Roman" w:hAnsi="Times New Roman" w:cs="Times New Roman"/>
          <w:sz w:val="26"/>
          <w:szCs w:val="26"/>
        </w:rPr>
        <w:t>О.В. Кучик</w:t>
      </w:r>
      <w:r w:rsidRPr="00692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A1C9C" w:rsidRPr="00692C9E" w:rsidRDefault="000A1C9C" w:rsidP="000A1C9C">
      <w:pPr>
        <w:rPr>
          <w:rFonts w:ascii="Times New Roman" w:hAnsi="Times New Roman" w:cs="Times New Roman"/>
          <w:sz w:val="26"/>
          <w:szCs w:val="26"/>
        </w:rPr>
      </w:pPr>
    </w:p>
    <w:sectPr w:rsidR="000A1C9C" w:rsidRPr="00692C9E" w:rsidSect="00AB56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7A88"/>
    <w:multiLevelType w:val="hybridMultilevel"/>
    <w:tmpl w:val="8942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D21"/>
    <w:multiLevelType w:val="hybridMultilevel"/>
    <w:tmpl w:val="8942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9C"/>
    <w:rsid w:val="00002636"/>
    <w:rsid w:val="00016588"/>
    <w:rsid w:val="000507C4"/>
    <w:rsid w:val="000A1C9C"/>
    <w:rsid w:val="000F40EE"/>
    <w:rsid w:val="000F6FDB"/>
    <w:rsid w:val="0015685A"/>
    <w:rsid w:val="00157D59"/>
    <w:rsid w:val="00282717"/>
    <w:rsid w:val="00360FF3"/>
    <w:rsid w:val="003F5347"/>
    <w:rsid w:val="005857E3"/>
    <w:rsid w:val="005A75A4"/>
    <w:rsid w:val="00692C9E"/>
    <w:rsid w:val="007D0E0D"/>
    <w:rsid w:val="008B51EC"/>
    <w:rsid w:val="008E66BD"/>
    <w:rsid w:val="00974F18"/>
    <w:rsid w:val="00AB56F4"/>
    <w:rsid w:val="00B539F7"/>
    <w:rsid w:val="00B614C8"/>
    <w:rsid w:val="00BC601C"/>
    <w:rsid w:val="00BE70A7"/>
    <w:rsid w:val="00C42C28"/>
    <w:rsid w:val="00C471A8"/>
    <w:rsid w:val="00E15269"/>
    <w:rsid w:val="00ED44A6"/>
    <w:rsid w:val="00F02EEF"/>
    <w:rsid w:val="00F16216"/>
    <w:rsid w:val="00F359A2"/>
    <w:rsid w:val="00F43E45"/>
    <w:rsid w:val="00F4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1194C-B44B-4C3C-9750-1F9F357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9C"/>
    <w:pPr>
      <w:ind w:left="720"/>
      <w:contextualSpacing/>
    </w:pPr>
  </w:style>
  <w:style w:type="paragraph" w:customStyle="1" w:styleId="Default">
    <w:name w:val="Default"/>
    <w:rsid w:val="000A1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2020-03-26T05:43:00Z</cp:lastPrinted>
  <dcterms:created xsi:type="dcterms:W3CDTF">2020-03-26T04:01:00Z</dcterms:created>
  <dcterms:modified xsi:type="dcterms:W3CDTF">2023-04-25T09:36:00Z</dcterms:modified>
</cp:coreProperties>
</file>