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7B3A" w:rsidRDefault="00067B3A">
      <w:bookmarkStart w:id="0" w:name="_GoBack"/>
      <w:bookmarkEnd w:id="0"/>
    </w:p>
    <w:p w:rsidR="00067B3A" w:rsidRDefault="00067B3A">
      <w:pPr>
        <w:pStyle w:val="afc"/>
        <w:spacing w:after="0"/>
        <w:outlineLvl w:val="0"/>
      </w:pPr>
    </w:p>
    <w:p w:rsidR="00067B3A" w:rsidRDefault="00067B3A">
      <w:pPr>
        <w:pStyle w:val="afc"/>
        <w:spacing w:after="0"/>
        <w:outlineLvl w:val="0"/>
      </w:pPr>
    </w:p>
    <w:p w:rsidR="00067B3A" w:rsidRDefault="0096360F">
      <w:pPr>
        <w:pStyle w:val="afc"/>
        <w:spacing w:after="0"/>
        <w:jc w:val="center"/>
        <w:outlineLvl w:val="0"/>
      </w:pPr>
      <w:r>
        <w:t>Уважаемые коллеги!</w:t>
      </w:r>
    </w:p>
    <w:p w:rsidR="00067B3A" w:rsidRDefault="00067B3A">
      <w:pPr>
        <w:jc w:val="both"/>
      </w:pPr>
    </w:p>
    <w:p w:rsidR="00067B3A" w:rsidRDefault="0096360F">
      <w:pPr>
        <w:ind w:firstLine="709"/>
        <w:jc w:val="both"/>
        <w:rPr>
          <w:highlight w:val="white"/>
        </w:rPr>
      </w:pPr>
      <w:r>
        <w:t>Сообщаю, что в августе текущего года министерством труда и социального развития Новосибирской области (далее – министерство) проводится региональный конкурс «Лучший специалист по охране труда» (да</w:t>
      </w:r>
      <w:r>
        <w:t>лее – конкурс). Прик</w:t>
      </w:r>
      <w:r>
        <w:rPr>
          <w:highlight w:val="white"/>
        </w:rPr>
        <w:t>аз министерства труда и социального развития Новосибирской области от 19.06.2024 № 1332-НПА «О региональном конкурсе «Лучший специалист по охране труда» (далее – Приказ) прилагается.</w:t>
      </w:r>
    </w:p>
    <w:p w:rsidR="00067B3A" w:rsidRDefault="0096360F">
      <w:pPr>
        <w:ind w:firstLine="709"/>
        <w:jc w:val="both"/>
      </w:pPr>
      <w:r>
        <w:rPr>
          <w:highlight w:val="white"/>
        </w:rPr>
        <w:t>Конкурс провод</w:t>
      </w:r>
      <w:r>
        <w:t>ится в целях повышения статуса специали</w:t>
      </w:r>
      <w:r>
        <w:t xml:space="preserve">ста по охране труда, привлечения общественного внимания к вопросам охраны труда на уровне организаций. </w:t>
      </w:r>
    </w:p>
    <w:p w:rsidR="00067B3A" w:rsidRDefault="0096360F">
      <w:pPr>
        <w:ind w:firstLine="709"/>
        <w:jc w:val="both"/>
      </w:pPr>
      <w:r>
        <w:t>К участию в конкурсе приглашаются специалисты по охране труда, руководители служб охраны труда организаций, а также работники иных профессий, профессион</w:t>
      </w:r>
      <w:r>
        <w:t>альная деятельность которых напрямую связана с реализацией процессов (процедур) по охране труда и работающие на постоянной основе не менее года на момент подачи заявки на участие в конкурсе в организациях независимо от их организационно-правовых форм, форм</w:t>
      </w:r>
      <w:r>
        <w:t xml:space="preserve"> собственности и видов экономической деятельности, осуществляющих свою деятельность на территории Новосибирской области. Количество участников от одной организации не ограничено.</w:t>
      </w:r>
    </w:p>
    <w:p w:rsidR="00067B3A" w:rsidRDefault="0096360F">
      <w:pPr>
        <w:ind w:firstLine="709"/>
        <w:jc w:val="both"/>
      </w:pPr>
      <w:r>
        <w:t>К участию в конкурсе не допускаются лица в случае, если:</w:t>
      </w:r>
    </w:p>
    <w:p w:rsidR="00067B3A" w:rsidRDefault="0096360F">
      <w:pPr>
        <w:ind w:firstLine="709"/>
        <w:jc w:val="both"/>
      </w:pPr>
      <w:r>
        <w:t xml:space="preserve">1) на момент подачи </w:t>
      </w:r>
      <w:r>
        <w:t xml:space="preserve">заявки на участие в конкурсе они в соответствии со статьей 4.6 Кодекса Российской Федерации об административных правонарушениях считаются подвергнутыми административному наказанию за нарушение требований в области охраны труда; </w:t>
      </w:r>
    </w:p>
    <w:p w:rsidR="00067B3A" w:rsidRDefault="0096360F">
      <w:pPr>
        <w:ind w:firstLine="709"/>
        <w:jc w:val="both"/>
      </w:pPr>
      <w:r>
        <w:t>2) в течение года, предшествовавшего дню подачи заявки на участие в конкурсе, в организации, указанной в данной заявке, произошли несчастные случаи со смертельным исходом (в том числе групповые), групповые несчастные случаи, в результате которых один или н</w:t>
      </w:r>
      <w:r>
        <w:t>есколько пострадавших получили тяжелые повреждения здоровья, квалифицированные по результатам расследования как несчастные случаи, связанные с производством.</w:t>
      </w:r>
    </w:p>
    <w:p w:rsidR="00067B3A" w:rsidRDefault="0096360F">
      <w:pPr>
        <w:ind w:firstLine="709"/>
        <w:jc w:val="both"/>
      </w:pPr>
      <w:r>
        <w:t>Конкурс проводится по номинациям:</w:t>
      </w:r>
    </w:p>
    <w:p w:rsidR="00067B3A" w:rsidRDefault="0096360F">
      <w:pPr>
        <w:ind w:firstLine="709"/>
        <w:jc w:val="both"/>
      </w:pPr>
      <w:r>
        <w:t>1) лучший специалист по охране труда организаций производственно</w:t>
      </w:r>
      <w:r>
        <w:t>й сферы с численностью работников до 100 человек;</w:t>
      </w:r>
    </w:p>
    <w:p w:rsidR="00067B3A" w:rsidRDefault="0096360F">
      <w:pPr>
        <w:ind w:firstLine="709"/>
        <w:jc w:val="both"/>
      </w:pPr>
      <w:r>
        <w:t>2) лучший специалист по охране труда организаций производственной сферы с численностью работников более 100 человек;</w:t>
      </w:r>
    </w:p>
    <w:p w:rsidR="00067B3A" w:rsidRDefault="0096360F">
      <w:pPr>
        <w:ind w:firstLine="709"/>
        <w:jc w:val="both"/>
      </w:pPr>
      <w:r>
        <w:t xml:space="preserve">3) лучший специалист по охране труда организаций непроизводственной сферы с численностью </w:t>
      </w:r>
      <w:r>
        <w:t>работников до 100 человек;</w:t>
      </w:r>
    </w:p>
    <w:p w:rsidR="00067B3A" w:rsidRDefault="0096360F">
      <w:pPr>
        <w:ind w:firstLine="709"/>
        <w:jc w:val="both"/>
      </w:pPr>
      <w:r>
        <w:t>4) лучший специалист по охране труда организаций непроизводственной сферы с численностью работников более 100 человек.</w:t>
      </w:r>
    </w:p>
    <w:p w:rsidR="00067B3A" w:rsidRDefault="0096360F">
      <w:pPr>
        <w:ind w:firstLine="709"/>
        <w:jc w:val="both"/>
      </w:pPr>
      <w:r>
        <w:t>Победители конкурса, занявшие 1, 2 и 3 места в каждой номинации, награждаются дипломами министерства и ценными</w:t>
      </w:r>
      <w:r>
        <w:t xml:space="preserve"> подарками.</w:t>
      </w:r>
    </w:p>
    <w:p w:rsidR="00067B3A" w:rsidRDefault="0096360F">
      <w:pPr>
        <w:ind w:firstLine="709"/>
        <w:jc w:val="both"/>
      </w:pPr>
      <w:r>
        <w:t>Прошу организовать участие в проводимом конкурсе организаций, осуществляющих деятельность на территории муниципального района (городского округа) Новосибирской области</w:t>
      </w:r>
      <w:r>
        <w:t xml:space="preserve">, в том числе подведомственных </w:t>
      </w:r>
      <w:r>
        <w:lastRenderedPageBreak/>
        <w:t xml:space="preserve">муниципальных учреждений и муниципальных предприятий. Участникам необходимо будет заполнить заявку на участие в конкурсе, согласие на обработку персональных данных и сведения об участнике (далее – заявка, согласие и сведения </w:t>
      </w:r>
      <w:r>
        <w:t>соответственно), формы которых размещены на официальном сайте минист</w:t>
      </w:r>
      <w:r>
        <w:rPr>
          <w:highlight w:val="white"/>
        </w:rPr>
        <w:t>ерства (https://mtsr.nso.ru/page/6582). Пр</w:t>
      </w:r>
      <w:r>
        <w:t xml:space="preserve">и заполнении сведений необходимо руководствоваться указаниями по заполнению, представленными в приложении № 4 к Положению </w:t>
      </w:r>
      <w:r>
        <w:rPr>
          <w:rFonts w:eastAsia="Calibri"/>
        </w:rPr>
        <w:t xml:space="preserve">о региональном конкурсе </w:t>
      </w:r>
      <w:r>
        <w:rPr>
          <w:rFonts w:eastAsia="Calibri"/>
        </w:rPr>
        <w:t>«Лучший специалист по охране труда», утвержденному Приказом.</w:t>
      </w:r>
    </w:p>
    <w:p w:rsidR="00067B3A" w:rsidRDefault="0096360F">
      <w:pPr>
        <w:ind w:firstLine="709"/>
        <w:jc w:val="both"/>
      </w:pPr>
      <w:r>
        <w:t>Заявка, согласие, сведения и заверенные копии документов, подтверждающих сведения, представляются участником в министерство на бумажном носителе лично или направляются заказным почтовым отправлен</w:t>
      </w:r>
      <w:r>
        <w:t>ием либо в виде электронного документа посредством информационно-телекоммуникационной сети «Интернет».</w:t>
      </w:r>
    </w:p>
    <w:p w:rsidR="00067B3A" w:rsidRDefault="0096360F">
      <w:pPr>
        <w:ind w:firstLine="709"/>
        <w:jc w:val="both"/>
      </w:pPr>
      <w:r>
        <w:t>Участие в конкурсе добровольное и осуществляется на безвозмездной основе. Заявки на участие в конкурсе принимаются до 30 августа 2024 года.</w:t>
      </w:r>
    </w:p>
    <w:p w:rsidR="00067B3A" w:rsidRDefault="00067B3A">
      <w:pPr>
        <w:jc w:val="both"/>
        <w:rPr>
          <w:rFonts w:eastAsia="Calibri"/>
          <w:shd w:val="clear" w:color="auto" w:fill="FFFFFF"/>
        </w:rPr>
      </w:pPr>
    </w:p>
    <w:p w:rsidR="00067B3A" w:rsidRDefault="00067B3A">
      <w:pPr>
        <w:jc w:val="both"/>
        <w:rPr>
          <w:rFonts w:eastAsia="Calibri"/>
          <w:shd w:val="clear" w:color="auto" w:fill="FFFFFF"/>
        </w:rPr>
      </w:pPr>
    </w:p>
    <w:sectPr w:rsidR="00067B3A">
      <w:headerReference w:type="default" r:id="rId6"/>
      <w:footerReference w:type="default" r:id="rId7"/>
      <w:pgSz w:w="11906" w:h="16838"/>
      <w:pgMar w:top="1134" w:right="567" w:bottom="0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360F" w:rsidRDefault="0096360F">
      <w:r>
        <w:separator/>
      </w:r>
    </w:p>
  </w:endnote>
  <w:endnote w:type="continuationSeparator" w:id="0">
    <w:p w:rsidR="0096360F" w:rsidRDefault="00963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7B3A" w:rsidRDefault="00067B3A">
    <w:pPr>
      <w:tabs>
        <w:tab w:val="left" w:pos="7383"/>
      </w:tabs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360F" w:rsidRDefault="0096360F">
      <w:r>
        <w:separator/>
      </w:r>
    </w:p>
  </w:footnote>
  <w:footnote w:type="continuationSeparator" w:id="0">
    <w:p w:rsidR="0096360F" w:rsidRDefault="009636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7B3A" w:rsidRDefault="0096360F">
    <w:pPr>
      <w:pStyle w:val="ab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   \* MERGEFORMAT</w:instrText>
    </w:r>
    <w:r>
      <w:rPr>
        <w:sz w:val="20"/>
        <w:szCs w:val="20"/>
      </w:rPr>
      <w:fldChar w:fldCharType="separate"/>
    </w:r>
    <w:r w:rsidR="00A9106E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7B3A"/>
    <w:rsid w:val="00067B3A"/>
    <w:rsid w:val="0096360F"/>
    <w:rsid w:val="00A91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B6465"/>
  <w15:docId w15:val="{FBC9F915-B312-4698-A2F8-1500319BB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rFonts w:ascii="Calibri" w:hAnsi="Calibri"/>
      <w:sz w:val="22"/>
      <w:szCs w:val="22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rPr>
      <w:rFonts w:ascii="Calibri" w:eastAsia="Calibri" w:hAnsi="Calibri"/>
    </w:rPr>
    <w:tblPr/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rPr>
      <w:rFonts w:cs="Times New Roman"/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character" w:customStyle="1" w:styleId="ac">
    <w:name w:val="Верхний колонтитул Знак"/>
    <w:link w:val="ab"/>
    <w:uiPriority w:val="99"/>
    <w:rPr>
      <w:sz w:val="28"/>
      <w:szCs w:val="28"/>
      <w:lang w:val="ru-RU" w:eastAsia="ru-RU" w:bidi="ar-SA"/>
    </w:rPr>
  </w:style>
  <w:style w:type="paragraph" w:styleId="25">
    <w:name w:val="Body Text 2"/>
    <w:basedOn w:val="a"/>
    <w:link w:val="26"/>
    <w:pPr>
      <w:jc w:val="both"/>
    </w:pPr>
  </w:style>
  <w:style w:type="character" w:customStyle="1" w:styleId="26">
    <w:name w:val="Основной текст 2 Знак"/>
    <w:link w:val="25"/>
    <w:rPr>
      <w:sz w:val="28"/>
      <w:szCs w:val="28"/>
      <w:lang w:val="ru-RU" w:eastAsia="ru-RU" w:bidi="ar-SA"/>
    </w:rPr>
  </w:style>
  <w:style w:type="paragraph" w:styleId="33">
    <w:name w:val="Body Text 3"/>
    <w:basedOn w:val="a"/>
    <w:link w:val="34"/>
    <w:pPr>
      <w:jc w:val="center"/>
    </w:pPr>
    <w:rPr>
      <w:b/>
      <w:bCs/>
    </w:rPr>
  </w:style>
  <w:style w:type="character" w:customStyle="1" w:styleId="34">
    <w:name w:val="Основной текст 3 Знак"/>
    <w:link w:val="33"/>
    <w:rPr>
      <w:b/>
      <w:bCs/>
      <w:sz w:val="28"/>
      <w:szCs w:val="28"/>
      <w:lang w:val="ru-RU" w:eastAsia="ru-RU" w:bidi="ar-SA"/>
    </w:rPr>
  </w:style>
  <w:style w:type="paragraph" w:styleId="afa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fb">
    <w:name w:val="Block Text"/>
    <w:basedOn w:val="a"/>
    <w:pPr>
      <w:tabs>
        <w:tab w:val="left" w:pos="2552"/>
      </w:tabs>
      <w:ind w:left="1701" w:right="-369" w:hanging="2694"/>
      <w:jc w:val="both"/>
    </w:pPr>
    <w:rPr>
      <w:szCs w:val="20"/>
    </w:rPr>
  </w:style>
  <w:style w:type="character" w:customStyle="1" w:styleId="43">
    <w:name w:val="Знак Знак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Pr>
      <w:rFonts w:ascii="Calibri" w:hAnsi="Calibri" w:cs="Calibri"/>
      <w:color w:val="000000"/>
      <w:sz w:val="24"/>
      <w:szCs w:val="24"/>
    </w:rPr>
  </w:style>
  <w:style w:type="paragraph" w:customStyle="1" w:styleId="Style5">
    <w:name w:val="Style5"/>
    <w:basedOn w:val="a"/>
    <w:uiPriority w:val="99"/>
    <w:pPr>
      <w:widowControl w:val="0"/>
      <w:spacing w:line="372" w:lineRule="exact"/>
      <w:ind w:firstLine="701"/>
      <w:jc w:val="both"/>
    </w:pPr>
    <w:rPr>
      <w:sz w:val="24"/>
      <w:szCs w:val="24"/>
    </w:rPr>
  </w:style>
  <w:style w:type="character" w:customStyle="1" w:styleId="FontStyle14">
    <w:name w:val="Font Style14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5">
    <w:name w:val="Font Style15"/>
    <w:uiPriority w:val="99"/>
    <w:rPr>
      <w:rFonts w:ascii="Times New Roman" w:hAnsi="Times New Roman" w:cs="Times New Roman"/>
      <w:sz w:val="26"/>
      <w:szCs w:val="26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 w:cs="Arial"/>
    </w:rPr>
  </w:style>
  <w:style w:type="paragraph" w:styleId="afc">
    <w:name w:val="Body Text"/>
    <w:basedOn w:val="a"/>
    <w:link w:val="afd"/>
    <w:uiPriority w:val="99"/>
    <w:unhideWhenUsed/>
    <w:pPr>
      <w:spacing w:after="120"/>
    </w:pPr>
  </w:style>
  <w:style w:type="character" w:customStyle="1" w:styleId="afd">
    <w:name w:val="Основной текст Знак"/>
    <w:link w:val="afc"/>
    <w:uiPriority w:val="99"/>
    <w:rPr>
      <w:sz w:val="28"/>
      <w:szCs w:val="28"/>
    </w:rPr>
  </w:style>
  <w:style w:type="paragraph" w:styleId="35">
    <w:name w:val="Body Text Indent 3"/>
    <w:basedOn w:val="a"/>
    <w:link w:val="36"/>
    <w:uiPriority w:val="99"/>
    <w:unhideWhenUsed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link w:val="35"/>
    <w:uiPriority w:val="99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550</Words>
  <Characters>3138</Characters>
  <Application>Microsoft Office Word</Application>
  <DocSecurity>0</DocSecurity>
  <Lines>26</Lines>
  <Paragraphs>7</Paragraphs>
  <ScaleCrop>false</ScaleCrop>
  <Company>АГНОиПНО</Company>
  <LinksUpToDate>false</LinksUpToDate>
  <CharactersWithSpaces>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sna</dc:creator>
  <cp:lastModifiedBy>user</cp:lastModifiedBy>
  <cp:revision>19</cp:revision>
  <dcterms:created xsi:type="dcterms:W3CDTF">2023-07-28T05:57:00Z</dcterms:created>
  <dcterms:modified xsi:type="dcterms:W3CDTF">2024-07-01T07:39:00Z</dcterms:modified>
  <cp:version>917504</cp:version>
</cp:coreProperties>
</file>