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D139B2" w14:textId="77777777" w:rsidR="00B31348" w:rsidRPr="00C46FC1" w:rsidRDefault="00A74D86" w:rsidP="00A74D86">
      <w:pPr>
        <w:jc w:val="center"/>
      </w:pPr>
      <w:r w:rsidRPr="00C46FC1">
        <w:rPr>
          <w:rFonts w:cs="Tahoma"/>
          <w:b/>
          <w:noProof/>
          <w:color w:val="000000" w:themeColor="text1"/>
          <w:sz w:val="20"/>
          <w:szCs w:val="20"/>
          <w:lang w:eastAsia="ru-RU"/>
        </w:rPr>
        <w:drawing>
          <wp:inline distT="0" distB="0" distL="0" distR="0" wp14:anchorId="7810E218" wp14:editId="3ABEB9D1">
            <wp:extent cx="2155190" cy="1027430"/>
            <wp:effectExtent l="0" t="0" r="0" b="127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5190" cy="1027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9F3477" w14:textId="77777777" w:rsidR="00A74D86" w:rsidRPr="00C46FC1" w:rsidRDefault="00A74D86" w:rsidP="00A74D86">
      <w:pPr>
        <w:jc w:val="center"/>
      </w:pPr>
    </w:p>
    <w:p w14:paraId="3BAC61B1" w14:textId="77777777" w:rsidR="00A74D86" w:rsidRPr="00C46FC1" w:rsidRDefault="00A74D86" w:rsidP="00A74D86">
      <w:pPr>
        <w:jc w:val="center"/>
        <w:rPr>
          <w:rFonts w:cs="Tahoma"/>
          <w:b/>
          <w:bCs/>
          <w:color w:val="000000" w:themeColor="text1"/>
          <w:sz w:val="20"/>
          <w:szCs w:val="20"/>
          <w:shd w:val="clear" w:color="auto" w:fill="FFFFFF"/>
        </w:rPr>
      </w:pPr>
      <w:r w:rsidRPr="00C46FC1">
        <w:rPr>
          <w:rFonts w:cs="Tahoma"/>
          <w:b/>
          <w:bCs/>
          <w:color w:val="000000" w:themeColor="text1"/>
          <w:sz w:val="20"/>
          <w:szCs w:val="20"/>
          <w:shd w:val="clear" w:color="auto" w:fill="FFFFFF"/>
        </w:rPr>
        <w:t>Порядок признания садового дома жилым домом</w:t>
      </w:r>
    </w:p>
    <w:p w14:paraId="5F2CA06F" w14:textId="77777777" w:rsidR="00A74D86" w:rsidRPr="00C46FC1" w:rsidRDefault="00A74D86" w:rsidP="00A74D86">
      <w:pPr>
        <w:rPr>
          <w:rFonts w:cs="Tahoma"/>
          <w:b/>
          <w:bCs/>
          <w:color w:val="000000" w:themeColor="text1"/>
          <w:sz w:val="20"/>
          <w:szCs w:val="20"/>
          <w:shd w:val="clear" w:color="auto" w:fill="FFFFFF"/>
        </w:rPr>
      </w:pPr>
    </w:p>
    <w:p w14:paraId="4E13BA0F" w14:textId="77777777" w:rsidR="00A74D86" w:rsidRPr="00C46FC1" w:rsidRDefault="00A74D86" w:rsidP="005F10A5">
      <w:pPr>
        <w:ind w:firstLine="567"/>
        <w:rPr>
          <w:rFonts w:cs="Tahoma"/>
          <w:b/>
          <w:bCs/>
          <w:color w:val="000000" w:themeColor="text1"/>
          <w:sz w:val="20"/>
          <w:szCs w:val="20"/>
          <w:shd w:val="clear" w:color="auto" w:fill="FFFFFF"/>
        </w:rPr>
      </w:pPr>
      <w:r w:rsidRPr="00C46FC1">
        <w:rPr>
          <w:rFonts w:cs="Tahoma"/>
          <w:color w:val="000000" w:themeColor="text1"/>
          <w:sz w:val="20"/>
          <w:szCs w:val="20"/>
          <w:shd w:val="clear" w:color="auto" w:fill="FFFFFF"/>
        </w:rPr>
        <w:t>У собственников дачных домов порой возникают вопросы о том, как изменить статус садового дома, как перевести его в жилой дом. Это необходимо прежде всего для того, чтобы прописаться на даче, а также получить возможность принять участие в газификации.</w:t>
      </w:r>
    </w:p>
    <w:p w14:paraId="65D5B554" w14:textId="77777777" w:rsidR="00A74D86" w:rsidRPr="00C46FC1" w:rsidRDefault="00A74D86" w:rsidP="00A74D86">
      <w:pPr>
        <w:rPr>
          <w:rFonts w:cs="Tahoma"/>
          <w:b/>
          <w:bCs/>
          <w:color w:val="000000" w:themeColor="text1"/>
          <w:sz w:val="20"/>
          <w:szCs w:val="20"/>
          <w:shd w:val="clear" w:color="auto" w:fill="FFFFFF"/>
        </w:rPr>
      </w:pPr>
    </w:p>
    <w:p w14:paraId="529A3639" w14:textId="77777777" w:rsidR="00A74D86" w:rsidRPr="00C46FC1" w:rsidRDefault="00A74D86" w:rsidP="005F10A5">
      <w:pPr>
        <w:ind w:firstLine="567"/>
        <w:rPr>
          <w:rFonts w:cs="Tahoma"/>
          <w:color w:val="000000" w:themeColor="text1"/>
          <w:sz w:val="20"/>
          <w:szCs w:val="20"/>
        </w:rPr>
      </w:pPr>
      <w:r w:rsidRPr="00C46FC1">
        <w:rPr>
          <w:rFonts w:cs="Tahoma"/>
          <w:b/>
          <w:color w:val="000000" w:themeColor="text1"/>
          <w:sz w:val="20"/>
          <w:szCs w:val="20"/>
        </w:rPr>
        <w:t>Садовым домом</w:t>
      </w:r>
      <w:r w:rsidRPr="00C46FC1">
        <w:rPr>
          <w:rFonts w:cs="Tahoma"/>
          <w:color w:val="000000" w:themeColor="text1"/>
          <w:sz w:val="20"/>
          <w:szCs w:val="20"/>
        </w:rPr>
        <w:t xml:space="preserve"> признается здание, предназначенное для сезонного проживания и удовлетворения бытовых потребностей граждан.  </w:t>
      </w:r>
      <w:r w:rsidRPr="00C46FC1">
        <w:rPr>
          <w:rFonts w:cs="Tahoma"/>
          <w:b/>
          <w:color w:val="000000" w:themeColor="text1"/>
          <w:sz w:val="20"/>
          <w:szCs w:val="20"/>
        </w:rPr>
        <w:t>Жилой дом</w:t>
      </w:r>
      <w:r w:rsidRPr="00C46FC1">
        <w:rPr>
          <w:rFonts w:cs="Tahoma"/>
          <w:color w:val="000000" w:themeColor="text1"/>
          <w:sz w:val="20"/>
          <w:szCs w:val="20"/>
        </w:rPr>
        <w:t xml:space="preserve"> — капитальное строение, пригодное для постоянного проживания.</w:t>
      </w:r>
    </w:p>
    <w:p w14:paraId="011F1954" w14:textId="77777777" w:rsidR="00A74D86" w:rsidRPr="00C46FC1" w:rsidRDefault="00A74D86" w:rsidP="00A74D86">
      <w:pPr>
        <w:rPr>
          <w:rFonts w:cs="Tahoma"/>
          <w:color w:val="000000" w:themeColor="text1"/>
          <w:sz w:val="20"/>
          <w:szCs w:val="20"/>
        </w:rPr>
      </w:pPr>
    </w:p>
    <w:p w14:paraId="211B5F38" w14:textId="72ACA6C8" w:rsidR="00A74D86" w:rsidRPr="00C46FC1" w:rsidRDefault="00A74D86" w:rsidP="005F10A5">
      <w:pPr>
        <w:ind w:firstLine="567"/>
        <w:rPr>
          <w:rFonts w:cs="Tahoma"/>
          <w:color w:val="000000" w:themeColor="text1"/>
          <w:sz w:val="20"/>
          <w:szCs w:val="20"/>
        </w:rPr>
      </w:pPr>
      <w:r w:rsidRPr="00C46FC1">
        <w:rPr>
          <w:rFonts w:cs="Tahoma"/>
          <w:color w:val="000000" w:themeColor="text1"/>
          <w:sz w:val="20"/>
          <w:szCs w:val="20"/>
        </w:rPr>
        <w:t>Отметим, что дачный дом, оформленный в собственн</w:t>
      </w:r>
      <w:r w:rsidR="0089414A">
        <w:rPr>
          <w:rFonts w:cs="Tahoma"/>
          <w:color w:val="000000" w:themeColor="text1"/>
          <w:sz w:val="20"/>
          <w:szCs w:val="20"/>
        </w:rPr>
        <w:t xml:space="preserve">ость до 01.01.2019 года и имеющий </w:t>
      </w:r>
      <w:r w:rsidRPr="00C46FC1">
        <w:rPr>
          <w:rFonts w:cs="Tahoma"/>
          <w:color w:val="000000" w:themeColor="text1"/>
          <w:sz w:val="20"/>
          <w:szCs w:val="20"/>
        </w:rPr>
        <w:t xml:space="preserve">в ЕГРН назначение «жилое строение», считается жилым домом. А вот в случае, если в выписке ЕГРН статус «нежилое», то по закону это — садовый дом. </w:t>
      </w:r>
    </w:p>
    <w:p w14:paraId="3220A78F" w14:textId="77777777" w:rsidR="00A74D86" w:rsidRPr="00C46FC1" w:rsidRDefault="00A74D86" w:rsidP="00A74D86">
      <w:pPr>
        <w:rPr>
          <w:rFonts w:cs="Tahoma"/>
          <w:color w:val="000000" w:themeColor="text1"/>
          <w:sz w:val="20"/>
          <w:szCs w:val="20"/>
        </w:rPr>
      </w:pPr>
    </w:p>
    <w:p w14:paraId="29C8F17B" w14:textId="43C0AF0F" w:rsidR="00A74D86" w:rsidRPr="00C46FC1" w:rsidRDefault="00A74D86" w:rsidP="005F10A5">
      <w:pPr>
        <w:ind w:firstLine="567"/>
        <w:rPr>
          <w:rFonts w:cs="Tahoma"/>
          <w:color w:val="000000" w:themeColor="text1"/>
          <w:sz w:val="20"/>
          <w:szCs w:val="20"/>
        </w:rPr>
      </w:pPr>
      <w:r w:rsidRPr="00C46FC1">
        <w:rPr>
          <w:rFonts w:cs="Tahoma"/>
          <w:color w:val="000000" w:themeColor="text1"/>
          <w:sz w:val="20"/>
          <w:szCs w:val="20"/>
        </w:rPr>
        <w:t xml:space="preserve">Прежде всего остановимся на требованиях, необходимых для осуществления изменения назначения здания. В соответствии с Постановлением Правительства РФ от 28.01.2006 № 47 (Далее - Постановление № 47) для </w:t>
      </w:r>
      <w:r w:rsidR="0089414A" w:rsidRPr="0089414A">
        <w:rPr>
          <w:rFonts w:cs="Tahoma"/>
          <w:color w:val="000000" w:themeColor="text1"/>
          <w:sz w:val="20"/>
          <w:szCs w:val="20"/>
        </w:rPr>
        <w:t xml:space="preserve">изменения назначения </w:t>
      </w:r>
      <w:r w:rsidRPr="00C46FC1">
        <w:rPr>
          <w:rFonts w:cs="Tahoma"/>
          <w:color w:val="000000" w:themeColor="text1"/>
          <w:sz w:val="20"/>
          <w:szCs w:val="20"/>
        </w:rPr>
        <w:t>необходимо соблюдение следующих требований:</w:t>
      </w:r>
    </w:p>
    <w:p w14:paraId="1CE4B352" w14:textId="77777777" w:rsidR="00A74D86" w:rsidRPr="00C46FC1" w:rsidRDefault="00A74D86" w:rsidP="00A74D86">
      <w:pPr>
        <w:rPr>
          <w:rFonts w:cs="Tahoma"/>
          <w:color w:val="000000" w:themeColor="text1"/>
          <w:sz w:val="20"/>
          <w:szCs w:val="20"/>
        </w:rPr>
      </w:pPr>
    </w:p>
    <w:p w14:paraId="0CC01264" w14:textId="77777777" w:rsidR="00A74D86" w:rsidRPr="0089414A" w:rsidRDefault="00A74D86" w:rsidP="0089414A">
      <w:pPr>
        <w:pStyle w:val="a3"/>
        <w:numPr>
          <w:ilvl w:val="0"/>
          <w:numId w:val="5"/>
        </w:numPr>
        <w:ind w:left="993"/>
        <w:rPr>
          <w:rFonts w:cs="Tahoma"/>
          <w:color w:val="000000" w:themeColor="text1"/>
          <w:sz w:val="20"/>
          <w:szCs w:val="20"/>
        </w:rPr>
      </w:pPr>
      <w:r w:rsidRPr="0089414A">
        <w:rPr>
          <w:rFonts w:cs="Tahoma"/>
          <w:color w:val="000000" w:themeColor="text1"/>
          <w:sz w:val="20"/>
          <w:szCs w:val="20"/>
        </w:rPr>
        <w:t>строение размещено на земельном участке для ведения садоводства и огородничества;</w:t>
      </w:r>
    </w:p>
    <w:p w14:paraId="3F8E4DFF" w14:textId="77777777" w:rsidR="00A74D86" w:rsidRPr="0089414A" w:rsidRDefault="00A74D86" w:rsidP="0089414A">
      <w:pPr>
        <w:pStyle w:val="a3"/>
        <w:numPr>
          <w:ilvl w:val="0"/>
          <w:numId w:val="5"/>
        </w:numPr>
        <w:ind w:left="993"/>
        <w:rPr>
          <w:rFonts w:cs="Tahoma"/>
          <w:color w:val="000000" w:themeColor="text1"/>
          <w:sz w:val="20"/>
          <w:szCs w:val="20"/>
        </w:rPr>
      </w:pPr>
      <w:r w:rsidRPr="0089414A">
        <w:rPr>
          <w:rFonts w:cs="Tahoma"/>
          <w:color w:val="000000" w:themeColor="text1"/>
          <w:sz w:val="20"/>
          <w:szCs w:val="20"/>
        </w:rPr>
        <w:t>надежные</w:t>
      </w:r>
      <w:bookmarkStart w:id="0" w:name="_GoBack"/>
      <w:bookmarkEnd w:id="0"/>
      <w:r w:rsidRPr="0089414A">
        <w:rPr>
          <w:rFonts w:cs="Tahoma"/>
          <w:color w:val="000000" w:themeColor="text1"/>
          <w:sz w:val="20"/>
          <w:szCs w:val="20"/>
        </w:rPr>
        <w:t xml:space="preserve"> несущие конструкции: стены, крыша, фундамент;</w:t>
      </w:r>
    </w:p>
    <w:p w14:paraId="515312A7" w14:textId="77777777" w:rsidR="00A74D86" w:rsidRPr="0089414A" w:rsidRDefault="00A74D86" w:rsidP="0089414A">
      <w:pPr>
        <w:pStyle w:val="a3"/>
        <w:numPr>
          <w:ilvl w:val="0"/>
          <w:numId w:val="5"/>
        </w:numPr>
        <w:ind w:left="993"/>
        <w:rPr>
          <w:rFonts w:cs="Tahoma"/>
          <w:color w:val="000000" w:themeColor="text1"/>
          <w:sz w:val="20"/>
          <w:szCs w:val="20"/>
        </w:rPr>
      </w:pPr>
      <w:r w:rsidRPr="0089414A">
        <w:rPr>
          <w:rFonts w:cs="Tahoma"/>
          <w:color w:val="000000" w:themeColor="text1"/>
          <w:sz w:val="20"/>
          <w:szCs w:val="20"/>
        </w:rPr>
        <w:t>наличие инженерных систем: электричества, холодной и горячей воды, отопления и вентиляции (при этом проведение канализации, водопровода и подключение газа необязательно);</w:t>
      </w:r>
    </w:p>
    <w:p w14:paraId="7AFF7F1C" w14:textId="77777777" w:rsidR="00A74D86" w:rsidRPr="0089414A" w:rsidRDefault="00A74D86" w:rsidP="0089414A">
      <w:pPr>
        <w:pStyle w:val="a3"/>
        <w:numPr>
          <w:ilvl w:val="0"/>
          <w:numId w:val="5"/>
        </w:numPr>
        <w:ind w:left="993"/>
        <w:rPr>
          <w:rFonts w:cs="Tahoma"/>
          <w:color w:val="000000" w:themeColor="text1"/>
          <w:sz w:val="20"/>
          <w:szCs w:val="20"/>
        </w:rPr>
      </w:pPr>
      <w:r w:rsidRPr="0089414A">
        <w:rPr>
          <w:rFonts w:cs="Tahoma"/>
          <w:color w:val="000000" w:themeColor="text1"/>
          <w:sz w:val="20"/>
          <w:szCs w:val="20"/>
        </w:rPr>
        <w:t>жилые комнаты не находятся ниже уровня земли;</w:t>
      </w:r>
    </w:p>
    <w:p w14:paraId="36BC4B56" w14:textId="77777777" w:rsidR="00A74D86" w:rsidRPr="0089414A" w:rsidRDefault="00A74D86" w:rsidP="0089414A">
      <w:pPr>
        <w:pStyle w:val="a3"/>
        <w:numPr>
          <w:ilvl w:val="0"/>
          <w:numId w:val="5"/>
        </w:numPr>
        <w:ind w:left="993"/>
        <w:rPr>
          <w:rFonts w:cs="Tahoma"/>
          <w:color w:val="000000" w:themeColor="text1"/>
          <w:sz w:val="20"/>
          <w:szCs w:val="20"/>
        </w:rPr>
      </w:pPr>
      <w:r w:rsidRPr="0089414A">
        <w:rPr>
          <w:rFonts w:cs="Tahoma"/>
          <w:color w:val="000000" w:themeColor="text1"/>
          <w:sz w:val="20"/>
          <w:szCs w:val="20"/>
        </w:rPr>
        <w:t>дом не должен находиться в обременении;</w:t>
      </w:r>
    </w:p>
    <w:p w14:paraId="70A2E6F3" w14:textId="77777777" w:rsidR="00A74D86" w:rsidRPr="0089414A" w:rsidRDefault="00A74D86" w:rsidP="0089414A">
      <w:pPr>
        <w:pStyle w:val="a3"/>
        <w:numPr>
          <w:ilvl w:val="0"/>
          <w:numId w:val="5"/>
        </w:numPr>
        <w:ind w:left="993"/>
        <w:rPr>
          <w:rFonts w:cs="Tahoma"/>
          <w:color w:val="000000" w:themeColor="text1"/>
          <w:sz w:val="20"/>
          <w:szCs w:val="20"/>
        </w:rPr>
      </w:pPr>
      <w:r w:rsidRPr="0089414A">
        <w:rPr>
          <w:rFonts w:cs="Tahoma"/>
          <w:color w:val="000000" w:themeColor="text1"/>
          <w:sz w:val="20"/>
          <w:szCs w:val="20"/>
        </w:rPr>
        <w:t>зарегистрированные права на здание и земельный участок.</w:t>
      </w:r>
    </w:p>
    <w:p w14:paraId="3482E7C6" w14:textId="77777777" w:rsidR="00A74D86" w:rsidRPr="00C46FC1" w:rsidRDefault="00A74D86" w:rsidP="00A74D86">
      <w:pPr>
        <w:rPr>
          <w:rFonts w:cs="Tahoma"/>
          <w:color w:val="000000" w:themeColor="text1"/>
          <w:sz w:val="20"/>
          <w:szCs w:val="20"/>
        </w:rPr>
      </w:pPr>
    </w:p>
    <w:p w14:paraId="1D025533" w14:textId="371B9A15" w:rsidR="00A74D86" w:rsidRPr="00E73B03" w:rsidRDefault="00A74D86" w:rsidP="005F10A5">
      <w:pPr>
        <w:shd w:val="clear" w:color="auto" w:fill="FFFFFF"/>
        <w:ind w:firstLine="567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  <w:r w:rsidRPr="00E73B03">
        <w:rPr>
          <w:rFonts w:eastAsia="Times New Roman" w:cs="Tahoma"/>
          <w:color w:val="000000" w:themeColor="text1"/>
          <w:sz w:val="20"/>
          <w:szCs w:val="20"/>
          <w:lang w:eastAsia="ru-RU"/>
        </w:rPr>
        <w:t>Более подробно даны разъяснения в письме Росреестра </w:t>
      </w:r>
      <w:hyperlink r:id="rId6" w:tgtFrame="_blank" w:history="1">
        <w:r w:rsidRPr="00E73B03">
          <w:rPr>
            <w:rFonts w:eastAsia="Times New Roman" w:cs="Tahoma"/>
            <w:color w:val="000000" w:themeColor="text1"/>
            <w:sz w:val="20"/>
            <w:szCs w:val="20"/>
            <w:bdr w:val="none" w:sz="0" w:space="0" w:color="auto" w:frame="1"/>
            <w:lang w:eastAsia="ru-RU"/>
          </w:rPr>
          <w:t>Социальная догазификация СНТ: актуальные вопросы и ответы на них</w:t>
        </w:r>
      </w:hyperlink>
      <w:r w:rsidR="00E73B03" w:rsidRPr="00E73B03">
        <w:rPr>
          <w:rFonts w:eastAsia="Times New Roman" w:cs="Tahoma"/>
          <w:color w:val="000000" w:themeColor="text1"/>
          <w:sz w:val="20"/>
          <w:szCs w:val="20"/>
          <w:bdr w:val="none" w:sz="0" w:space="0" w:color="auto" w:frame="1"/>
          <w:lang w:eastAsia="ru-RU"/>
        </w:rPr>
        <w:t xml:space="preserve"> (скачать можно по ссылке </w:t>
      </w:r>
      <w:hyperlink r:id="rId7" w:history="1">
        <w:r w:rsidR="00E73B03" w:rsidRPr="00E73B03">
          <w:rPr>
            <w:rStyle w:val="a4"/>
            <w:rFonts w:eastAsia="Times New Roman" w:cs="Tahoma"/>
            <w:color w:val="000000" w:themeColor="text1"/>
            <w:sz w:val="20"/>
            <w:szCs w:val="20"/>
            <w:u w:val="none"/>
            <w:bdr w:val="none" w:sz="0" w:space="0" w:color="auto" w:frame="1"/>
            <w:lang w:eastAsia="ru-RU"/>
          </w:rPr>
          <w:t>https://rkc56.ru/documents/6796</w:t>
        </w:r>
      </w:hyperlink>
      <w:r w:rsidR="00E73B03" w:rsidRPr="00E73B03">
        <w:rPr>
          <w:rFonts w:eastAsia="Times New Roman" w:cs="Tahoma"/>
          <w:color w:val="000000" w:themeColor="text1"/>
          <w:sz w:val="20"/>
          <w:szCs w:val="20"/>
          <w:bdr w:val="none" w:sz="0" w:space="0" w:color="auto" w:frame="1"/>
          <w:lang w:eastAsia="ru-RU"/>
        </w:rPr>
        <w:t xml:space="preserve"> </w:t>
      </w:r>
      <w:r w:rsidR="00E73B03">
        <w:rPr>
          <w:rFonts w:eastAsia="Times New Roman" w:cs="Tahoma"/>
          <w:color w:val="000000" w:themeColor="text1"/>
          <w:sz w:val="20"/>
          <w:szCs w:val="20"/>
          <w:bdr w:val="none" w:sz="0" w:space="0" w:color="auto" w:frame="1"/>
          <w:lang w:eastAsia="ru-RU"/>
        </w:rPr>
        <w:t>)</w:t>
      </w:r>
      <w:r w:rsidRPr="00E73B03">
        <w:rPr>
          <w:rFonts w:eastAsia="Times New Roman" w:cs="Tahoma"/>
          <w:color w:val="000000" w:themeColor="text1"/>
          <w:sz w:val="20"/>
          <w:szCs w:val="20"/>
          <w:lang w:eastAsia="ru-RU"/>
        </w:rPr>
        <w:t>:  </w:t>
      </w:r>
    </w:p>
    <w:p w14:paraId="7D8B36D4" w14:textId="77777777" w:rsidR="00A74D86" w:rsidRPr="00E73B03" w:rsidRDefault="00A74D86" w:rsidP="00A74D86">
      <w:pPr>
        <w:shd w:val="clear" w:color="auto" w:fill="FFFFFF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  <w:r w:rsidRPr="00E73B03">
        <w:rPr>
          <w:rFonts w:eastAsia="Times New Roman" w:cs="Tahoma"/>
          <w:color w:val="000000" w:themeColor="text1"/>
          <w:sz w:val="20"/>
          <w:szCs w:val="20"/>
          <w:lang w:eastAsia="ru-RU"/>
        </w:rPr>
        <w:t> </w:t>
      </w:r>
    </w:p>
    <w:p w14:paraId="60C350C9" w14:textId="77777777" w:rsidR="00A74D86" w:rsidRPr="00C46FC1" w:rsidRDefault="00A74D86" w:rsidP="005F10A5">
      <w:pPr>
        <w:pStyle w:val="a3"/>
        <w:widowControl/>
        <w:numPr>
          <w:ilvl w:val="0"/>
          <w:numId w:val="3"/>
        </w:numPr>
        <w:shd w:val="clear" w:color="auto" w:fill="FFFFFF"/>
        <w:tabs>
          <w:tab w:val="left" w:pos="993"/>
        </w:tabs>
        <w:autoSpaceDE/>
        <w:autoSpaceDN/>
        <w:ind w:left="0" w:firstLine="567"/>
        <w:textAlignment w:val="baseline"/>
        <w:rPr>
          <w:rFonts w:ascii="Tahoma" w:eastAsia="Times New Roman" w:hAnsi="Tahoma" w:cs="Tahoma"/>
          <w:color w:val="000000" w:themeColor="text1"/>
          <w:sz w:val="20"/>
          <w:szCs w:val="20"/>
          <w:lang w:eastAsia="ru-RU"/>
        </w:rPr>
      </w:pPr>
      <w:r w:rsidRPr="00E73B03">
        <w:rPr>
          <w:rFonts w:ascii="Tahoma" w:eastAsia="Times New Roman" w:hAnsi="Tahoma" w:cs="Tahoma"/>
          <w:color w:val="000000" w:themeColor="text1"/>
          <w:sz w:val="20"/>
          <w:szCs w:val="20"/>
          <w:lang w:eastAsia="ru-RU"/>
        </w:rPr>
        <w:t xml:space="preserve">Ввиду части 3 статьи 23.1 </w:t>
      </w:r>
      <w:hyperlink r:id="rId8" w:history="1">
        <w:r w:rsidRPr="00E73B03">
          <w:rPr>
            <w:rStyle w:val="a4"/>
            <w:rFonts w:ascii="Tahoma" w:eastAsia="Times New Roman" w:hAnsi="Tahoma" w:cs="Tahoma"/>
            <w:color w:val="000000" w:themeColor="text1"/>
            <w:sz w:val="20"/>
            <w:szCs w:val="20"/>
            <w:u w:val="none"/>
            <w:lang w:eastAsia="ru-RU"/>
          </w:rPr>
          <w:t>Федерального Закона от 29.07.2017 № 217-ФЗ</w:t>
        </w:r>
      </w:hyperlink>
      <w:r w:rsidRPr="00E73B03">
        <w:rPr>
          <w:rFonts w:ascii="Tahoma" w:eastAsia="Times New Roman" w:hAnsi="Tahoma" w:cs="Tahoma"/>
          <w:color w:val="000000" w:themeColor="text1"/>
          <w:sz w:val="20"/>
          <w:szCs w:val="20"/>
          <w:lang w:eastAsia="ru-RU"/>
        </w:rPr>
        <w:t xml:space="preserve"> садовый</w:t>
      </w:r>
      <w:r w:rsidRPr="00C46FC1">
        <w:rPr>
          <w:rFonts w:ascii="Tahoma" w:eastAsia="Times New Roman" w:hAnsi="Tahoma" w:cs="Tahoma"/>
          <w:color w:val="000000" w:themeColor="text1"/>
          <w:sz w:val="20"/>
          <w:szCs w:val="20"/>
          <w:lang w:eastAsia="ru-RU"/>
        </w:rPr>
        <w:t xml:space="preserve"> дом может быть признан жилым домом, жилой дом может быть признан садовым домом в порядке, предусмотренном Правительством Российской Федерации.</w:t>
      </w:r>
    </w:p>
    <w:p w14:paraId="3FFF0CE8" w14:textId="77777777" w:rsidR="00A74D86" w:rsidRPr="00C46FC1" w:rsidRDefault="00A74D86" w:rsidP="00A74D86">
      <w:pPr>
        <w:shd w:val="clear" w:color="auto" w:fill="FFFFFF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t> </w:t>
      </w:r>
    </w:p>
    <w:p w14:paraId="6B9FC271" w14:textId="77777777" w:rsidR="0089414A" w:rsidRDefault="00A74D86" w:rsidP="0089414A">
      <w:pPr>
        <w:shd w:val="clear" w:color="auto" w:fill="FFFFFF"/>
        <w:ind w:firstLine="567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t>Такой порядок установлен пунктами 55 – 63 Постановления № 47 и предусматривает принятие органом местного самоуправления решения о признании садового дома жилым домом или жилого дома садовым домом, либо об отказе в переводе в случаях, определенных пунктом 61 Постановления № 47.</w:t>
      </w:r>
    </w:p>
    <w:p w14:paraId="158186BA" w14:textId="77777777" w:rsidR="0089414A" w:rsidRDefault="0089414A" w:rsidP="0089414A">
      <w:pPr>
        <w:shd w:val="clear" w:color="auto" w:fill="FFFFFF"/>
        <w:ind w:firstLine="567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</w:p>
    <w:p w14:paraId="248132D9" w14:textId="63244FFE" w:rsidR="00A74D86" w:rsidRPr="0089414A" w:rsidRDefault="00A74D86" w:rsidP="0089414A">
      <w:pPr>
        <w:pStyle w:val="a3"/>
        <w:numPr>
          <w:ilvl w:val="0"/>
          <w:numId w:val="3"/>
        </w:numPr>
        <w:shd w:val="clear" w:color="auto" w:fill="FFFFFF"/>
        <w:tabs>
          <w:tab w:val="left" w:pos="851"/>
        </w:tabs>
        <w:ind w:left="0" w:firstLine="567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  <w:r w:rsidRPr="0089414A">
        <w:rPr>
          <w:rFonts w:eastAsia="Times New Roman" w:cs="Tahoma"/>
          <w:color w:val="000000" w:themeColor="text1"/>
          <w:sz w:val="20"/>
          <w:szCs w:val="20"/>
          <w:lang w:eastAsia="ru-RU"/>
        </w:rPr>
        <w:t xml:space="preserve">В соответствии с подпунктом «в» пункта 56 Постановления № 47 для признания садового дома жилым домом собственник садового дома представляет в уполномоченный орган местного самоуправления, в том числе, заключение по обследованию технического состояния объекта, подтверждающее соответствие садового дома требованиям к надежности и безопасности, установленным частью 2 статьи 5, статьями 7, 8 и 10 </w:t>
      </w:r>
      <w:hyperlink r:id="rId9" w:history="1">
        <w:r w:rsidRPr="0089414A">
          <w:rPr>
            <w:rStyle w:val="a4"/>
            <w:rFonts w:ascii="Tahoma" w:eastAsia="Times New Roman" w:hAnsi="Tahoma" w:cs="Tahoma"/>
            <w:color w:val="000000" w:themeColor="text1"/>
            <w:sz w:val="20"/>
            <w:szCs w:val="20"/>
            <w:u w:val="none"/>
            <w:lang w:eastAsia="ru-RU"/>
          </w:rPr>
          <w:t>Федерального Закона от 30.12.2009 № 384-ФЗ</w:t>
        </w:r>
      </w:hyperlink>
      <w:r w:rsidRPr="0089414A">
        <w:rPr>
          <w:rFonts w:eastAsia="Times New Roman" w:cs="Tahoma"/>
          <w:color w:val="000000" w:themeColor="text1"/>
          <w:sz w:val="20"/>
          <w:szCs w:val="20"/>
          <w:lang w:eastAsia="ru-RU"/>
        </w:rPr>
        <w:t xml:space="preserve"> </w:t>
      </w:r>
      <w:r w:rsidR="0089414A" w:rsidRPr="0089414A">
        <w:rPr>
          <w:rFonts w:eastAsia="Times New Roman" w:cs="Tahoma"/>
          <w:color w:val="000000" w:themeColor="text1"/>
          <w:sz w:val="20"/>
          <w:szCs w:val="20"/>
          <w:lang w:eastAsia="ru-RU"/>
        </w:rPr>
        <w:t xml:space="preserve">"Технический регламент о безопасности зданий и сооружений" </w:t>
      </w:r>
      <w:r w:rsidRPr="0089414A">
        <w:rPr>
          <w:rFonts w:eastAsia="Times New Roman" w:cs="Tahoma"/>
          <w:color w:val="000000" w:themeColor="text1"/>
          <w:sz w:val="20"/>
          <w:szCs w:val="20"/>
          <w:lang w:eastAsia="ru-RU"/>
        </w:rPr>
        <w:t>(Далее - Закон № 384-ФЗ),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изысканий.</w:t>
      </w:r>
    </w:p>
    <w:p w14:paraId="0B887C3D" w14:textId="77777777" w:rsidR="00A74D86" w:rsidRPr="00C46FC1" w:rsidRDefault="00A74D86" w:rsidP="00A74D86">
      <w:pPr>
        <w:shd w:val="clear" w:color="auto" w:fill="FFFFFF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t>  </w:t>
      </w:r>
    </w:p>
    <w:p w14:paraId="0E12D5A1" w14:textId="77777777" w:rsidR="00A74D86" w:rsidRPr="00C46FC1" w:rsidRDefault="00A74D86" w:rsidP="005F10A5">
      <w:pPr>
        <w:pStyle w:val="a3"/>
        <w:widowControl/>
        <w:numPr>
          <w:ilvl w:val="0"/>
          <w:numId w:val="3"/>
        </w:numPr>
        <w:shd w:val="clear" w:color="auto" w:fill="FFFFFF"/>
        <w:tabs>
          <w:tab w:val="left" w:pos="851"/>
        </w:tabs>
        <w:autoSpaceDE/>
        <w:autoSpaceDN/>
        <w:ind w:left="0" w:firstLine="567"/>
        <w:textAlignment w:val="baseline"/>
        <w:rPr>
          <w:rFonts w:ascii="Tahoma" w:eastAsia="Times New Roman" w:hAnsi="Tahoma" w:cs="Tahoma"/>
          <w:color w:val="000000" w:themeColor="text1"/>
          <w:sz w:val="20"/>
          <w:szCs w:val="20"/>
          <w:lang w:eastAsia="ru-RU"/>
        </w:rPr>
      </w:pPr>
      <w:r w:rsidRPr="00C46FC1">
        <w:rPr>
          <w:rFonts w:ascii="Tahoma" w:eastAsia="Times New Roman" w:hAnsi="Tahoma" w:cs="Tahoma"/>
          <w:color w:val="000000" w:themeColor="text1"/>
          <w:sz w:val="20"/>
          <w:szCs w:val="20"/>
          <w:lang w:eastAsia="ru-RU"/>
        </w:rPr>
        <w:t>Статьей 8 Закона № 384-ФЗ установлено, что здание или сооружение должно быть спроектировано и построено таким образом, чтобы в процессе эксплуатации здания или сооружения исключалась возможность возникновения пожара, обеспечивалось предотвращение или ограничение опасности задымления здания или сооружения при пожаре и воздействия опасных факторов пожара на людей и имущество, обеспечивались защита людей и имущества от воздействия опасных факторов пожара и (или) ограничение последствий воздействия опасных факторов пожара на здание или сооружение.</w:t>
      </w:r>
    </w:p>
    <w:p w14:paraId="039A2E13" w14:textId="77777777" w:rsidR="00A74D86" w:rsidRPr="00C46FC1" w:rsidRDefault="00A74D86" w:rsidP="00A74D86">
      <w:pPr>
        <w:shd w:val="clear" w:color="auto" w:fill="FFFFFF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t> </w:t>
      </w:r>
    </w:p>
    <w:p w14:paraId="4CE6454D" w14:textId="77777777" w:rsidR="00A74D86" w:rsidRPr="00C46FC1" w:rsidRDefault="00A74D86" w:rsidP="00DB19F3">
      <w:pPr>
        <w:pStyle w:val="a3"/>
        <w:widowControl/>
        <w:numPr>
          <w:ilvl w:val="0"/>
          <w:numId w:val="3"/>
        </w:numPr>
        <w:shd w:val="clear" w:color="auto" w:fill="FFFFFF"/>
        <w:tabs>
          <w:tab w:val="left" w:pos="851"/>
        </w:tabs>
        <w:autoSpaceDE/>
        <w:autoSpaceDN/>
        <w:ind w:left="0" w:firstLine="567"/>
        <w:textAlignment w:val="baseline"/>
        <w:rPr>
          <w:rFonts w:ascii="Tahoma" w:eastAsia="Times New Roman" w:hAnsi="Tahoma" w:cs="Tahoma"/>
          <w:color w:val="000000" w:themeColor="text1"/>
          <w:sz w:val="20"/>
          <w:szCs w:val="20"/>
          <w:lang w:eastAsia="ru-RU"/>
        </w:rPr>
      </w:pPr>
      <w:r w:rsidRPr="00C46FC1">
        <w:rPr>
          <w:rFonts w:ascii="Tahoma" w:eastAsia="Times New Roman" w:hAnsi="Tahoma" w:cs="Tahoma"/>
          <w:color w:val="000000" w:themeColor="text1"/>
          <w:sz w:val="20"/>
          <w:szCs w:val="20"/>
          <w:lang w:eastAsia="ru-RU"/>
        </w:rPr>
        <w:t>В соответствии со статьей 10 Закона № 384-ФЗ - здание или сооружение должно быть спроектировано и построено таким образом, чтобы при проживании и пребывании человека в здании или сооружении не возникало вредного воздействия на человека в результате физических, биологических, химических, радиационных и иных воздействий.</w:t>
      </w:r>
    </w:p>
    <w:p w14:paraId="38FD6FDE" w14:textId="77777777" w:rsidR="00A74D86" w:rsidRPr="00C46FC1" w:rsidRDefault="00A74D86" w:rsidP="00A74D86">
      <w:pPr>
        <w:shd w:val="clear" w:color="auto" w:fill="FFFFFF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t> </w:t>
      </w:r>
    </w:p>
    <w:p w14:paraId="6DB969C4" w14:textId="77777777" w:rsidR="00A74D86" w:rsidRPr="00C46FC1" w:rsidRDefault="00A74D86" w:rsidP="00DB19F3">
      <w:pPr>
        <w:shd w:val="clear" w:color="auto" w:fill="FFFFFF"/>
        <w:ind w:firstLine="567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lastRenderedPageBreak/>
        <w:t xml:space="preserve">В соответствии с этим, </w:t>
      </w:r>
      <w:r w:rsidRPr="00C46FC1">
        <w:rPr>
          <w:rFonts w:eastAsia="Times New Roman" w:cs="Tahoma"/>
          <w:b/>
          <w:color w:val="000000" w:themeColor="text1"/>
          <w:sz w:val="20"/>
          <w:szCs w:val="20"/>
          <w:lang w:eastAsia="ru-RU"/>
        </w:rPr>
        <w:t>заключение по обследованию технического состояния объекта подтверждает соответствие садового дома требованиям</w:t>
      </w: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t xml:space="preserve"> пожарной безопасности, безопасных для здоровья человека условий проживания и пребывания в зданиях.</w:t>
      </w:r>
    </w:p>
    <w:p w14:paraId="7D1B8766" w14:textId="77777777" w:rsidR="00A74D86" w:rsidRPr="00C46FC1" w:rsidRDefault="00A74D86" w:rsidP="00A74D86">
      <w:pPr>
        <w:shd w:val="clear" w:color="auto" w:fill="FFFFFF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</w:p>
    <w:p w14:paraId="2426565B" w14:textId="77777777" w:rsidR="00A74D86" w:rsidRPr="00C46FC1" w:rsidRDefault="00A74D86" w:rsidP="00DB19F3">
      <w:pPr>
        <w:shd w:val="clear" w:color="auto" w:fill="FFFFFF"/>
        <w:ind w:firstLine="567"/>
        <w:textAlignment w:val="baseline"/>
        <w:rPr>
          <w:rFonts w:cs="Tahoma"/>
          <w:color w:val="000000" w:themeColor="text1"/>
          <w:sz w:val="20"/>
          <w:szCs w:val="20"/>
        </w:rPr>
      </w:pP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t xml:space="preserve">В случае, если заключение по обследованию технического состояния объекта не подтверждает соответствие садового дома требованиям к надежности и безопасности, орган местного самоуправления не вправе принимать решение о переводе садового дома в жилой дом. </w:t>
      </w:r>
    </w:p>
    <w:p w14:paraId="6DCBB61A" w14:textId="77777777" w:rsidR="00A74D86" w:rsidRPr="00C46FC1" w:rsidRDefault="00A74D86" w:rsidP="00A74D86">
      <w:pPr>
        <w:rPr>
          <w:rFonts w:cs="Tahoma"/>
          <w:color w:val="000000" w:themeColor="text1"/>
          <w:sz w:val="20"/>
          <w:szCs w:val="20"/>
        </w:rPr>
      </w:pPr>
    </w:p>
    <w:p w14:paraId="3B15E381" w14:textId="77777777" w:rsidR="00A74D86" w:rsidRPr="00C46FC1" w:rsidRDefault="00A74D86" w:rsidP="00DB19F3">
      <w:pPr>
        <w:shd w:val="clear" w:color="auto" w:fill="FFFFFF"/>
        <w:ind w:firstLine="567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t>Для того, чтобы изменить назначение дома</w:t>
      </w:r>
      <w:r w:rsidRPr="00C46FC1">
        <w:rPr>
          <w:rFonts w:eastAsia="Times New Roman" w:cs="Tahoma"/>
          <w:b/>
          <w:bCs/>
          <w:color w:val="000000" w:themeColor="text1"/>
          <w:sz w:val="20"/>
          <w:szCs w:val="20"/>
          <w:bdr w:val="none" w:sz="0" w:space="0" w:color="auto" w:frame="1"/>
          <w:lang w:eastAsia="ru-RU"/>
        </w:rPr>
        <w:t> </w:t>
      </w: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t>необходимо подготовить пакет документов:</w:t>
      </w:r>
    </w:p>
    <w:p w14:paraId="51C5A09B" w14:textId="77777777" w:rsidR="00DB19F3" w:rsidRPr="00C46FC1" w:rsidRDefault="00DB19F3" w:rsidP="00A74D86">
      <w:pPr>
        <w:shd w:val="clear" w:color="auto" w:fill="FFFFFF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</w:p>
    <w:p w14:paraId="25AF44DC" w14:textId="77777777" w:rsidR="00A74D86" w:rsidRPr="00C46FC1" w:rsidRDefault="00A74D86" w:rsidP="00DB19F3">
      <w:pPr>
        <w:numPr>
          <w:ilvl w:val="0"/>
          <w:numId w:val="1"/>
        </w:numPr>
        <w:shd w:val="clear" w:color="auto" w:fill="FFFFFF"/>
        <w:tabs>
          <w:tab w:val="clear" w:pos="720"/>
          <w:tab w:val="num" w:pos="993"/>
        </w:tabs>
        <w:ind w:left="993" w:hanging="426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t>Заявление о признании садового дома жилым. Необходимо указать кадастровый номер участка и садового дома; паспортные данные и адрес собственника;</w:t>
      </w:r>
    </w:p>
    <w:p w14:paraId="4FF16AA3" w14:textId="77777777" w:rsidR="00A74D86" w:rsidRPr="00C46FC1" w:rsidRDefault="00A74D86" w:rsidP="00DB19F3">
      <w:pPr>
        <w:numPr>
          <w:ilvl w:val="0"/>
          <w:numId w:val="1"/>
        </w:numPr>
        <w:shd w:val="clear" w:color="auto" w:fill="FFFFFF"/>
        <w:tabs>
          <w:tab w:val="clear" w:pos="720"/>
          <w:tab w:val="num" w:pos="993"/>
        </w:tabs>
        <w:ind w:left="993" w:hanging="426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t>Выписка из ЕГРН или свидетельство собственности на садовый участок и дом;</w:t>
      </w:r>
    </w:p>
    <w:p w14:paraId="7B94CA53" w14:textId="77777777" w:rsidR="00A74D86" w:rsidRPr="00C46FC1" w:rsidRDefault="00A74D86" w:rsidP="00DB19F3">
      <w:pPr>
        <w:numPr>
          <w:ilvl w:val="0"/>
          <w:numId w:val="1"/>
        </w:numPr>
        <w:shd w:val="clear" w:color="auto" w:fill="FFFFFF"/>
        <w:tabs>
          <w:tab w:val="clear" w:pos="720"/>
          <w:tab w:val="num" w:pos="993"/>
        </w:tabs>
        <w:ind w:left="993" w:hanging="426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t>Справка от председателя садоводческого товарищества о круглогодичной подаче электроэнергии.</w:t>
      </w:r>
    </w:p>
    <w:p w14:paraId="1622CD90" w14:textId="77777777" w:rsidR="00A74D86" w:rsidRPr="00C46FC1" w:rsidRDefault="00A74D86" w:rsidP="00A74D86">
      <w:pPr>
        <w:shd w:val="clear" w:color="auto" w:fill="FFFFFF"/>
        <w:ind w:left="720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</w:p>
    <w:p w14:paraId="5034C715" w14:textId="59059B24" w:rsidR="00A74D86" w:rsidRPr="00C46FC1" w:rsidRDefault="00A74D86" w:rsidP="00DB19F3">
      <w:pPr>
        <w:shd w:val="clear" w:color="auto" w:fill="FFFFFF"/>
        <w:ind w:firstLine="567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t xml:space="preserve">Подать документы можно в любом отделении МФЦ или на сайте Госуслуг. Получатель — орган местного самоуправления. Отметим, что срок рассмотрения - </w:t>
      </w:r>
      <w:r w:rsidR="0089414A">
        <w:rPr>
          <w:rFonts w:eastAsia="Times New Roman" w:cs="Tahoma"/>
          <w:color w:val="000000" w:themeColor="text1"/>
          <w:sz w:val="20"/>
          <w:szCs w:val="20"/>
          <w:lang w:eastAsia="ru-RU"/>
        </w:rPr>
        <w:t>10</w:t>
      </w: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t xml:space="preserve"> </w:t>
      </w:r>
      <w:r w:rsidR="0089414A">
        <w:rPr>
          <w:rFonts w:eastAsia="Times New Roman" w:cs="Tahoma"/>
          <w:color w:val="000000" w:themeColor="text1"/>
          <w:sz w:val="20"/>
          <w:szCs w:val="20"/>
          <w:lang w:eastAsia="ru-RU"/>
        </w:rPr>
        <w:t xml:space="preserve">рабочих </w:t>
      </w: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t>дней.</w:t>
      </w:r>
    </w:p>
    <w:p w14:paraId="13C64C32" w14:textId="77777777" w:rsidR="00A74D86" w:rsidRPr="00C46FC1" w:rsidRDefault="00A74D86" w:rsidP="00A74D86">
      <w:pPr>
        <w:shd w:val="clear" w:color="auto" w:fill="FFFFFF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t> </w:t>
      </w:r>
    </w:p>
    <w:p w14:paraId="3965CC4B" w14:textId="648B1094" w:rsidR="00A74D86" w:rsidRPr="00C46FC1" w:rsidRDefault="00A74D86" w:rsidP="00A74D86">
      <w:pPr>
        <w:shd w:val="clear" w:color="auto" w:fill="FFFFFF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t xml:space="preserve">В случае положительного решения необходимо получить адрес для дома и земельного участка. Для этого также заявление возможно подать в отделении МФЦ или через обращение в уполномоченный орган, </w:t>
      </w:r>
      <w:r w:rsidR="00302499">
        <w:rPr>
          <w:rFonts w:eastAsia="Times New Roman" w:cs="Tahoma"/>
          <w:color w:val="000000" w:themeColor="text1"/>
          <w:sz w:val="20"/>
          <w:szCs w:val="20"/>
          <w:lang w:eastAsia="ru-RU"/>
        </w:rPr>
        <w:t>администрации.</w:t>
      </w: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t xml:space="preserve"> Срок присвоения адреса — 1</w:t>
      </w:r>
      <w:r w:rsidR="00302499">
        <w:rPr>
          <w:rFonts w:eastAsia="Times New Roman" w:cs="Tahoma"/>
          <w:color w:val="000000" w:themeColor="text1"/>
          <w:sz w:val="20"/>
          <w:szCs w:val="20"/>
          <w:lang w:eastAsia="ru-RU"/>
        </w:rPr>
        <w:t>0 рабочих</w:t>
      </w: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t xml:space="preserve"> дней.</w:t>
      </w:r>
    </w:p>
    <w:p w14:paraId="115B2095" w14:textId="77777777" w:rsidR="00A74D86" w:rsidRPr="00C46FC1" w:rsidRDefault="00A74D86" w:rsidP="00A74D86">
      <w:pPr>
        <w:shd w:val="clear" w:color="auto" w:fill="FFFFFF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t> </w:t>
      </w:r>
    </w:p>
    <w:p w14:paraId="6FFDA49B" w14:textId="292B54C1" w:rsidR="00A74D86" w:rsidRPr="00C46FC1" w:rsidRDefault="00A74D86" w:rsidP="00A74D86">
      <w:pPr>
        <w:shd w:val="clear" w:color="auto" w:fill="FFFFFF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t xml:space="preserve">После всего вышеперечисленного необходимо выполнить последний шаг - подать заявление в Росреестр на изменение характеристик, а именно назначения здания. После положительного решения Вам выдадут выписку из </w:t>
      </w:r>
      <w:r w:rsidR="00302499">
        <w:rPr>
          <w:rFonts w:eastAsia="Times New Roman" w:cs="Tahoma"/>
          <w:color w:val="000000" w:themeColor="text1"/>
          <w:sz w:val="20"/>
          <w:szCs w:val="20"/>
          <w:lang w:eastAsia="ru-RU"/>
        </w:rPr>
        <w:t>ЕГРН</w:t>
      </w: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t xml:space="preserve"> с новыми сведениями.  </w:t>
      </w:r>
    </w:p>
    <w:p w14:paraId="70A0BC27" w14:textId="77777777" w:rsidR="00A74D86" w:rsidRPr="00C46FC1" w:rsidRDefault="00A74D86" w:rsidP="00A74D86">
      <w:pPr>
        <w:shd w:val="clear" w:color="auto" w:fill="FFFFFF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</w:p>
    <w:p w14:paraId="615F0918" w14:textId="77777777" w:rsidR="00A74D86" w:rsidRPr="00C46FC1" w:rsidRDefault="00A74D86" w:rsidP="00A74D86">
      <w:pPr>
        <w:shd w:val="clear" w:color="auto" w:fill="FFFFFF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t xml:space="preserve">Надеюсь, наша информация будет полезной для Вас. Если возникнут вопросы – задавайте их на нашем сайте </w:t>
      </w:r>
      <w:r w:rsidRPr="00C46FC1">
        <w:rPr>
          <w:rFonts w:eastAsia="Times New Roman" w:cs="Tahoma"/>
          <w:color w:val="000000" w:themeColor="text1"/>
          <w:sz w:val="20"/>
          <w:szCs w:val="20"/>
          <w:lang w:val="en-US" w:eastAsia="ru-RU"/>
        </w:rPr>
        <w:t>rkc</w:t>
      </w: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t>56.</w:t>
      </w:r>
      <w:r w:rsidRPr="00C46FC1">
        <w:rPr>
          <w:rFonts w:eastAsia="Times New Roman" w:cs="Tahoma"/>
          <w:color w:val="000000" w:themeColor="text1"/>
          <w:sz w:val="20"/>
          <w:szCs w:val="20"/>
          <w:lang w:val="en-US" w:eastAsia="ru-RU"/>
        </w:rPr>
        <w:t>ru</w:t>
      </w:r>
      <w:r w:rsidRPr="00C46FC1">
        <w:rPr>
          <w:rFonts w:eastAsia="Times New Roman" w:cs="Tahoma"/>
          <w:color w:val="000000" w:themeColor="text1"/>
          <w:sz w:val="20"/>
          <w:szCs w:val="20"/>
          <w:lang w:eastAsia="ru-RU"/>
        </w:rPr>
        <w:t xml:space="preserve">. </w:t>
      </w:r>
    </w:p>
    <w:p w14:paraId="15ECD156" w14:textId="77777777" w:rsidR="00A74D86" w:rsidRPr="00C46FC1" w:rsidRDefault="00A74D86" w:rsidP="00A74D86">
      <w:pPr>
        <w:shd w:val="clear" w:color="auto" w:fill="FFFFFF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</w:p>
    <w:p w14:paraId="39278E22" w14:textId="77777777" w:rsidR="00A74D86" w:rsidRPr="00C46FC1" w:rsidRDefault="00A74D86" w:rsidP="00A74D86">
      <w:pPr>
        <w:shd w:val="clear" w:color="auto" w:fill="FFFFFF"/>
        <w:textAlignment w:val="baseline"/>
        <w:rPr>
          <w:rFonts w:eastAsia="Times New Roman" w:cs="Tahoma"/>
          <w:color w:val="000000" w:themeColor="text1"/>
          <w:sz w:val="20"/>
          <w:szCs w:val="20"/>
          <w:lang w:eastAsia="ru-RU"/>
        </w:rPr>
      </w:pPr>
    </w:p>
    <w:p w14:paraId="3D84898A" w14:textId="77777777" w:rsidR="00A74D86" w:rsidRPr="00C46FC1" w:rsidRDefault="00A74D86" w:rsidP="00A74D86">
      <w:pPr>
        <w:rPr>
          <w:rFonts w:cs="Tahoma"/>
          <w:i/>
          <w:color w:val="000000" w:themeColor="text1"/>
          <w:sz w:val="18"/>
          <w:szCs w:val="18"/>
        </w:rPr>
      </w:pPr>
      <w:r w:rsidRPr="00C46FC1">
        <w:rPr>
          <w:rFonts w:cs="Tahoma"/>
          <w:i/>
          <w:color w:val="000000" w:themeColor="text1"/>
          <w:sz w:val="18"/>
          <w:szCs w:val="18"/>
        </w:rPr>
        <w:t>Горбачёва Л.Р.</w:t>
      </w:r>
    </w:p>
    <w:p w14:paraId="209D4F26" w14:textId="77777777" w:rsidR="00A74D86" w:rsidRPr="00C46FC1" w:rsidRDefault="00A74D86" w:rsidP="00A74D86">
      <w:pPr>
        <w:rPr>
          <w:rFonts w:cs="Tahoma"/>
          <w:i/>
          <w:color w:val="000000" w:themeColor="text1"/>
          <w:sz w:val="18"/>
          <w:szCs w:val="18"/>
        </w:rPr>
      </w:pPr>
      <w:r w:rsidRPr="00C46FC1">
        <w:rPr>
          <w:rFonts w:cs="Tahoma"/>
          <w:i/>
          <w:color w:val="000000" w:themeColor="text1"/>
          <w:sz w:val="18"/>
          <w:szCs w:val="18"/>
        </w:rPr>
        <w:t>Специалист по связям с общественностью</w:t>
      </w:r>
    </w:p>
    <w:p w14:paraId="4DF21A61" w14:textId="77777777" w:rsidR="00A74D86" w:rsidRPr="00C46FC1" w:rsidRDefault="00A74D86" w:rsidP="00A74D86">
      <w:pPr>
        <w:rPr>
          <w:rFonts w:cs="Tahoma"/>
          <w:i/>
          <w:color w:val="000000" w:themeColor="text1"/>
          <w:sz w:val="18"/>
          <w:szCs w:val="18"/>
        </w:rPr>
      </w:pPr>
      <w:r w:rsidRPr="00C46FC1">
        <w:rPr>
          <w:rFonts w:cs="Tahoma"/>
          <w:i/>
          <w:color w:val="000000" w:themeColor="text1"/>
          <w:sz w:val="18"/>
          <w:szCs w:val="18"/>
        </w:rPr>
        <w:t>Компании «Региональный кадастровый центр»,</w:t>
      </w:r>
    </w:p>
    <w:p w14:paraId="5BEAD035" w14:textId="77777777" w:rsidR="00A74D86" w:rsidRPr="00CD76D8" w:rsidRDefault="00A74D86" w:rsidP="00A74D86">
      <w:pPr>
        <w:rPr>
          <w:rFonts w:cs="Tahoma"/>
          <w:i/>
          <w:color w:val="000000" w:themeColor="text1"/>
          <w:sz w:val="18"/>
          <w:szCs w:val="18"/>
        </w:rPr>
      </w:pPr>
      <w:r w:rsidRPr="00C46FC1">
        <w:rPr>
          <w:rFonts w:cs="Tahoma"/>
          <w:i/>
          <w:color w:val="000000" w:themeColor="text1"/>
          <w:sz w:val="18"/>
          <w:szCs w:val="18"/>
        </w:rPr>
        <w:t>г. Оренбург</w:t>
      </w:r>
    </w:p>
    <w:p w14:paraId="5A425A58" w14:textId="77777777" w:rsidR="00A74D86" w:rsidRDefault="00A74D86" w:rsidP="00A74D86">
      <w:pPr>
        <w:jc w:val="center"/>
      </w:pPr>
    </w:p>
    <w:sectPr w:rsidR="00A74D86" w:rsidSect="002B607A">
      <w:pgSz w:w="11906" w:h="16838" w:code="9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8344E7"/>
    <w:multiLevelType w:val="hybridMultilevel"/>
    <w:tmpl w:val="1CD8D2C8"/>
    <w:lvl w:ilvl="0" w:tplc="81DC65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7477EF"/>
    <w:multiLevelType w:val="multilevel"/>
    <w:tmpl w:val="CB6462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03C24F1"/>
    <w:multiLevelType w:val="hybridMultilevel"/>
    <w:tmpl w:val="ECD8B9E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39192853"/>
    <w:multiLevelType w:val="hybridMultilevel"/>
    <w:tmpl w:val="9044FB3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A64DA5"/>
    <w:multiLevelType w:val="hybridMultilevel"/>
    <w:tmpl w:val="F84072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4D86"/>
    <w:rsid w:val="002B607A"/>
    <w:rsid w:val="00302499"/>
    <w:rsid w:val="005F10A5"/>
    <w:rsid w:val="0089414A"/>
    <w:rsid w:val="00A74D86"/>
    <w:rsid w:val="00B31348"/>
    <w:rsid w:val="00C46FC1"/>
    <w:rsid w:val="00DB19F3"/>
    <w:rsid w:val="00E73B03"/>
    <w:rsid w:val="00FB2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C5629D"/>
  <w15:chartTrackingRefBased/>
  <w15:docId w15:val="{BCAC31B0-1356-4A84-BFAC-2977B2EEB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ahoma" w:eastAsiaTheme="minorHAnsi" w:hAnsi="Tahoma" w:cstheme="minorBidi"/>
        <w:sz w:val="24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A74D86"/>
    <w:pPr>
      <w:widowControl w:val="0"/>
      <w:autoSpaceDE w:val="0"/>
      <w:autoSpaceDN w:val="0"/>
      <w:spacing w:before="1"/>
      <w:ind w:left="313" w:firstLine="284"/>
    </w:pPr>
    <w:rPr>
      <w:rFonts w:ascii="Arial" w:eastAsia="Arial" w:hAnsi="Arial" w:cs="Arial"/>
      <w:sz w:val="22"/>
    </w:rPr>
  </w:style>
  <w:style w:type="character" w:styleId="a4">
    <w:name w:val="Hyperlink"/>
    <w:basedOn w:val="a0"/>
    <w:uiPriority w:val="99"/>
    <w:unhideWhenUsed/>
    <w:rsid w:val="00A74D86"/>
    <w:rPr>
      <w:color w:val="0000FF"/>
      <w:u w:val="single"/>
    </w:rPr>
  </w:style>
  <w:style w:type="character" w:styleId="a5">
    <w:name w:val="annotation reference"/>
    <w:basedOn w:val="a0"/>
    <w:uiPriority w:val="99"/>
    <w:semiHidden/>
    <w:unhideWhenUsed/>
    <w:rsid w:val="005F10A5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5F10A5"/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5F10A5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5F10A5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5F10A5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F10A5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5F10A5"/>
    <w:rPr>
      <w:rFonts w:ascii="Segoe UI" w:hAnsi="Segoe UI" w:cs="Segoe UI"/>
      <w:sz w:val="18"/>
      <w:szCs w:val="18"/>
    </w:rPr>
  </w:style>
  <w:style w:type="character" w:styleId="ac">
    <w:name w:val="FollowedHyperlink"/>
    <w:basedOn w:val="a0"/>
    <w:uiPriority w:val="99"/>
    <w:semiHidden/>
    <w:unhideWhenUsed/>
    <w:rsid w:val="00DB19F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kc56.ru/documents/322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rkc56.ru/documents/679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kc56.ru/documents/6796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rkc56.ru/documents/506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841</Words>
  <Characters>4794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Эльвир Ильдарович Хамидуллин</dc:creator>
  <cp:keywords/>
  <dc:description/>
  <cp:lastModifiedBy>Лилия Радиковна Зайнагабдинова</cp:lastModifiedBy>
  <cp:revision>3</cp:revision>
  <dcterms:created xsi:type="dcterms:W3CDTF">2024-09-04T10:46:00Z</dcterms:created>
  <dcterms:modified xsi:type="dcterms:W3CDTF">2024-09-04T10:47:00Z</dcterms:modified>
</cp:coreProperties>
</file>