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3E1" w:rsidRPr="001E33E1" w:rsidRDefault="001E33E1" w:rsidP="001E33E1">
      <w:pPr>
        <w:shd w:val="clear" w:color="auto" w:fill="FFFFFF"/>
        <w:spacing w:line="240" w:lineRule="auto"/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</w:pPr>
      <w:bookmarkStart w:id="0" w:name="_GoBack"/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t>1 марта 2025 года</w:t>
      </w:r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br/>
        <w:t>Пограничное управление ФСБ России по Новосибирской области приняло участие в международной военно-патриотической акции – Эстафете Победы вдоль внешних границ государств-участников СНГ.</w:t>
      </w:r>
      <w:bookmarkEnd w:id="0"/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br/>
        <w:t xml:space="preserve">В Международном аэропорту "Толмачёво" имени трижды Героя Советского союза Александра Ивановича </w:t>
      </w:r>
      <w:proofErr w:type="spellStart"/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t>Покрышкина</w:t>
      </w:r>
      <w:proofErr w:type="spellEnd"/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t>, кубок был передан эстафетной группе Пограничного управления.</w:t>
      </w:r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br/>
        <w:t>Эстафета приурочена к 80-летию Победы советского народа в Великой Отечественной войне 1941-1945 годов. Акция призвана сохранить историческую память о подвиге наших предшественников, не допустить фальсификации, искажения и пересмотра его итогов, а также укрепить дружбу и доверительные взаимоотношения между народами государств Содружества.</w:t>
      </w:r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br/>
        <w:t>Эстафета Победы одновременно стартовала 2 февраля с двух направлений навстречу друг другу, в городе-герое Бресте Республики Беларусь</w:t>
      </w:r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br/>
        <w:t>и в городе-герое Мурманске Российской Федерации. Завершится Акция 28 мая 2025 года торжественными мероприятиями в городе-герое Москве. 1 марта дан старт двум дополнительным маршрутам в Республике Крым</w:t>
      </w:r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br/>
        <w:t>и в Новосибирской области.</w:t>
      </w:r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br/>
        <w:t xml:space="preserve">Эстафетная группа Пограничного управления ФСБ России по Новосибирской области посетит Новосибирск, Красноярск, Кемерово, Новокузнецк, Бердск, </w:t>
      </w:r>
      <w:proofErr w:type="spellStart"/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t>Искитим</w:t>
      </w:r>
      <w:proofErr w:type="spellEnd"/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t>, Ордынское, Карасук, Баган и Купино. В городе Татарске Новосибирской области состоится торжественная передача кубка (символа Эстафеты) эстафетной группе Пограничного Управления ФСБ России по Омской области.</w:t>
      </w:r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br/>
        <w:t xml:space="preserve">В населенных пунктах, которые будут принимать Эстафету Победы, запланированы митинги у памятных мест, посвященных Победе в Великой Отечественной войне, концерты с выступлениями творческих коллективов, музейные выставки, автопробеги </w:t>
      </w:r>
      <w:proofErr w:type="spellStart"/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t>ретротехники</w:t>
      </w:r>
      <w:proofErr w:type="spellEnd"/>
      <w:r w:rsidRPr="001E33E1">
        <w:rPr>
          <w:rFonts w:ascii="Segoe UI" w:eastAsia="Times New Roman" w:hAnsi="Segoe UI" w:cs="Segoe UI"/>
          <w:color w:val="212121"/>
          <w:sz w:val="23"/>
          <w:szCs w:val="23"/>
          <w:lang w:eastAsia="ru-RU"/>
        </w:rPr>
        <w:t>. В мероприятиях примут участие представители федеральных и муниципальных органов власти, ветеранских, общественных организаций и молодежных патриотических объединений.</w:t>
      </w:r>
    </w:p>
    <w:p w:rsidR="00560041" w:rsidRPr="00554290" w:rsidRDefault="00560041">
      <w:pPr>
        <w:rPr>
          <w:sz w:val="32"/>
          <w:szCs w:val="32"/>
        </w:rPr>
      </w:pPr>
    </w:p>
    <w:sectPr w:rsidR="00560041" w:rsidRPr="00554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6D"/>
    <w:rsid w:val="001E33E1"/>
    <w:rsid w:val="00554290"/>
    <w:rsid w:val="00560041"/>
    <w:rsid w:val="008B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81A3"/>
  <w15:chartTrackingRefBased/>
  <w15:docId w15:val="{23ACF58C-D5CC-45A5-8A77-EE18C83DD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42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4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42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5293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2024-05-16T03:49:00Z</cp:lastPrinted>
  <dcterms:created xsi:type="dcterms:W3CDTF">2024-05-16T03:46:00Z</dcterms:created>
  <dcterms:modified xsi:type="dcterms:W3CDTF">2025-03-05T07:21:00Z</dcterms:modified>
</cp:coreProperties>
</file>