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Консультирование контролируемых лиц осуществляется должностным лицом, уполномоченным осуществлять муниципальный земельный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проводится главой (заместителем главы)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Администрация Чистоозерного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(или) должностным лицом, уполномоченным осуществлять муниципальный земельный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 организация и осуществление муниципального земельного контроля;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порядок осуществления контрольных мероприятий, установленных настоящим Положением;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порядок обжалования действий (бездействия) должностных лиц, уполномоченных осуществлять муниципальный земельный контроль;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3.10. Консультирование в письменной форме осуществляется должностным лицом, уполномоченным осуществлять муниципальный земельный контроль, в следующих случаях: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 контролируемым лицом представлен письменный запрос о представлении письменного ответа по вопросам консультирования;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2) за время консультирования предоставить в устной форме ответ на поставленные вопросы невозможно;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ответ на поставленные вопросы требует дополнительного запроса сведений.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 осуществлении консультирования должностное лицо, уполномоченное осуществлять муниципальный земельный контроль,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лиц, уполномоченных осуществлять муниципальный земельный контроль, иных участников контрольного мероприятия, а также результаты проведенных в рамках контрольного мероприятия экспертизы, испытаний.</w:t>
      </w:r>
      <w:bookmarkStart w:id="0" w:name="_GoBack"/>
      <w:bookmarkEnd w:id="0"/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Информация, ставшая известной должностному лицу, уполномоченному осуществлять муниципальный земельный контроль, в ходе консультирования, не может использоваться администрацией в целях оценки контролируемого лица по вопросам соблюдения обязательных требований.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Должностными лицами, уполномоченными осуществлять муниципальный земельный контроль, ведется журнал учета консультирований.</w:t>
      </w:r>
    </w:p>
    <w:p w:rsidR="007A7F27" w:rsidRDefault="007A7F27" w:rsidP="007A7F2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(заместителем главы)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Администрация Чистоозерного района Новосибирской области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или должностным лицом, уполномоченным осуществлять муниципальный земельный контроль.</w:t>
      </w:r>
    </w:p>
    <w:p w:rsidR="00146CD7" w:rsidRPr="007A7F27" w:rsidRDefault="00146CD7" w:rsidP="007A7F27"/>
    <w:sectPr w:rsidR="00146CD7" w:rsidRPr="007A7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2BF"/>
    <w:rsid w:val="00146CD7"/>
    <w:rsid w:val="003753DB"/>
    <w:rsid w:val="007152BF"/>
    <w:rsid w:val="007336E7"/>
    <w:rsid w:val="007A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21F451-1BFD-4279-AF68-80100B720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336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336E7"/>
    <w:rPr>
      <w:b/>
      <w:bCs/>
    </w:rPr>
  </w:style>
  <w:style w:type="paragraph" w:customStyle="1" w:styleId="ConsPlusNormal">
    <w:name w:val="ConsPlusNormal"/>
    <w:uiPriority w:val="99"/>
    <w:rsid w:val="007A7F2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5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490</Words>
  <Characters>2795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ЗЕМ</dc:creator>
  <cp:keywords/>
  <dc:description/>
  <cp:lastModifiedBy>ОТДЕЛ ЗЕМ</cp:lastModifiedBy>
  <cp:revision>4</cp:revision>
  <dcterms:created xsi:type="dcterms:W3CDTF">2025-04-23T08:18:00Z</dcterms:created>
  <dcterms:modified xsi:type="dcterms:W3CDTF">2025-04-23T09:08:00Z</dcterms:modified>
</cp:coreProperties>
</file>