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br/>
      </w:r>
      <w:bookmarkStart w:id="0" w:name="_GoBack"/>
      <w:r w:rsidRPr="00E57CBE">
        <w:rPr>
          <w:rFonts w:ascii="Arial" w:eastAsia="Times New Roman" w:hAnsi="Arial" w:cs="Arial"/>
          <w:b/>
          <w:bCs/>
          <w:color w:val="000000"/>
          <w:sz w:val="32"/>
          <w:szCs w:val="32"/>
          <w:lang w:eastAsia="ru-RU"/>
        </w:rPr>
        <w:t>СОВЕТ ДЕПУТАТОВ</w:t>
      </w: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ЧИСТООЗЕРНОГО РАЙОНА НОВОСИБИРСКОЙ ОБЛАСТИ</w:t>
      </w: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четвертого созыва</w:t>
      </w: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РЕШЕНИЕ</w:t>
      </w: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семнадцатой очередной сессии</w:t>
      </w: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от 26 ноября 2024 год № 244</w:t>
      </w: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р. п. Чистоозерное</w:t>
      </w: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p>
    <w:p w:rsidR="00E57CBE" w:rsidRPr="00E57CBE" w:rsidRDefault="00E57CBE" w:rsidP="00E57CBE">
      <w:pPr>
        <w:wordWrap w:val="0"/>
        <w:spacing w:after="0" w:line="240" w:lineRule="auto"/>
        <w:jc w:val="center"/>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 xml:space="preserve">О ВНЕСЕНИИ ИЗМЕНЕНИЙ В УСТАВ ЧИСТООЗЕРНОГО МУНИЦИПАЛЬНОГО РАЙОНА НОВОСИБИРСКОЙ </w:t>
      </w:r>
      <w:bookmarkEnd w:id="0"/>
      <w:r w:rsidRPr="00E57CBE">
        <w:rPr>
          <w:rFonts w:ascii="Arial" w:eastAsia="Times New Roman" w:hAnsi="Arial" w:cs="Arial"/>
          <w:b/>
          <w:bCs/>
          <w:color w:val="000000"/>
          <w:sz w:val="32"/>
          <w:szCs w:val="32"/>
          <w:lang w:eastAsia="ru-RU"/>
        </w:rPr>
        <w:t>ОБЛАСТИ</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В соответствии со ст. 7, 35, 44 </w:t>
      </w:r>
      <w:hyperlink r:id="rId4" w:history="1">
        <w:r w:rsidRPr="00E57CBE">
          <w:rPr>
            <w:rFonts w:ascii="Arial" w:eastAsia="Times New Roman" w:hAnsi="Arial" w:cs="Arial"/>
            <w:color w:val="0000FF"/>
            <w:sz w:val="18"/>
            <w:szCs w:val="18"/>
            <w:lang w:eastAsia="ru-RU"/>
          </w:rPr>
          <w:t>Федерального закона от 06.10.2003 № 131-ФЗ «Об общих принципах организации местного самоуправления в Российской Федерации»</w:t>
        </w:r>
      </w:hyperlink>
      <w:r w:rsidRPr="00E57CBE">
        <w:rPr>
          <w:rFonts w:ascii="Arial" w:eastAsia="Times New Roman" w:hAnsi="Arial" w:cs="Arial"/>
          <w:color w:val="000000"/>
          <w:sz w:val="18"/>
          <w:szCs w:val="18"/>
          <w:lang w:eastAsia="ru-RU"/>
        </w:rPr>
        <w:t> в целях привидения Устава Чистоозерного муниципального района в соответствии с действующим законодательством Совет депутатов Чистоозерного района Новосибирской области </w:t>
      </w:r>
      <w:r w:rsidRPr="00E57CBE">
        <w:rPr>
          <w:rFonts w:ascii="Arial" w:eastAsia="Times New Roman" w:hAnsi="Arial" w:cs="Arial"/>
          <w:b/>
          <w:bCs/>
          <w:color w:val="000000"/>
          <w:sz w:val="26"/>
          <w:szCs w:val="26"/>
          <w:lang w:eastAsia="ru-RU"/>
        </w:rPr>
        <w:t>РЕШИЛ:</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1. Внести в </w:t>
      </w:r>
      <w:hyperlink r:id="rId5" w:tgtFrame="Logical" w:history="1">
        <w:r w:rsidRPr="00E57CBE">
          <w:rPr>
            <w:rFonts w:ascii="Arial" w:eastAsia="Times New Roman" w:hAnsi="Arial" w:cs="Arial"/>
            <w:color w:val="0000FF"/>
            <w:sz w:val="18"/>
            <w:szCs w:val="18"/>
            <w:lang w:eastAsia="ru-RU"/>
          </w:rPr>
          <w:t>Устав</w:t>
        </w:r>
      </w:hyperlink>
      <w:r w:rsidRPr="00E57CBE">
        <w:rPr>
          <w:rFonts w:ascii="Arial" w:eastAsia="Times New Roman" w:hAnsi="Arial" w:cs="Arial"/>
          <w:color w:val="000000"/>
          <w:sz w:val="18"/>
          <w:szCs w:val="18"/>
          <w:lang w:eastAsia="ru-RU"/>
        </w:rPr>
        <w:t> Чистоозерного муниципального района Новосибирской области принятый решением Совета депутатов Чистоозерного района Новосибирской области от 31.03.2021года № 40 изменения (прилагается).</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2. В порядке, установленном </w:t>
      </w:r>
      <w:hyperlink r:id="rId6" w:history="1">
        <w:r w:rsidRPr="00E57CBE">
          <w:rPr>
            <w:rFonts w:ascii="Arial" w:eastAsia="Times New Roman" w:hAnsi="Arial" w:cs="Arial"/>
            <w:color w:val="0000FF"/>
            <w:sz w:val="18"/>
            <w:szCs w:val="18"/>
            <w:lang w:eastAsia="ru-RU"/>
          </w:rPr>
          <w:t>Федеральным законом от 21.07.2005 № 97-ФЗ</w:t>
        </w:r>
      </w:hyperlink>
      <w:r w:rsidRPr="00E57CBE">
        <w:rPr>
          <w:rFonts w:ascii="Arial" w:eastAsia="Times New Roman" w:hAnsi="Arial" w:cs="Arial"/>
          <w:color w:val="000000"/>
          <w:sz w:val="18"/>
          <w:szCs w:val="18"/>
          <w:lang w:eastAsia="ru-RU"/>
        </w:rPr>
        <w:t> «О государственной регистрации Уставов муниципальных образований», предоставить муниципальный правовой акт о внесении изменении в Устав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3. Главе Чистоозерного муниципального района Новосибирской области опубликовать муниципальный правовой акт о внесении изменений в Устав Чистоозерного муниципального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Чистоозерного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4. Настоящее решение вступает в силу после опубликования в «Информационном бюллетене органов местного самоуправления Чистоозерного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Глава Чистоозерного района</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Новосибирской области</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xml:space="preserve">А. В. </w:t>
      </w:r>
      <w:proofErr w:type="spellStart"/>
      <w:r w:rsidRPr="00E57CBE">
        <w:rPr>
          <w:rFonts w:ascii="Arial" w:eastAsia="Times New Roman" w:hAnsi="Arial" w:cs="Arial"/>
          <w:color w:val="000000"/>
          <w:sz w:val="18"/>
          <w:szCs w:val="18"/>
          <w:lang w:eastAsia="ru-RU"/>
        </w:rPr>
        <w:t>Аппель</w:t>
      </w:r>
      <w:proofErr w:type="spellEnd"/>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Председатель Совета депутатов</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Чистоозерного района</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В. С. Самохин</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b/>
          <w:bCs/>
          <w:color w:val="000000"/>
          <w:sz w:val="32"/>
          <w:szCs w:val="32"/>
          <w:lang w:eastAsia="ru-RU"/>
        </w:rPr>
        <w:t>ПРИЛОЖЕНИЕ 1</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к решению сессии Совета депутатов</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от 26.11.2024г. №244</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b/>
          <w:bCs/>
          <w:color w:val="000000"/>
          <w:sz w:val="30"/>
          <w:szCs w:val="30"/>
          <w:lang w:eastAsia="ru-RU"/>
        </w:rPr>
        <w:t>О ВНЕСЕНИИ ИЗМИНЕНИЙ В УСТАВ ЧИСТООЗЕРНОГО МУНИЦИПАЛЬНОГО РАЙОНА НОВОСИБИРСКОЙ ОБЛАСТИ</w:t>
      </w:r>
    </w:p>
    <w:p w:rsidR="00E57CBE" w:rsidRPr="00E57CBE" w:rsidRDefault="00E57CBE" w:rsidP="00E57CBE">
      <w:pPr>
        <w:wordWrap w:val="0"/>
        <w:spacing w:after="0" w:line="240" w:lineRule="auto"/>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 Пункт 14 части 1 Статьи 5. Вопросы местного значения Чистоозерного района</w:t>
      </w:r>
      <w:r w:rsidRPr="00E57CBE">
        <w:rPr>
          <w:rFonts w:ascii="Arial" w:eastAsia="Times New Roman" w:hAnsi="Arial" w:cs="Arial"/>
          <w:color w:val="000000"/>
          <w:sz w:val="18"/>
          <w:szCs w:val="18"/>
          <w:lang w:eastAsia="ru-RU"/>
        </w:rPr>
        <w:t xml:space="preserve"> изложить в новой редакции 14) организация мероприятий </w:t>
      </w:r>
      <w:proofErr w:type="spellStart"/>
      <w:r w:rsidRPr="00E57CBE">
        <w:rPr>
          <w:rFonts w:ascii="Arial" w:eastAsia="Times New Roman" w:hAnsi="Arial" w:cs="Arial"/>
          <w:color w:val="000000"/>
          <w:sz w:val="18"/>
          <w:szCs w:val="18"/>
          <w:lang w:eastAsia="ru-RU"/>
        </w:rPr>
        <w:t>межпоселенческого</w:t>
      </w:r>
      <w:proofErr w:type="spellEnd"/>
      <w:r w:rsidRPr="00E57CBE">
        <w:rPr>
          <w:rFonts w:ascii="Arial" w:eastAsia="Times New Roman" w:hAnsi="Arial" w:cs="Arial"/>
          <w:color w:val="000000"/>
          <w:sz w:val="18"/>
          <w:szCs w:val="18"/>
          <w:lang w:eastAsia="ru-RU"/>
        </w:rPr>
        <w:t xml:space="preserve"> характера по охране окружающей среды, в том числе организация и проведение в соответствии с законодательством </w:t>
      </w:r>
      <w:r w:rsidRPr="00E57CBE">
        <w:rPr>
          <w:rFonts w:ascii="Arial" w:eastAsia="Times New Roman" w:hAnsi="Arial" w:cs="Arial"/>
          <w:color w:val="000000"/>
          <w:sz w:val="18"/>
          <w:szCs w:val="18"/>
          <w:lang w:eastAsia="ru-RU"/>
        </w:rPr>
        <w:lastRenderedPageBreak/>
        <w:t>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2.в пункте 22 части 1 Статьи 5. Вопросы местного значения Чистоозерного района</w:t>
      </w:r>
      <w:r w:rsidRPr="00E57CBE">
        <w:rPr>
          <w:rFonts w:ascii="Arial" w:eastAsia="Times New Roman" w:hAnsi="Arial" w:cs="Arial"/>
          <w:color w:val="000000"/>
          <w:sz w:val="18"/>
          <w:szCs w:val="18"/>
          <w:lang w:eastAsia="ru-RU"/>
        </w:rPr>
        <w:t>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3. Пункт 37 части 1 Статьи 5. Вопросы местного значения Чистоозерного района </w:t>
      </w:r>
      <w:r w:rsidRPr="00E57CBE">
        <w:rPr>
          <w:rFonts w:ascii="Arial" w:eastAsia="Times New Roman" w:hAnsi="Arial" w:cs="Arial"/>
          <w:color w:val="000000"/>
          <w:sz w:val="18"/>
          <w:szCs w:val="18"/>
          <w:lang w:eastAsia="ru-RU"/>
        </w:rPr>
        <w:t xml:space="preserve">изложить в новой редакции 37) организация и осуществление мероприятий </w:t>
      </w:r>
      <w:proofErr w:type="spellStart"/>
      <w:r w:rsidRPr="00E57CBE">
        <w:rPr>
          <w:rFonts w:ascii="Arial" w:eastAsia="Times New Roman" w:hAnsi="Arial" w:cs="Arial"/>
          <w:color w:val="000000"/>
          <w:sz w:val="18"/>
          <w:szCs w:val="18"/>
          <w:lang w:eastAsia="ru-RU"/>
        </w:rPr>
        <w:t>межпоселенческого</w:t>
      </w:r>
      <w:proofErr w:type="spellEnd"/>
      <w:r w:rsidRPr="00E57CBE">
        <w:rPr>
          <w:rFonts w:ascii="Arial" w:eastAsia="Times New Roman" w:hAnsi="Arial" w:cs="Arial"/>
          <w:color w:val="000000"/>
          <w:sz w:val="18"/>
          <w:szCs w:val="18"/>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4. Пункт 38 части 1 Статьи 5. Вопросы местного значения Чистоозерного района </w:t>
      </w:r>
      <w:r w:rsidRPr="00E57CBE">
        <w:rPr>
          <w:rFonts w:ascii="Arial" w:eastAsia="Times New Roman" w:hAnsi="Arial" w:cs="Arial"/>
          <w:color w:val="000000"/>
          <w:sz w:val="18"/>
          <w:szCs w:val="18"/>
          <w:lang w:eastAsia="ru-RU"/>
        </w:rPr>
        <w:t>изложить в новой редакции 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5. часть 1 Статьи 5. Вопросы местного значения Чистоозерного района </w:t>
      </w:r>
      <w:r w:rsidRPr="00E57CBE">
        <w:rPr>
          <w:rFonts w:ascii="Arial" w:eastAsia="Times New Roman" w:hAnsi="Arial" w:cs="Arial"/>
          <w:color w:val="000000"/>
          <w:sz w:val="18"/>
          <w:szCs w:val="18"/>
          <w:lang w:eastAsia="ru-RU"/>
        </w:rPr>
        <w:t>дополнить пунктом 49 следующего содержания «49)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6. Статью 6 Права органов местного самоуправления муниципального района </w:t>
      </w:r>
      <w:r w:rsidRPr="00E57CBE">
        <w:rPr>
          <w:rFonts w:ascii="Arial" w:eastAsia="Times New Roman" w:hAnsi="Arial" w:cs="Arial"/>
          <w:color w:val="000000"/>
          <w:sz w:val="18"/>
          <w:szCs w:val="18"/>
          <w:lang w:eastAsia="ru-RU"/>
        </w:rPr>
        <w:t>на решение вопросов, не отнесенных к вопросам местного значения муниципальных районов дополнить частью 3 следующего содержания «3.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7. Часть 1 статьи 7 Местный референдум </w:t>
      </w:r>
      <w:r w:rsidRPr="00E57CBE">
        <w:rPr>
          <w:rFonts w:ascii="Arial" w:eastAsia="Times New Roman" w:hAnsi="Arial" w:cs="Arial"/>
          <w:color w:val="000000"/>
          <w:sz w:val="18"/>
          <w:szCs w:val="18"/>
          <w:lang w:eastAsia="ru-RU"/>
        </w:rPr>
        <w:t>читать в новой редакции «статья 7 Местный референдум</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1. Местный референдум проводится на всей территории Чистоозерного района в целях решения непосредственно населением вопросов местного значения.</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В местном референдуме имеют право участвовать граждане Российской Федерации, место жительства которых расположено в границах Чистоозерного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Новосибирской области, избирательной комиссией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3.Инициативу проведения местного референдума могут выдвинуть:</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1) граждане Российской Федерации, имеющие право на участие в местном референдуме;</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3) Совет депутатов и Глава района совместно.</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Чистоозерного района в соответствии с федеральным законом, но не менее 25 подписей.</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5. Принятое на местном референдуме решение подлежит обязательному исполнению на территории Чистоозерного района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w:t>
      </w:r>
      <w:r w:rsidRPr="00E57CBE">
        <w:rPr>
          <w:rFonts w:ascii="Arial" w:eastAsia="Times New Roman" w:hAnsi="Arial" w:cs="Arial"/>
          <w:color w:val="000000"/>
          <w:sz w:val="18"/>
          <w:szCs w:val="18"/>
          <w:lang w:eastAsia="ru-RU"/>
        </w:rPr>
        <w:lastRenderedPageBreak/>
        <w:t>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6. Подготовка и проведение местного референдума осуществляются в соответствии с федеральным законодательством и законами Новосибирской области.</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7. Итоги голосования и принятое на местном референдуме решение подлежат официальному опубликованию.»</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8. Статью 20. Полномочия Совета депутатов</w:t>
      </w:r>
      <w:r w:rsidRPr="00E57CBE">
        <w:rPr>
          <w:rFonts w:ascii="Arial" w:eastAsia="Times New Roman" w:hAnsi="Arial" w:cs="Arial"/>
          <w:color w:val="000000"/>
          <w:sz w:val="18"/>
          <w:szCs w:val="18"/>
          <w:lang w:eastAsia="ru-RU"/>
        </w:rPr>
        <w:t> дополнить пунктом 28 «28) утверждение программ комплексного развития транспортной инфраструктуры, программ комплексного развития социальной инфраструктуры для сельских поселений, входящих в состав Чистоозерного муниципального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9. Пункт 10 Статьи 30. Полномочия администрации </w:t>
      </w:r>
      <w:r w:rsidRPr="00E57CBE">
        <w:rPr>
          <w:rFonts w:ascii="Arial" w:eastAsia="Times New Roman" w:hAnsi="Arial" w:cs="Arial"/>
          <w:color w:val="000000"/>
          <w:sz w:val="18"/>
          <w:szCs w:val="18"/>
          <w:lang w:eastAsia="ru-RU"/>
        </w:rPr>
        <w:t xml:space="preserve">изложить в новой редакции 10) организация мероприятий </w:t>
      </w:r>
      <w:proofErr w:type="spellStart"/>
      <w:r w:rsidRPr="00E57CBE">
        <w:rPr>
          <w:rFonts w:ascii="Arial" w:eastAsia="Times New Roman" w:hAnsi="Arial" w:cs="Arial"/>
          <w:color w:val="000000"/>
          <w:sz w:val="18"/>
          <w:szCs w:val="18"/>
          <w:lang w:eastAsia="ru-RU"/>
        </w:rPr>
        <w:t>межпоселенческого</w:t>
      </w:r>
      <w:proofErr w:type="spellEnd"/>
      <w:r w:rsidRPr="00E57CBE">
        <w:rPr>
          <w:rFonts w:ascii="Arial" w:eastAsia="Times New Roman" w:hAnsi="Arial" w:cs="Arial"/>
          <w:color w:val="000000"/>
          <w:sz w:val="18"/>
          <w:szCs w:val="18"/>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10. Пункт 47 части 1 Статьи 30. Полномочия администрации </w:t>
      </w:r>
      <w:r w:rsidRPr="00E57CBE">
        <w:rPr>
          <w:rFonts w:ascii="Arial" w:eastAsia="Times New Roman" w:hAnsi="Arial" w:cs="Arial"/>
          <w:color w:val="000000"/>
          <w:sz w:val="18"/>
          <w:szCs w:val="18"/>
          <w:lang w:eastAsia="ru-RU"/>
        </w:rPr>
        <w:t xml:space="preserve">изложить в новой редакции «47) организация и осуществление мероприятий </w:t>
      </w:r>
      <w:proofErr w:type="spellStart"/>
      <w:r w:rsidRPr="00E57CBE">
        <w:rPr>
          <w:rFonts w:ascii="Arial" w:eastAsia="Times New Roman" w:hAnsi="Arial" w:cs="Arial"/>
          <w:color w:val="000000"/>
          <w:sz w:val="18"/>
          <w:szCs w:val="18"/>
          <w:lang w:eastAsia="ru-RU"/>
        </w:rPr>
        <w:t>межпоселенческого</w:t>
      </w:r>
      <w:proofErr w:type="spellEnd"/>
      <w:r w:rsidRPr="00E57CBE">
        <w:rPr>
          <w:rFonts w:ascii="Arial" w:eastAsia="Times New Roman" w:hAnsi="Arial" w:cs="Arial"/>
          <w:color w:val="000000"/>
          <w:sz w:val="18"/>
          <w:szCs w:val="18"/>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11. Пункт 48 части 1 Статьи 30. Полномочия администрации </w:t>
      </w:r>
      <w:r w:rsidRPr="00E57CBE">
        <w:rPr>
          <w:rFonts w:ascii="Arial" w:eastAsia="Times New Roman" w:hAnsi="Arial" w:cs="Arial"/>
          <w:color w:val="000000"/>
          <w:sz w:val="18"/>
          <w:szCs w:val="18"/>
          <w:lang w:eastAsia="ru-RU"/>
        </w:rPr>
        <w:t>изложить в новой редакции «48)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12. Статью 30. Полномочия администрации </w:t>
      </w:r>
      <w:r w:rsidRPr="00E57CBE">
        <w:rPr>
          <w:rFonts w:ascii="Arial" w:eastAsia="Times New Roman" w:hAnsi="Arial" w:cs="Arial"/>
          <w:color w:val="000000"/>
          <w:sz w:val="18"/>
          <w:szCs w:val="18"/>
          <w:lang w:eastAsia="ru-RU"/>
        </w:rPr>
        <w:t>дополнить пунктом 72 следующего содержания «72)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13. Статью 30. Полномочия администрации </w:t>
      </w:r>
      <w:r w:rsidRPr="00E57CBE">
        <w:rPr>
          <w:rFonts w:ascii="Arial" w:eastAsia="Times New Roman" w:hAnsi="Arial" w:cs="Arial"/>
          <w:color w:val="000000"/>
          <w:sz w:val="18"/>
          <w:szCs w:val="18"/>
          <w:lang w:eastAsia="ru-RU"/>
        </w:rPr>
        <w:t>дополнить пунктом 73 следующего содержания «73)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 входящих в состав Чистоозерного муниципального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14. Статью 30. Полномочия администрации</w:t>
      </w:r>
      <w:r w:rsidRPr="00E57CBE">
        <w:rPr>
          <w:rFonts w:ascii="Arial" w:eastAsia="Times New Roman" w:hAnsi="Arial" w:cs="Arial"/>
          <w:color w:val="000000"/>
          <w:sz w:val="18"/>
          <w:szCs w:val="18"/>
          <w:lang w:eastAsia="ru-RU"/>
        </w:rPr>
        <w:t> дополнить пунктом 74 следующего содержания «74) разработка на основании утвержденных генеральных планов программ комплексного развития транспортной инфраструктуры, программ комплексного развития социальной инфраструктуры для сельских поселений, входящих в состав Чистоозерного муниципального района».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15. В пункте 42 части 1 статьи 30 Полномочия администрации </w:t>
      </w:r>
      <w:r w:rsidRPr="00E57CBE">
        <w:rPr>
          <w:rFonts w:ascii="Arial" w:eastAsia="Times New Roman" w:hAnsi="Arial" w:cs="Arial"/>
          <w:color w:val="000000"/>
          <w:sz w:val="18"/>
          <w:szCs w:val="18"/>
          <w:lang w:eastAsia="ru-RU"/>
        </w:rPr>
        <w:t>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16. часть 2 статьи 45. Удаление Главы Чистоозерного района</w:t>
      </w:r>
      <w:r w:rsidRPr="00E57CBE">
        <w:rPr>
          <w:rFonts w:ascii="Arial" w:eastAsia="Times New Roman" w:hAnsi="Arial" w:cs="Arial"/>
          <w:color w:val="000000"/>
          <w:sz w:val="18"/>
          <w:szCs w:val="18"/>
          <w:lang w:eastAsia="ru-RU"/>
        </w:rPr>
        <w:t xml:space="preserve"> в отставку дополнить пунктом 6 следующего содержания «6) систематическое </w:t>
      </w:r>
      <w:proofErr w:type="spellStart"/>
      <w:r w:rsidRPr="00E57CBE">
        <w:rPr>
          <w:rFonts w:ascii="Arial" w:eastAsia="Times New Roman" w:hAnsi="Arial" w:cs="Arial"/>
          <w:color w:val="000000"/>
          <w:sz w:val="18"/>
          <w:szCs w:val="18"/>
          <w:lang w:eastAsia="ru-RU"/>
        </w:rPr>
        <w:t>недостижение</w:t>
      </w:r>
      <w:proofErr w:type="spellEnd"/>
      <w:r w:rsidRPr="00E57CBE">
        <w:rPr>
          <w:rFonts w:ascii="Arial" w:eastAsia="Times New Roman" w:hAnsi="Arial" w:cs="Arial"/>
          <w:color w:val="000000"/>
          <w:sz w:val="18"/>
          <w:szCs w:val="18"/>
          <w:lang w:eastAsia="ru-RU"/>
        </w:rPr>
        <w:t xml:space="preserve"> показателей для оценки эффективности деятельности органов местного самоуправления.»;</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17. часть 2 статьи 45. Удаление Главы Чистоозерного района в отставку </w:t>
      </w:r>
      <w:r w:rsidRPr="00E57CBE">
        <w:rPr>
          <w:rFonts w:ascii="Arial" w:eastAsia="Times New Roman" w:hAnsi="Arial" w:cs="Arial"/>
          <w:color w:val="000000"/>
          <w:sz w:val="18"/>
          <w:szCs w:val="18"/>
          <w:lang w:eastAsia="ru-RU"/>
        </w:rPr>
        <w:t>дополнить пунктом 7 следующего содержания</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«7) приобретения им статуса иностранного агента;»;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18. часть 1 Статьи 32.1. Гарантии осуществления полномочий председателя, заместителя председателя и аудитора ревизионной комиссии </w:t>
      </w:r>
      <w:r w:rsidRPr="00E57CBE">
        <w:rPr>
          <w:rFonts w:ascii="Arial" w:eastAsia="Times New Roman" w:hAnsi="Arial" w:cs="Arial"/>
          <w:color w:val="000000"/>
          <w:sz w:val="18"/>
          <w:szCs w:val="18"/>
          <w:lang w:eastAsia="ru-RU"/>
        </w:rPr>
        <w:t>дополнить пунктом 7 следующего содержания «7) выплата денежной компенсации за все дни неиспользованного отпуска.»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lastRenderedPageBreak/>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19. часть 1 Статьи 32.1. Гарантии осуществления полномочий председателя, заместителя председателя и аудитора ревизионной комиссии </w:t>
      </w:r>
      <w:r w:rsidRPr="00E57CBE">
        <w:rPr>
          <w:rFonts w:ascii="Arial" w:eastAsia="Times New Roman" w:hAnsi="Arial" w:cs="Arial"/>
          <w:color w:val="000000"/>
          <w:sz w:val="18"/>
          <w:szCs w:val="18"/>
          <w:lang w:eastAsia="ru-RU"/>
        </w:rPr>
        <w:t>дополнить пунктом 8 следующего содержания «8) замена денежной компенсацией часть ежегодного оплачиваемого отпуска, превышающая 30 календарных дней, по письменному заявлению.»</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20. Статьи 32.1. Гарантии осуществления полномочий председателя, заместителя председателя и аудитора ревизионной комиссии </w:t>
      </w:r>
      <w:r w:rsidRPr="00E57CBE">
        <w:rPr>
          <w:rFonts w:ascii="Arial" w:eastAsia="Times New Roman" w:hAnsi="Arial" w:cs="Arial"/>
          <w:color w:val="000000"/>
          <w:sz w:val="18"/>
          <w:szCs w:val="18"/>
          <w:lang w:eastAsia="ru-RU"/>
        </w:rPr>
        <w:t>дополнить частью 2 «2. Социальные и иные гарантии в связи с прекращением полномочий (в том числе досрочно) председателю, заместителю председателя и аудитору ревизионной комиссии, предусматривающие расходование средств местного бюджета,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131-ФЗ от 06.10.2003г "Об общих принципах организации местного самоуправления в Российской Федерации"».</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21. Часть 4 Статьи 28. Основные гарантии осуществления полномочий лиц, замещающих муниципальные должности Чистоозерного района </w:t>
      </w:r>
      <w:r w:rsidRPr="00E57CBE">
        <w:rPr>
          <w:rFonts w:ascii="Arial" w:eastAsia="Times New Roman" w:hAnsi="Arial" w:cs="Arial"/>
          <w:color w:val="000000"/>
          <w:sz w:val="18"/>
          <w:szCs w:val="18"/>
          <w:lang w:eastAsia="ru-RU"/>
        </w:rPr>
        <w:t>дополнить Пунктом 7 следующего содержания «7) выплата денежной компенсации за все дни неиспользованного отпуска.»</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22. Часть 4 Статьи 28. Основные гарантии осуществления полномочий лиц, замещающих муниципальные должности Чистоозерного района </w:t>
      </w:r>
      <w:r w:rsidRPr="00E57CBE">
        <w:rPr>
          <w:rFonts w:ascii="Arial" w:eastAsia="Times New Roman" w:hAnsi="Arial" w:cs="Arial"/>
          <w:color w:val="000000"/>
          <w:sz w:val="18"/>
          <w:szCs w:val="18"/>
          <w:lang w:eastAsia="ru-RU"/>
        </w:rPr>
        <w:t>дополнить пунктом 8 следующего содержания «8) замена денежной компенсацией часть ежегодного оплачиваемого отпуска, превышающая 28 календарных дней, по письменному заявлению.»</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b/>
          <w:bCs/>
          <w:color w:val="000000"/>
          <w:sz w:val="26"/>
          <w:szCs w:val="26"/>
          <w:lang w:eastAsia="ru-RU"/>
        </w:rPr>
        <w:t>23. Статьи 28. Основные гарантии осуществления полномочий лиц, замещающих муниципальные должности Чистоозерного района </w:t>
      </w:r>
      <w:r w:rsidRPr="00E57CBE">
        <w:rPr>
          <w:rFonts w:ascii="Arial" w:eastAsia="Times New Roman" w:hAnsi="Arial" w:cs="Arial"/>
          <w:color w:val="000000"/>
          <w:sz w:val="18"/>
          <w:szCs w:val="18"/>
          <w:lang w:eastAsia="ru-RU"/>
        </w:rPr>
        <w:t>дополнить частью 12 следующего содержания «12. Социальные и иные гарантии в связи с прекращением полномочий (в том числе досрочно) депутата (осуществляющего полномочия на постоянной основе), выборного должностного лица Чистоозерного района, предусматривающие расходование средств местного бюджета,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131-ФЗ от 06.10.2003г "Об общих принципах организации местного самоуправления в Российской Федерации."».</w:t>
      </w:r>
    </w:p>
    <w:p w:rsidR="00E57CBE" w:rsidRPr="00E57CBE" w:rsidRDefault="00E57CBE" w:rsidP="00E57CBE">
      <w:pPr>
        <w:wordWrap w:val="0"/>
        <w:spacing w:after="0" w:line="240" w:lineRule="auto"/>
        <w:ind w:firstLine="709"/>
        <w:rPr>
          <w:rFonts w:ascii="Arial" w:eastAsia="Times New Roman" w:hAnsi="Arial" w:cs="Arial"/>
          <w:color w:val="000000"/>
          <w:sz w:val="18"/>
          <w:szCs w:val="18"/>
          <w:lang w:eastAsia="ru-RU"/>
        </w:rPr>
      </w:pPr>
      <w:r w:rsidRPr="00E57CBE">
        <w:rPr>
          <w:rFonts w:ascii="Arial" w:eastAsia="Times New Roman" w:hAnsi="Arial" w:cs="Arial"/>
          <w:color w:val="000000"/>
          <w:sz w:val="18"/>
          <w:szCs w:val="18"/>
          <w:lang w:eastAsia="ru-RU"/>
        </w:rPr>
        <w:t> </w:t>
      </w:r>
    </w:p>
    <w:p w:rsidR="006533CE" w:rsidRDefault="00E57CBE" w:rsidP="00E57CBE">
      <w:r w:rsidRPr="00E57CBE">
        <w:rPr>
          <w:rFonts w:ascii="Arial" w:eastAsia="Times New Roman" w:hAnsi="Arial" w:cs="Arial"/>
          <w:color w:val="000000"/>
          <w:sz w:val="18"/>
          <w:szCs w:val="18"/>
          <w:lang w:eastAsia="ru-RU"/>
        </w:rPr>
        <w:t> </w:t>
      </w:r>
    </w:p>
    <w:sectPr w:rsidR="00653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458"/>
    <w:rsid w:val="006533CE"/>
    <w:rsid w:val="0085478A"/>
    <w:rsid w:val="00C00458"/>
    <w:rsid w:val="00E20FA2"/>
    <w:rsid w:val="00E5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B7B87-BDED-49D1-9C9D-C0FC5406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E5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775">
      <w:bodyDiv w:val="1"/>
      <w:marLeft w:val="0"/>
      <w:marRight w:val="0"/>
      <w:marTop w:val="0"/>
      <w:marBottom w:val="0"/>
      <w:divBdr>
        <w:top w:val="none" w:sz="0" w:space="0" w:color="auto"/>
        <w:left w:val="none" w:sz="0" w:space="0" w:color="auto"/>
        <w:bottom w:val="none" w:sz="0" w:space="0" w:color="auto"/>
        <w:right w:val="none" w:sz="0" w:space="0" w:color="auto"/>
      </w:divBdr>
      <w:divsChild>
        <w:div w:id="1287154555">
          <w:marLeft w:val="0"/>
          <w:marRight w:val="0"/>
          <w:marTop w:val="0"/>
          <w:marBottom w:val="0"/>
          <w:divBdr>
            <w:top w:val="none" w:sz="0" w:space="0" w:color="auto"/>
            <w:left w:val="none" w:sz="0" w:space="0" w:color="auto"/>
            <w:bottom w:val="none" w:sz="0" w:space="0" w:color="auto"/>
            <w:right w:val="none" w:sz="0" w:space="0" w:color="auto"/>
          </w:divBdr>
          <w:divsChild>
            <w:div w:id="1891576443">
              <w:marLeft w:val="0"/>
              <w:marRight w:val="0"/>
              <w:marTop w:val="0"/>
              <w:marBottom w:val="0"/>
              <w:divBdr>
                <w:top w:val="none" w:sz="0" w:space="0" w:color="auto"/>
                <w:left w:val="none" w:sz="0" w:space="0" w:color="auto"/>
                <w:bottom w:val="none" w:sz="0" w:space="0" w:color="auto"/>
                <w:right w:val="none" w:sz="0" w:space="0" w:color="auto"/>
              </w:divBdr>
              <w:divsChild>
                <w:div w:id="154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srv065-app10.ru99-loc.minjust.ru/content/act/3e8f427c-a512-4684-a508-8dc47fb7d541.html" TargetMode="External"/><Relationship Id="rId5" Type="http://schemas.openxmlformats.org/officeDocument/2006/relationships/hyperlink" Target="http://192.168.168.4:8082/content/act/74ecf4cc-20a4-44a0-af88-2d6d14808f95.doc" TargetMode="External"/><Relationship Id="rId4"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2138</Words>
  <Characters>12190</Characters>
  <Application>Microsoft Office Word</Application>
  <DocSecurity>0</DocSecurity>
  <Lines>101</Lines>
  <Paragraphs>28</Paragraphs>
  <ScaleCrop>false</ScaleCrop>
  <Company>SPecialiST RePack</Company>
  <LinksUpToDate>false</LinksUpToDate>
  <CharactersWithSpaces>14300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YSOVA</dc:creator>
  <cp:keywords/>
  <dc:description/>
  <cp:lastModifiedBy>YSOVA</cp:lastModifiedBy>
  <cp:revision>2</cp:revision>
  <dcterms:created xsi:type="dcterms:W3CDTF">2025-03-19T05:49:00Z</dcterms:created>
  <dcterms:modified xsi:type="dcterms:W3CDTF">2025-03-19T05:49:00Z</dcterms:modified>
</cp:coreProperties>
</file>