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72" w:rsidRPr="00DA1972" w:rsidRDefault="00DA1972" w:rsidP="00DA1972">
      <w:pPr>
        <w:suppressAutoHyphens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0" w:name="Par28"/>
      <w:bookmarkEnd w:id="0"/>
      <w:r w:rsidRPr="00DA1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70528" behindDoc="0" locked="0" layoutInCell="1" allowOverlap="0">
            <wp:simplePos x="0" y="0"/>
            <wp:positionH relativeFrom="column">
              <wp:posOffset>2841625</wp:posOffset>
            </wp:positionH>
            <wp:positionV relativeFrom="line">
              <wp:posOffset>98425</wp:posOffset>
            </wp:positionV>
            <wp:extent cx="571500" cy="685800"/>
            <wp:effectExtent l="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972" w:rsidRPr="00DA1972" w:rsidRDefault="00DA1972" w:rsidP="00DA1972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A1972" w:rsidRPr="00DA1972" w:rsidRDefault="00DA1972" w:rsidP="00DA197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A1972" w:rsidRPr="00DA1972" w:rsidRDefault="00DA1972" w:rsidP="00DA197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A1972" w:rsidRPr="00DA1972" w:rsidRDefault="00DA1972" w:rsidP="00DA197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A19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АДМИНИСТРАЦИЯ </w:t>
      </w:r>
    </w:p>
    <w:p w:rsidR="00DA1972" w:rsidRPr="00DA1972" w:rsidRDefault="00DA1972" w:rsidP="00DA197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A19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ЧИСТООЗЕРН</w:t>
      </w:r>
      <w:r w:rsidRPr="00DA19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DA19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РАЙОН</w:t>
      </w:r>
      <w:r w:rsidRPr="00DA19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DA1972" w:rsidRPr="00DA1972" w:rsidRDefault="00DA1972" w:rsidP="00DA1972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97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DA1972" w:rsidRPr="00DA1972" w:rsidRDefault="00DA1972" w:rsidP="00DA1972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972" w:rsidRPr="00DA1972" w:rsidRDefault="00DA1972" w:rsidP="00DA1972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97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A1972" w:rsidRPr="00DA1972" w:rsidRDefault="00DA1972" w:rsidP="00DA1972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972" w:rsidRPr="00DA1972" w:rsidRDefault="00DA1972" w:rsidP="00DA1972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>От    26.12.2022 г.       № 931</w:t>
      </w:r>
    </w:p>
    <w:p w:rsidR="00DA1972" w:rsidRPr="00DA1972" w:rsidRDefault="00DA1972" w:rsidP="00DA1972">
      <w:pPr>
        <w:suppressAutoHyphens/>
        <w:ind w:left="-18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972" w:rsidRPr="00DA1972" w:rsidRDefault="00DA1972" w:rsidP="00DA1972">
      <w:pPr>
        <w:tabs>
          <w:tab w:val="left" w:pos="0"/>
        </w:tabs>
        <w:ind w:right="-8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972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DA1972" w:rsidRPr="00DA1972" w:rsidRDefault="00DA1972" w:rsidP="00DA1972">
      <w:pPr>
        <w:tabs>
          <w:tab w:val="left" w:pos="0"/>
        </w:tabs>
        <w:ind w:right="-8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1972" w:rsidRDefault="00DA1972" w:rsidP="00DA1972">
      <w:pPr>
        <w:tabs>
          <w:tab w:val="left" w:pos="-180"/>
        </w:tabs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18.12.2015 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изменения в статью 3 Закона Новосибирской области «Об отдельных вопросах организации местного самоуправления в Новосибирской области», администрация Чистоозерного района </w:t>
      </w:r>
    </w:p>
    <w:p w:rsidR="00DA1972" w:rsidRPr="00DA1972" w:rsidRDefault="00DA1972" w:rsidP="00DA1972">
      <w:pPr>
        <w:tabs>
          <w:tab w:val="left" w:pos="-180"/>
        </w:tabs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DA1972" w:rsidRPr="00DA1972" w:rsidRDefault="00DA1972" w:rsidP="00DA1972">
      <w:pPr>
        <w:tabs>
          <w:tab w:val="left" w:pos="0"/>
        </w:tabs>
        <w:ind w:right="-81" w:firstLine="0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ab/>
        <w:t>1. 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Чистоозерного района</w:t>
      </w:r>
      <w:r w:rsidRPr="00DA1972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1)</w:t>
      </w:r>
      <w:r w:rsidRPr="00DA1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972" w:rsidRPr="00DA1972" w:rsidRDefault="00DA1972" w:rsidP="00DA197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>2. Отделу информатизации и компьютерных технологий администрации Чистоозерного района (О.В. Анучин) разместить настоящее постановление на официальном сайте администрации Чистоозерного района.</w:t>
      </w:r>
    </w:p>
    <w:p w:rsidR="00DA1972" w:rsidRPr="00DA1972" w:rsidRDefault="00DA1972" w:rsidP="00DA1972">
      <w:pPr>
        <w:spacing w:after="20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Чистоозерного района Шеля С.А.</w:t>
      </w:r>
    </w:p>
    <w:p w:rsidR="00DA1972" w:rsidRPr="00DA1972" w:rsidRDefault="00DA1972" w:rsidP="00DA1972">
      <w:pPr>
        <w:spacing w:after="20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1972" w:rsidRPr="00DA1972" w:rsidRDefault="00DA1972" w:rsidP="00DA1972">
      <w:pPr>
        <w:spacing w:after="200"/>
        <w:ind w:firstLine="0"/>
        <w:jc w:val="lef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A1972">
        <w:rPr>
          <w:rFonts w:ascii="Times New Roman" w:eastAsia="Calibri" w:hAnsi="Times New Roman" w:cs="Times New Roman"/>
          <w:sz w:val="28"/>
          <w:szCs w:val="28"/>
        </w:rPr>
        <w:t xml:space="preserve">Глава Чистоозерного района </w:t>
      </w:r>
      <w:r w:rsidRPr="00DA1972">
        <w:rPr>
          <w:rFonts w:ascii="Times New Roman" w:eastAsia="Calibri" w:hAnsi="Times New Roman" w:cs="Times New Roman"/>
          <w:sz w:val="28"/>
          <w:szCs w:val="28"/>
        </w:rPr>
        <w:tab/>
      </w:r>
      <w:r w:rsidRPr="00DA1972">
        <w:rPr>
          <w:rFonts w:ascii="Times New Roman" w:eastAsia="Calibri" w:hAnsi="Times New Roman" w:cs="Times New Roman"/>
          <w:sz w:val="28"/>
          <w:szCs w:val="28"/>
        </w:rPr>
        <w:tab/>
      </w:r>
      <w:r w:rsidRPr="00DA1972">
        <w:rPr>
          <w:rFonts w:ascii="Times New Roman" w:eastAsia="Calibri" w:hAnsi="Times New Roman" w:cs="Times New Roman"/>
          <w:sz w:val="28"/>
          <w:szCs w:val="28"/>
        </w:rPr>
        <w:tab/>
      </w:r>
      <w:r w:rsidRPr="00DA1972">
        <w:rPr>
          <w:rFonts w:ascii="Times New Roman" w:eastAsia="Calibri" w:hAnsi="Times New Roman" w:cs="Times New Roman"/>
          <w:sz w:val="28"/>
          <w:szCs w:val="28"/>
        </w:rPr>
        <w:tab/>
      </w:r>
      <w:r w:rsidRPr="00DA19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А.В. Аппель</w:t>
      </w:r>
    </w:p>
    <w:p w:rsidR="00DA1972" w:rsidRDefault="00DA1972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1972" w:rsidRDefault="00DA1972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1972" w:rsidRDefault="00DA1972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13E3" w:rsidRPr="00BB5D3F" w:rsidRDefault="001E7C5F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5D3F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695CBC" w:rsidRPr="00BB5D3F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8E07DF" w:rsidRPr="00BB5D3F">
        <w:rPr>
          <w:rFonts w:ascii="Times New Roman" w:hAnsi="Times New Roman" w:cs="Times New Roman"/>
          <w:bCs/>
          <w:sz w:val="28"/>
          <w:szCs w:val="28"/>
        </w:rPr>
        <w:t>№ </w:t>
      </w:r>
      <w:r w:rsidR="00096B27">
        <w:rPr>
          <w:rFonts w:ascii="Times New Roman" w:hAnsi="Times New Roman" w:cs="Times New Roman"/>
          <w:bCs/>
          <w:sz w:val="28"/>
          <w:szCs w:val="28"/>
        </w:rPr>
        <w:t>1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169B6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169B6">
        <w:rPr>
          <w:rFonts w:ascii="Times New Roman" w:eastAsia="Calibri" w:hAnsi="Times New Roman" w:cs="Times New Roman"/>
          <w:bCs/>
          <w:sz w:val="28"/>
          <w:szCs w:val="28"/>
        </w:rPr>
        <w:t>Чистоозерного района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169B6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</w:t>
      </w:r>
    </w:p>
    <w:p w:rsidR="008169B6" w:rsidRPr="008169B6" w:rsidRDefault="008169B6" w:rsidP="008169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69B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1972">
        <w:rPr>
          <w:rFonts w:ascii="Times New Roman" w:eastAsia="Calibri" w:hAnsi="Times New Roman" w:cs="Times New Roman"/>
          <w:sz w:val="28"/>
          <w:szCs w:val="28"/>
        </w:rPr>
        <w:t xml:space="preserve">26.12.2022 </w:t>
      </w:r>
      <w:r w:rsidRPr="008169B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A1972">
        <w:rPr>
          <w:rFonts w:ascii="Times New Roman" w:eastAsia="Calibri" w:hAnsi="Times New Roman" w:cs="Times New Roman"/>
          <w:sz w:val="28"/>
          <w:szCs w:val="28"/>
        </w:rPr>
        <w:t>931</w:t>
      </w:r>
      <w:bookmarkStart w:id="1" w:name="_GoBack"/>
      <w:bookmarkEnd w:id="1"/>
    </w:p>
    <w:p w:rsidR="00E813E3" w:rsidRPr="00BB5D3F" w:rsidRDefault="00E813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04EA" w:rsidRPr="00BB5D3F" w:rsidRDefault="007904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D62" w:rsidRPr="00BB5D3F" w:rsidRDefault="00626BB1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D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РАЗРЕШЕНИЯ НА УСЛОВНО РАЗРЕШЕННЫЙ ВИД ИСПОЛЬЗОВАНИЯ </w:t>
      </w:r>
      <w:r w:rsidR="0013464A" w:rsidRPr="00BB5D3F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5E0F09" w:rsidRPr="00BB5D3F">
        <w:rPr>
          <w:rFonts w:ascii="Times New Roman" w:hAnsi="Times New Roman" w:cs="Times New Roman"/>
          <w:b/>
          <w:bCs/>
          <w:sz w:val="28"/>
          <w:szCs w:val="28"/>
        </w:rPr>
        <w:t xml:space="preserve"> ИЛИ ОБЪЕКТА КАПИТАЛЬНОГО СТРОИТЕЛЬСТВА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7904EA" w:rsidP="007904E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BB5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7C5F"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B3264" w:rsidRPr="00BB5D3F" w:rsidRDefault="005E0F09" w:rsidP="001B326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1.1. </w:t>
      </w:r>
      <w:r w:rsidR="001B3264" w:rsidRPr="00BB5D3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1B3264" w:rsidRPr="00BB5D3F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1B3264" w:rsidRPr="00BB5D3F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8" w:history="1">
        <w:r w:rsidR="001B3264" w:rsidRPr="00BB5D3F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1B3264" w:rsidRPr="00BB5D3F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52D62" w:rsidRPr="00BB5D3F" w:rsidRDefault="00452D62" w:rsidP="00A17058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</w:t>
      </w:r>
      <w:r w:rsidR="005E0F0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5A345A" w:rsidRPr="00BB5D3F">
        <w:rPr>
          <w:rFonts w:ascii="Times New Roman" w:hAnsi="Times New Roman" w:cs="Times New Roman"/>
          <w:sz w:val="28"/>
          <w:szCs w:val="28"/>
        </w:rPr>
        <w:t>«</w:t>
      </w:r>
      <w:r w:rsidRPr="00BB5D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A345A" w:rsidRPr="00BB5D3F">
        <w:rPr>
          <w:rFonts w:ascii="Times New Roman" w:hAnsi="Times New Roman" w:cs="Times New Roman"/>
          <w:sz w:val="28"/>
          <w:szCs w:val="28"/>
        </w:rPr>
        <w:t>»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Е</w:t>
      </w:r>
      <w:r w:rsidR="005E0F09" w:rsidRPr="00BB5D3F">
        <w:rPr>
          <w:rFonts w:ascii="Times New Roman" w:hAnsi="Times New Roman" w:cs="Times New Roman"/>
          <w:sz w:val="28"/>
          <w:szCs w:val="28"/>
        </w:rPr>
        <w:t>ПГУ</w:t>
      </w:r>
      <w:r w:rsidRPr="00BB5D3F">
        <w:rPr>
          <w:rFonts w:ascii="Times New Roman" w:hAnsi="Times New Roman" w:cs="Times New Roman"/>
          <w:sz w:val="28"/>
          <w:szCs w:val="28"/>
        </w:rPr>
        <w:t xml:space="preserve">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</w:t>
      </w:r>
      <w:r w:rsidR="004F0E25" w:rsidRPr="00BB5D3F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2D62" w:rsidRPr="00BB5D3F" w:rsidRDefault="005E0F09" w:rsidP="00C77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1.2. 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</w:t>
      </w:r>
      <w:r w:rsidRPr="00BB5D3F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931AA" w:rsidRPr="00BB5D3F" w:rsidRDefault="005E0F09" w:rsidP="0022185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1.3. </w:t>
      </w:r>
      <w:bookmarkStart w:id="3" w:name="Par53"/>
      <w:bookmarkEnd w:id="3"/>
      <w:r w:rsidR="00BD5838" w:rsidRPr="00BB5D3F">
        <w:rPr>
          <w:rFonts w:ascii="Times New Roman" w:hAnsi="Times New Roman" w:cs="Times New Roman"/>
          <w:sz w:val="28"/>
          <w:szCs w:val="28"/>
        </w:rPr>
        <w:t>Информирование о п</w:t>
      </w:r>
      <w:r w:rsidR="00D931AA" w:rsidRPr="00BB5D3F">
        <w:rPr>
          <w:rFonts w:ascii="Times New Roman" w:hAnsi="Times New Roman"/>
          <w:sz w:val="28"/>
          <w:szCs w:val="28"/>
        </w:rPr>
        <w:t>редоставлени</w:t>
      </w:r>
      <w:r w:rsidR="00BD5838" w:rsidRPr="00BB5D3F">
        <w:rPr>
          <w:rFonts w:ascii="Times New Roman" w:hAnsi="Times New Roman"/>
          <w:sz w:val="28"/>
          <w:szCs w:val="28"/>
        </w:rPr>
        <w:t>и</w:t>
      </w:r>
      <w:r w:rsidR="00D931AA" w:rsidRPr="00BB5D3F">
        <w:rPr>
          <w:rFonts w:ascii="Times New Roman" w:hAnsi="Times New Roman"/>
          <w:sz w:val="28"/>
          <w:szCs w:val="28"/>
        </w:rPr>
        <w:t xml:space="preserve"> муниципальной услуги осуществляется </w:t>
      </w:r>
      <w:r w:rsidR="008169B6">
        <w:rPr>
          <w:rFonts w:ascii="Times New Roman" w:hAnsi="Times New Roman"/>
          <w:sz w:val="28"/>
          <w:szCs w:val="28"/>
        </w:rPr>
        <w:t>администрацией Чистоозерного района</w:t>
      </w:r>
      <w:r w:rsidR="00D931AA" w:rsidRPr="00BB5D3F">
        <w:rPr>
          <w:rFonts w:ascii="Times New Roman" w:hAnsi="Times New Roman"/>
          <w:sz w:val="28"/>
          <w:szCs w:val="28"/>
        </w:rPr>
        <w:t xml:space="preserve"> 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169B6">
        <w:rPr>
          <w:rFonts w:ascii="Times New Roman" w:eastAsia="Calibri" w:hAnsi="Times New Roman" w:cs="Times New Roman"/>
          <w:sz w:val="28"/>
          <w:szCs w:val="28"/>
        </w:rPr>
        <w:t>Место нахождения: 632720, Новосибирская область, Чистоозерный район, р.п. Чистоозерное, ул. Покрышкина, 11, тел.(8-383-68)-91-142, факс 91-240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169B6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ind w:firstLine="2552"/>
        <w:rPr>
          <w:rFonts w:ascii="Times New Roman" w:eastAsia="Calibri" w:hAnsi="Times New Roman" w:cs="Times New Roman"/>
          <w:sz w:val="28"/>
          <w:szCs w:val="28"/>
        </w:rPr>
      </w:pPr>
      <w:r w:rsidRPr="00816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– четверг                с 9-00 до 18-00 часов,</w:t>
      </w:r>
    </w:p>
    <w:p w:rsidR="008169B6" w:rsidRPr="008169B6" w:rsidRDefault="008169B6" w:rsidP="008169B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16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пятница                                           с 9-00 до 17-00 часов,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Pr="00816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перерыв                                          с 13-00 до 14-00 часов,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16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выходной                                      суббота, воскресенье.</w:t>
      </w:r>
    </w:p>
    <w:p w:rsidR="008169B6" w:rsidRP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169B6">
        <w:rPr>
          <w:rFonts w:ascii="Times New Roman" w:eastAsia="Calibri" w:hAnsi="Times New Roman" w:cs="Times New Roman"/>
          <w:sz w:val="28"/>
          <w:szCs w:val="28"/>
        </w:rPr>
        <w:t>Прием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кабинете № 7.</w:t>
      </w:r>
    </w:p>
    <w:p w:rsidR="008169B6" w:rsidRPr="00825954" w:rsidRDefault="008169B6" w:rsidP="008169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5954">
        <w:rPr>
          <w:rFonts w:ascii="Times New Roman" w:hAnsi="Times New Roman"/>
          <w:sz w:val="28"/>
          <w:szCs w:val="28"/>
        </w:rPr>
        <w:t>График приема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документов:</w:t>
      </w:r>
    </w:p>
    <w:p w:rsidR="008169B6" w:rsidRPr="00B93742" w:rsidRDefault="008169B6" w:rsidP="008169B6">
      <w:pPr>
        <w:widowControl w:val="0"/>
        <w:autoSpaceDE w:val="0"/>
        <w:autoSpaceDN w:val="0"/>
        <w:adjustRightInd w:val="0"/>
        <w:ind w:firstLine="2410"/>
        <w:rPr>
          <w:rFonts w:ascii="Times New Roman" w:hAnsi="Times New Roman"/>
          <w:sz w:val="28"/>
          <w:szCs w:val="28"/>
        </w:rPr>
      </w:pPr>
      <w:r w:rsidRPr="00B937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понедельник – четверг                с 9-00 до 18-00 часов,</w:t>
      </w:r>
    </w:p>
    <w:p w:rsidR="008169B6" w:rsidRPr="00B93742" w:rsidRDefault="008169B6" w:rsidP="008169B6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937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937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пятница                                           с 9-00 до 17-00 часов,</w:t>
      </w:r>
    </w:p>
    <w:p w:rsidR="008169B6" w:rsidRPr="00825954" w:rsidRDefault="008169B6" w:rsidP="008169B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B937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B937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перерыв                                          с 13-00 до 14-00 часов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825954">
        <w:rPr>
          <w:rFonts w:ascii="Times New Roman" w:hAnsi="Times New Roman"/>
        </w:rPr>
        <w:t xml:space="preserve"> </w:t>
      </w:r>
    </w:p>
    <w:p w:rsidR="008169B6" w:rsidRPr="00A66960" w:rsidRDefault="008169B6" w:rsidP="008169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595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gln</w:t>
      </w:r>
      <w:r w:rsidRPr="00A66960">
        <w:rPr>
          <w:rFonts w:ascii="Times New Roman" w:hAnsi="Times New Roman"/>
          <w:sz w:val="28"/>
          <w:szCs w:val="28"/>
        </w:rPr>
        <w:t>68@</w:t>
      </w:r>
      <w:r>
        <w:rPr>
          <w:rFonts w:ascii="Times New Roman" w:hAnsi="Times New Roman"/>
          <w:sz w:val="28"/>
          <w:szCs w:val="28"/>
          <w:lang w:val="en-US"/>
        </w:rPr>
        <w:t>nso</w:t>
      </w:r>
      <w:r w:rsidRPr="00A669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169B6" w:rsidRDefault="008169B6" w:rsidP="008169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5954">
        <w:rPr>
          <w:rFonts w:ascii="Times New Roman" w:hAnsi="Times New Roman"/>
          <w:sz w:val="28"/>
          <w:szCs w:val="28"/>
        </w:rPr>
        <w:t>Адрес официального сайта:</w:t>
      </w:r>
      <w:r w:rsidRPr="00A6696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2047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Pr="00520476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520476">
          <w:rPr>
            <w:rStyle w:val="a8"/>
            <w:rFonts w:ascii="Times New Roman" w:hAnsi="Times New Roman"/>
            <w:sz w:val="28"/>
            <w:szCs w:val="28"/>
            <w:lang w:val="en-US"/>
          </w:rPr>
          <w:t>chistoozernoe</w:t>
        </w:r>
        <w:r w:rsidRPr="0052047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520476">
          <w:rPr>
            <w:rStyle w:val="a8"/>
            <w:rFonts w:ascii="Times New Roman" w:hAnsi="Times New Roman"/>
            <w:sz w:val="28"/>
            <w:szCs w:val="28"/>
            <w:lang w:val="en-US"/>
          </w:rPr>
          <w:t>nso</w:t>
        </w:r>
        <w:r w:rsidRPr="0052047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52047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Pr="00520476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132FBF" w:rsidRPr="00BB5D3F" w:rsidRDefault="00132FBF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размещаются на информационном стенде, расположенном в помещении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официальном сайте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в устной форме лично в часы приема в </w:t>
      </w:r>
      <w:r w:rsidR="008169B6">
        <w:rPr>
          <w:rFonts w:ascii="Times New Roman" w:hAnsi="Times New Roman"/>
          <w:sz w:val="28"/>
          <w:szCs w:val="28"/>
        </w:rPr>
        <w:t>администрацию Чистоозерного района</w:t>
      </w:r>
      <w:r w:rsidR="008169B6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или по телефону в соответствии с графиком работы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</w:t>
      </w:r>
      <w:r w:rsidR="008169B6" w:rsidRPr="008169B6">
        <w:rPr>
          <w:rFonts w:ascii="Times New Roman" w:hAnsi="Times New Roman"/>
          <w:sz w:val="28"/>
          <w:szCs w:val="28"/>
        </w:rPr>
        <w:t xml:space="preserve">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8169B6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осуществляет устное информирование обратившегося за информацией заявителя.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</w:t>
      </w:r>
      <w:r w:rsidR="004B1A9E" w:rsidRPr="00BB5D3F">
        <w:rPr>
          <w:rFonts w:ascii="Times New Roman" w:hAnsi="Times New Roman"/>
          <w:sz w:val="28"/>
          <w:szCs w:val="28"/>
        </w:rPr>
        <w:t>сотрудника</w:t>
      </w:r>
      <w:r w:rsidRPr="00BB5D3F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</w:t>
      </w:r>
      <w:r w:rsidR="004B1A9E" w:rsidRPr="00BB5D3F">
        <w:rPr>
          <w:rFonts w:ascii="Times New Roman" w:hAnsi="Times New Roman"/>
          <w:sz w:val="28"/>
          <w:szCs w:val="28"/>
        </w:rPr>
        <w:t>сотрудники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20769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подробно и в вежливой </w:t>
      </w:r>
      <w:r w:rsidRPr="00BB5D3F">
        <w:rPr>
          <w:rFonts w:ascii="Times New Roman" w:hAnsi="Times New Roman"/>
          <w:sz w:val="28"/>
          <w:szCs w:val="28"/>
        </w:rPr>
        <w:lastRenderedPageBreak/>
        <w:t>форме информируют обратившихся по интересующим их вопросам.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</w:t>
      </w:r>
      <w:r w:rsidR="0020769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</w:t>
      </w:r>
      <w:r w:rsidR="00863766" w:rsidRPr="00BB5D3F">
        <w:rPr>
          <w:rFonts w:ascii="Times New Roman" w:hAnsi="Times New Roman"/>
          <w:sz w:val="28"/>
          <w:szCs w:val="28"/>
        </w:rPr>
        <w:t>в электронной форме.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 w:rsidR="003E3627">
        <w:rPr>
          <w:rFonts w:ascii="Times New Roman" w:hAnsi="Times New Roman"/>
          <w:sz w:val="28"/>
          <w:szCs w:val="28"/>
        </w:rPr>
        <w:t>главой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20769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</w:t>
      </w:r>
      <w:r w:rsidR="006A158C" w:rsidRPr="00BB5D3F">
        <w:rPr>
          <w:rFonts w:ascii="Times New Roman" w:hAnsi="Times New Roman"/>
          <w:sz w:val="28"/>
          <w:szCs w:val="28"/>
        </w:rPr>
        <w:t>30</w:t>
      </w:r>
      <w:r w:rsidRPr="00BB5D3F">
        <w:rPr>
          <w:rFonts w:ascii="Times New Roman" w:hAnsi="Times New Roman"/>
          <w:sz w:val="28"/>
          <w:szCs w:val="28"/>
        </w:rPr>
        <w:t xml:space="preserve"> (</w:t>
      </w:r>
      <w:r w:rsidR="006A158C" w:rsidRPr="00BB5D3F">
        <w:rPr>
          <w:rFonts w:ascii="Times New Roman" w:hAnsi="Times New Roman"/>
          <w:sz w:val="28"/>
          <w:szCs w:val="28"/>
        </w:rPr>
        <w:t>тридцати</w:t>
      </w:r>
      <w:r w:rsidRPr="00BB5D3F">
        <w:rPr>
          <w:rFonts w:ascii="Times New Roman" w:hAnsi="Times New Roman"/>
          <w:sz w:val="28"/>
          <w:szCs w:val="28"/>
        </w:rPr>
        <w:t xml:space="preserve">) дней со дня регистрации обращения в </w:t>
      </w:r>
      <w:r w:rsidR="00207698" w:rsidRP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9B26A3">
        <w:rPr>
          <w:rFonts w:ascii="Times New Roman" w:hAnsi="Times New Roman"/>
          <w:sz w:val="28"/>
          <w:szCs w:val="28"/>
        </w:rPr>
        <w:t>).</w:t>
      </w:r>
    </w:p>
    <w:p w:rsidR="001E7C5F" w:rsidRPr="00BB5D3F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6A158C" w:rsidP="00A42D2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7C5F"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573E2C" w:rsidP="006A063D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предоставление разрешения на условно разрешенный вид использования земельного участка </w:t>
      </w:r>
      <w:r w:rsidR="005E0F09" w:rsidRPr="00BB5D3F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A7764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использования).</w:t>
      </w:r>
    </w:p>
    <w:p w:rsidR="00A3310F" w:rsidRPr="00BB5D3F" w:rsidRDefault="00573E2C" w:rsidP="00A3310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2.2. </w:t>
      </w:r>
      <w:r w:rsidR="00A3310F" w:rsidRPr="00BB5D3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9B26A3" w:rsidRPr="009B26A3">
        <w:rPr>
          <w:rFonts w:ascii="Times New Roman" w:hAnsi="Times New Roman"/>
          <w:sz w:val="28"/>
          <w:szCs w:val="28"/>
        </w:rPr>
        <w:t>администраци</w:t>
      </w:r>
      <w:r w:rsidR="009B26A3">
        <w:rPr>
          <w:rFonts w:ascii="Times New Roman" w:hAnsi="Times New Roman"/>
          <w:sz w:val="28"/>
          <w:szCs w:val="28"/>
        </w:rPr>
        <w:t>ей</w:t>
      </w:r>
      <w:r w:rsidR="009B26A3" w:rsidRPr="009B26A3">
        <w:rPr>
          <w:rFonts w:ascii="Times New Roman" w:hAnsi="Times New Roman"/>
          <w:sz w:val="28"/>
          <w:szCs w:val="28"/>
        </w:rPr>
        <w:t xml:space="preserve"> Чистоозерного района</w:t>
      </w:r>
      <w:r w:rsidR="00A3310F" w:rsidRPr="00BB5D3F">
        <w:rPr>
          <w:rFonts w:ascii="Times New Roman" w:hAnsi="Times New Roman"/>
          <w:sz w:val="28"/>
          <w:szCs w:val="28"/>
        </w:rPr>
        <w:t>.</w:t>
      </w:r>
    </w:p>
    <w:p w:rsidR="00452D62" w:rsidRPr="00BB5D3F" w:rsidRDefault="00452D62" w:rsidP="00A3310F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В процедуре предоставления муниципальной услуги участвует комиссия по подготовке проекта правил землепользования и застройки </w:t>
      </w:r>
      <w:r w:rsidR="009B26A3" w:rsidRPr="009B26A3">
        <w:rPr>
          <w:rFonts w:ascii="Times New Roman" w:hAnsi="Times New Roman"/>
          <w:sz w:val="28"/>
          <w:szCs w:val="28"/>
        </w:rPr>
        <w:t>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>.</w:t>
      </w:r>
    </w:p>
    <w:p w:rsidR="005E0F09" w:rsidRPr="00BB5D3F" w:rsidRDefault="005E0F09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C0EF3" w:rsidRPr="00BB5D3F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A4FD0" w:rsidRPr="00BB5D3F" w:rsidRDefault="005E0F09" w:rsidP="00A3310F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2.3. </w:t>
      </w:r>
      <w:r w:rsidR="00AA4FD0" w:rsidRPr="00BB5D3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копии 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AA4FD0" w:rsidRPr="00BB5D3F">
        <w:rPr>
          <w:rFonts w:ascii="Times New Roman" w:hAnsi="Times New Roman" w:cs="Times New Roman"/>
          <w:sz w:val="28"/>
          <w:szCs w:val="28"/>
        </w:rPr>
        <w:t>правового акта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9B26A3" w:rsidRP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AA4FD0" w:rsidRPr="00BB5D3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использования.</w:t>
      </w:r>
    </w:p>
    <w:p w:rsidR="007900A2" w:rsidRPr="00BB5D3F" w:rsidRDefault="007900A2" w:rsidP="007900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BB5D3F">
          <w:rPr>
            <w:rFonts w:ascii="Times New Roman" w:hAnsi="Times New Roman"/>
            <w:color w:val="0000FF"/>
            <w:sz w:val="28"/>
            <w:szCs w:val="28"/>
          </w:rPr>
          <w:t>пунктом 2.9</w:t>
        </w:r>
      </w:hyperlink>
      <w:r w:rsidR="00060FD9" w:rsidRPr="00BB5D3F">
        <w:rPr>
          <w:rFonts w:ascii="Times New Roman" w:hAnsi="Times New Roman"/>
          <w:color w:val="0000FF"/>
          <w:sz w:val="28"/>
          <w:szCs w:val="28"/>
        </w:rPr>
        <w:t xml:space="preserve"> административного регламента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7900A2" w:rsidRPr="00BB5D3F" w:rsidRDefault="007900A2" w:rsidP="007900A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оформляется в виде нормативного правового акта </w:t>
      </w:r>
      <w:r w:rsidR="009B26A3" w:rsidRP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BB5D3F">
        <w:rPr>
          <w:rFonts w:ascii="Times New Roman" w:hAnsi="Times New Roman"/>
          <w:sz w:val="28"/>
          <w:szCs w:val="28"/>
        </w:rPr>
        <w:t xml:space="preserve"> и выдается заявителю в виде копии нормативного правового акта.</w:t>
      </w:r>
    </w:p>
    <w:p w:rsidR="00AA4FD0" w:rsidRPr="00BB5D3F" w:rsidRDefault="0012042A" w:rsidP="001F5EBC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2.4. Срок предоставления муниципальной услуги не более 4</w:t>
      </w:r>
      <w:r w:rsidR="000C1F91" w:rsidRPr="00BB5D3F">
        <w:rPr>
          <w:rFonts w:ascii="Times New Roman" w:hAnsi="Times New Roman" w:cs="Times New Roman"/>
          <w:sz w:val="28"/>
          <w:szCs w:val="28"/>
        </w:rPr>
        <w:t>6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022CF" w:rsidRPr="00BB5D3F">
        <w:rPr>
          <w:rFonts w:ascii="Times New Roman" w:hAnsi="Times New Roman" w:cs="Times New Roman"/>
          <w:sz w:val="28"/>
          <w:szCs w:val="28"/>
        </w:rPr>
        <w:t xml:space="preserve">(сорока </w:t>
      </w:r>
      <w:r w:rsidR="000C1F91" w:rsidRPr="00BB5D3F">
        <w:rPr>
          <w:rFonts w:ascii="Times New Roman" w:hAnsi="Times New Roman" w:cs="Times New Roman"/>
          <w:sz w:val="28"/>
          <w:szCs w:val="28"/>
        </w:rPr>
        <w:t>шести</w:t>
      </w:r>
      <w:r w:rsidR="004022CF" w:rsidRPr="00BB5D3F">
        <w:rPr>
          <w:rFonts w:ascii="Times New Roman" w:hAnsi="Times New Roman" w:cs="Times New Roman"/>
          <w:sz w:val="28"/>
          <w:szCs w:val="28"/>
        </w:rPr>
        <w:t xml:space="preserve">) </w:t>
      </w:r>
      <w:r w:rsidRPr="00BB5D3F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</w:t>
      </w:r>
      <w:r w:rsidR="00AA54A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AA54A2" w:rsidRPr="00BB5D3F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="00AA54A2" w:rsidRPr="00BB5D3F">
        <w:rPr>
          <w:rFonts w:ascii="Times New Roman" w:hAnsi="Times New Roman"/>
          <w:sz w:val="28"/>
          <w:szCs w:val="28"/>
        </w:rPr>
        <w:t xml:space="preserve"> </w:t>
      </w:r>
      <w:r w:rsidR="00AA54A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EBC" w:rsidRPr="00BB5D3F">
        <w:rPr>
          <w:rFonts w:ascii="Times New Roman" w:hAnsi="Times New Roman" w:cs="Times New Roman"/>
          <w:sz w:val="28"/>
          <w:szCs w:val="28"/>
        </w:rPr>
        <w:t>–</w:t>
      </w:r>
      <w:r w:rsidR="00AA54A2" w:rsidRPr="00BB5D3F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Pr="00BB5D3F">
        <w:rPr>
          <w:rFonts w:ascii="Times New Roman" w:hAnsi="Times New Roman" w:cs="Times New Roman"/>
          <w:sz w:val="28"/>
          <w:szCs w:val="28"/>
        </w:rPr>
        <w:t>в комиссию.</w:t>
      </w:r>
    </w:p>
    <w:p w:rsidR="0012042A" w:rsidRPr="00BB5D3F" w:rsidRDefault="0012042A" w:rsidP="008252B8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2.5. Предоставление муниципальной услуги осуществляется в соответствии с:</w:t>
      </w:r>
    </w:p>
    <w:p w:rsidR="0012042A" w:rsidRPr="00BB5D3F" w:rsidRDefault="0012042A" w:rsidP="007132E5">
      <w:pPr>
        <w:pStyle w:val="ConsPlusNormal"/>
        <w:ind w:firstLine="709"/>
        <w:jc w:val="both"/>
      </w:pPr>
      <w:r w:rsidRPr="00BB5D3F">
        <w:t xml:space="preserve">Земельным </w:t>
      </w:r>
      <w:hyperlink r:id="rId10" w:history="1">
        <w:r w:rsidRPr="00BB5D3F">
          <w:rPr>
            <w:color w:val="000000" w:themeColor="text1"/>
          </w:rPr>
          <w:t>кодексом</w:t>
        </w:r>
      </w:hyperlink>
      <w:r w:rsidRPr="00BB5D3F">
        <w:rPr>
          <w:color w:val="000000" w:themeColor="text1"/>
        </w:rPr>
        <w:t xml:space="preserve"> </w:t>
      </w:r>
      <w:r w:rsidRPr="00BB5D3F">
        <w:t>Российской Федерации</w:t>
      </w:r>
      <w:r w:rsidR="007132E5" w:rsidRPr="00BB5D3F">
        <w:t xml:space="preserve"> («Собрание законодательства РФ», 2001, № 44)</w:t>
      </w:r>
      <w:r w:rsidRPr="00BB5D3F">
        <w:t>;</w:t>
      </w:r>
    </w:p>
    <w:p w:rsidR="0012042A" w:rsidRPr="00BB5D3F" w:rsidRDefault="0012042A" w:rsidP="00713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1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D2893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2004, № 290)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D2893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2003, № 202)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BB5D3F">
        <w:rPr>
          <w:rFonts w:ascii="Times New Roman" w:hAnsi="Times New Roman" w:cs="Times New Roman"/>
          <w:sz w:val="28"/>
          <w:szCs w:val="28"/>
        </w:rPr>
        <w:t>22.07.2008 № 123-ФЗ «Технический регламент о требованиях пожарной безопасности»</w:t>
      </w:r>
      <w:r w:rsidR="005662B9" w:rsidRPr="00BB5D3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2008, № 30, часть 1)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</w:t>
      </w:r>
      <w:r w:rsidR="00E00474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2009, № 255)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="00D76F3B" w:rsidRPr="00BB5D3F">
        <w:t xml:space="preserve"> </w:t>
      </w:r>
      <w:r w:rsidR="00D76F3B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2006, № 31, часть 1)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B2C1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2042A" w:rsidRPr="00BB5D3F">
        <w:rPr>
          <w:rFonts w:ascii="Times New Roman" w:hAnsi="Times New Roman" w:cs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34FDB" w:rsidRPr="00BB5D3F">
        <w:t xml:space="preserve"> </w:t>
      </w:r>
      <w:r w:rsidR="00D34FDB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2011, № 29)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pStyle w:val="ConsPlusNormal"/>
        <w:ind w:firstLine="709"/>
        <w:jc w:val="both"/>
        <w:rPr>
          <w:rFonts w:eastAsia="Calibri"/>
        </w:rPr>
      </w:pPr>
      <w:r w:rsidRPr="00BB5D3F">
        <w:rPr>
          <w:rFonts w:eastAsia="Calibri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="001A35B1" w:rsidRPr="00BB5D3F">
        <w:t>(«Российская газета», 2012, № 148)</w:t>
      </w:r>
      <w:r w:rsidRPr="00BB5D3F">
        <w:t>;</w:t>
      </w:r>
    </w:p>
    <w:p w:rsidR="0012042A" w:rsidRPr="00BB5D3F" w:rsidRDefault="001B2C1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12042A" w:rsidRPr="00BB5D3F">
        <w:rPr>
          <w:rFonts w:ascii="Times New Roman" w:hAnsi="Times New Roman" w:cs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</w:t>
      </w:r>
      <w:r w:rsidR="00897EAD" w:rsidRPr="00BB5D3F">
        <w:t xml:space="preserve"> </w:t>
      </w:r>
      <w:r w:rsidR="00897EAD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2010, № 38)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B2C1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42A" w:rsidRPr="00BB5D3F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 w:rsidR="00ED7CA3" w:rsidRPr="00BB5D3F">
        <w:t xml:space="preserve"> </w:t>
      </w:r>
      <w:r w:rsidR="00ED7CA3" w:rsidRPr="00BB5D3F">
        <w:rPr>
          <w:rFonts w:ascii="Times New Roman" w:hAnsi="Times New Roman" w:cs="Times New Roman"/>
          <w:sz w:val="28"/>
          <w:szCs w:val="28"/>
        </w:rPr>
        <w:t>(«Российская газета», 2008, № 28)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B2C1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42A" w:rsidRPr="00BB5D3F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утвержденных приказом Минрегиона Российской Федерации от 28.12.2010 № 820</w:t>
      </w:r>
      <w:r w:rsidR="007E6DE4" w:rsidRPr="00BB5D3F">
        <w:rPr>
          <w:rFonts w:ascii="Times New Roman" w:hAnsi="Times New Roman" w:cs="Times New Roman"/>
          <w:sz w:val="28"/>
          <w:szCs w:val="28"/>
        </w:rPr>
        <w:t xml:space="preserve"> (М.: Минрегион России, 2010)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B2C1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12042A" w:rsidRPr="00BB5D3F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</w:t>
      </w:r>
      <w:r w:rsidR="0012042A" w:rsidRPr="00BB5D3F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730245" w:rsidRPr="00BB5D3F">
        <w:rPr>
          <w:rFonts w:ascii="Times New Roman" w:hAnsi="Times New Roman" w:cs="Times New Roman"/>
          <w:sz w:val="28"/>
          <w:szCs w:val="28"/>
        </w:rPr>
        <w:t xml:space="preserve"> (документ не опубликован)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9B26A3" w:rsidRPr="00F54E65" w:rsidRDefault="009B26A3" w:rsidP="009B26A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4E65">
        <w:rPr>
          <w:rFonts w:ascii="Times New Roman" w:hAnsi="Times New Roman"/>
          <w:sz w:val="28"/>
          <w:szCs w:val="28"/>
        </w:rPr>
        <w:t>правилами землепользования и застройки муниципальных образований Чистоозерного района;</w:t>
      </w:r>
    </w:p>
    <w:p w:rsidR="00D931AA" w:rsidRPr="00BB5D3F" w:rsidRDefault="009B26A3" w:rsidP="009B26A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F54E65">
        <w:rPr>
          <w:rFonts w:ascii="Times New Roman" w:hAnsi="Times New Roman"/>
          <w:sz w:val="28"/>
          <w:szCs w:val="28"/>
        </w:rPr>
        <w:t>генеральными планами муниципальных образований Чистоозерного района.</w:t>
      </w:r>
    </w:p>
    <w:p w:rsidR="00D931AA" w:rsidRPr="00BB5D3F" w:rsidRDefault="008D5A17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2.6. </w:t>
      </w:r>
      <w:r w:rsidR="00D931AA" w:rsidRPr="00BB5D3F">
        <w:rPr>
          <w:rFonts w:ascii="Times New Roman" w:hAnsi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</w:t>
      </w:r>
      <w:r w:rsidR="00D6339E" w:rsidRPr="00BB5D3F">
        <w:rPr>
          <w:rFonts w:ascii="Times New Roman" w:hAnsi="Times New Roman"/>
          <w:sz w:val="28"/>
          <w:szCs w:val="28"/>
        </w:rPr>
        <w:t>и</w:t>
      </w:r>
      <w:r w:rsidR="00D931AA" w:rsidRPr="00BB5D3F">
        <w:rPr>
          <w:rFonts w:ascii="Times New Roman" w:hAnsi="Times New Roman"/>
          <w:sz w:val="28"/>
          <w:szCs w:val="28"/>
        </w:rPr>
        <w:t xml:space="preserve"> представляются одним из следующих способов: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лично в </w:t>
      </w:r>
      <w:r w:rsidR="009B26A3">
        <w:rPr>
          <w:rFonts w:ascii="Times New Roman" w:hAnsi="Times New Roman"/>
          <w:sz w:val="28"/>
          <w:szCs w:val="28"/>
        </w:rPr>
        <w:t>администрацию Чистоозерного района</w:t>
      </w:r>
      <w:r w:rsidR="00757D61" w:rsidRPr="00BB5D3F">
        <w:rPr>
          <w:rFonts w:ascii="Times New Roman" w:hAnsi="Times New Roman"/>
          <w:sz w:val="28"/>
          <w:szCs w:val="28"/>
        </w:rPr>
        <w:t xml:space="preserve"> или ГАУ </w:t>
      </w:r>
      <w:r w:rsidR="005D116E" w:rsidRPr="00BB5D3F">
        <w:rPr>
          <w:rFonts w:ascii="Times New Roman" w:hAnsi="Times New Roman"/>
          <w:sz w:val="28"/>
          <w:szCs w:val="28"/>
        </w:rPr>
        <w:t>«МФЦ»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 электронной форме путем направления запроса на адрес</w:t>
      </w:r>
      <w:r w:rsidRPr="00BB5D3F">
        <w:rPr>
          <w:rFonts w:ascii="Times New Roman" w:hAnsi="Times New Roman"/>
          <w:i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электронной почты </w:t>
      </w:r>
      <w:r w:rsid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с помощью официального сайт</w:t>
      </w:r>
      <w:r w:rsidR="008D5A17" w:rsidRPr="00BB5D3F">
        <w:rPr>
          <w:rFonts w:ascii="Times New Roman" w:hAnsi="Times New Roman"/>
          <w:sz w:val="28"/>
          <w:szCs w:val="28"/>
        </w:rPr>
        <w:t xml:space="preserve">а </w:t>
      </w:r>
      <w:r w:rsidR="009B26A3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9B26A3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>или посредствам личного кабинета ЕПГУ.</w:t>
      </w:r>
    </w:p>
    <w:p w:rsidR="00312BB3" w:rsidRPr="00BB5D3F" w:rsidRDefault="00312BB3" w:rsidP="00A42D2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hAnsi="Times New Roman" w:cs="Times New Roman"/>
          <w:sz w:val="28"/>
          <w:szCs w:val="28"/>
        </w:rPr>
        <w:t>2.6.1.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12BB3" w:rsidRPr="00096B27" w:rsidRDefault="00D6339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- </w:t>
      </w:r>
      <w:hyperlink w:anchor="Par352" w:history="1">
        <w:r w:rsidR="00312BB3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312BB3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312BB3" w:rsidRPr="00BB5D3F">
        <w:rPr>
          <w:rFonts w:ascii="Times New Roman" w:hAnsi="Times New Roman" w:cs="Times New Roman"/>
          <w:sz w:val="28"/>
          <w:szCs w:val="28"/>
        </w:rPr>
        <w:t xml:space="preserve">разцу </w:t>
      </w:r>
      <w:r w:rsidR="00AA54A2" w:rsidRPr="00BB5D3F">
        <w:rPr>
          <w:rFonts w:ascii="Times New Roman" w:hAnsi="Times New Roman" w:cs="Times New Roman"/>
          <w:sz w:val="28"/>
          <w:szCs w:val="28"/>
        </w:rPr>
        <w:t>(</w:t>
      </w:r>
      <w:r w:rsidR="00312BB3" w:rsidRPr="00BB5D3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="00312BB3" w:rsidRPr="00BB5D3F">
        <w:rPr>
          <w:rFonts w:ascii="Times New Roman" w:hAnsi="Times New Roman" w:cs="Times New Roman"/>
          <w:sz w:val="28"/>
          <w:szCs w:val="28"/>
        </w:rPr>
        <w:t>1</w:t>
      </w:r>
      <w:r w:rsidR="00AA54A2" w:rsidRPr="00BB5D3F">
        <w:rPr>
          <w:rFonts w:ascii="Times New Roman" w:hAnsi="Times New Roman" w:cs="Times New Roman"/>
          <w:sz w:val="28"/>
          <w:szCs w:val="28"/>
        </w:rPr>
        <w:t>)</w:t>
      </w:r>
      <w:r w:rsidR="004022CF" w:rsidRPr="00BB5D3F">
        <w:rPr>
          <w:rFonts w:ascii="Times New Roman" w:hAnsi="Times New Roman" w:cs="Times New Roman"/>
          <w:sz w:val="28"/>
          <w:szCs w:val="28"/>
        </w:rPr>
        <w:t>.</w:t>
      </w:r>
    </w:p>
    <w:p w:rsidR="00312BB3" w:rsidRPr="00BB5D3F" w:rsidRDefault="00312BB3" w:rsidP="002658A1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2.6.2. 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12BB3" w:rsidRPr="00BB5D3F" w:rsidRDefault="00872CCF" w:rsidP="002658A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служб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по Новосибирской области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2BB3" w:rsidRPr="00BB5D3F" w:rsidRDefault="00872CCF" w:rsidP="00DF39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орган</w:t>
      </w:r>
      <w:r w:rsidR="00066EFE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Федеральной налоговой службы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2BB3" w:rsidRPr="00BB5D3F" w:rsidRDefault="00872CCF" w:rsidP="002658A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</w:t>
      </w:r>
      <w:r w:rsidR="004E6F15" w:rsidRPr="00BB5D3F">
        <w:rPr>
          <w:rFonts w:ascii="Times New Roman" w:hAnsi="Times New Roman" w:cs="Times New Roman"/>
          <w:sz w:val="28"/>
          <w:szCs w:val="28"/>
        </w:rPr>
        <w:t>– в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58A1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илиале ФГБУ «ФКП Росре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естра по Новосибирской области»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2BB3" w:rsidRPr="00BB5D3F" w:rsidRDefault="00872CCF" w:rsidP="00DF39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 наличии (отсутствии) зарегистрированных до 30.10.1998 правах на недвижимое имущество, находящееся на земельном участке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ФГУП «Ростехинвентаризация </w:t>
      </w:r>
      <w:r w:rsidR="004E6F15" w:rsidRPr="00BB5D3F">
        <w:rPr>
          <w:rFonts w:ascii="Times New Roman" w:hAnsi="Times New Roman" w:cs="Times New Roman"/>
          <w:sz w:val="28"/>
          <w:szCs w:val="28"/>
        </w:rPr>
        <w:t>–</w:t>
      </w:r>
      <w:r w:rsidR="004E6F15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Федеральное БТИ» по Новосибирской области</w:t>
      </w:r>
      <w:r w:rsidR="00312BB3"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6F15" w:rsidRPr="00E33165" w:rsidRDefault="00872CCF" w:rsidP="004E6F1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BB5D3F">
        <w:rPr>
          <w:rFonts w:ascii="Times New Roman" w:hAnsi="Times New Roman"/>
          <w:sz w:val="28"/>
          <w:szCs w:val="28"/>
          <w:lang w:eastAsia="ru-RU"/>
        </w:rPr>
        <w:t>- </w:t>
      </w:r>
      <w:r w:rsidR="004E6F15" w:rsidRPr="00BB5D3F">
        <w:rPr>
          <w:rFonts w:ascii="Times New Roman" w:hAnsi="Times New Roman"/>
          <w:sz w:val="28"/>
          <w:szCs w:val="28"/>
          <w:lang w:eastAsia="ru-RU"/>
        </w:rPr>
        <w:t xml:space="preserve">сведения о правах на земельный участок, государственная собственность на который не разграничена – 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района.</w:t>
      </w:r>
    </w:p>
    <w:p w:rsidR="00D931AA" w:rsidRPr="00BB5D3F" w:rsidRDefault="00D931AA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D931AA" w:rsidRPr="00BB5D3F" w:rsidRDefault="00DD2EFB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>п</w:t>
      </w:r>
      <w:r w:rsidR="00D931AA" w:rsidRPr="00BB5D3F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31AA" w:rsidRPr="00BB5D3F" w:rsidRDefault="00DD2EFB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</w:t>
      </w:r>
      <w:r w:rsidR="00D931AA" w:rsidRPr="00BB5D3F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12BB3" w:rsidRPr="00BB5D3F" w:rsidRDefault="00312BB3" w:rsidP="00A7740B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2.8. Основания для отказа в приеме заявления и документов отсутствуют.</w:t>
      </w:r>
    </w:p>
    <w:p w:rsidR="00312BB3" w:rsidRPr="00BB5D3F" w:rsidRDefault="00312BB3" w:rsidP="00591F7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hAnsi="Times New Roman" w:cs="Times New Roman"/>
          <w:sz w:val="28"/>
          <w:szCs w:val="28"/>
        </w:rPr>
        <w:t>2.9. 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приостановления муниципальной услуги, отсутствуют.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предоставлении муниципальной услуги, если: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письменно отказывается от получения разрешения </w:t>
      </w:r>
      <w:r w:rsidR="00965155" w:rsidRPr="00BB5D3F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объекта капитального строительства не соответствует генеральному плану </w:t>
      </w:r>
      <w:r w:rsidR="00E331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документации по планировке территории;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в отношении которого испрашивается разрешение</w:t>
      </w:r>
      <w:r w:rsidR="00965155" w:rsidRPr="00BB5D3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принадлежит к нескольким территориальным зонам;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зарезервирован для муниципальных нужд.</w:t>
      </w:r>
    </w:p>
    <w:p w:rsidR="00103296" w:rsidRPr="00BB5D3F" w:rsidRDefault="00312BB3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2.10. </w:t>
      </w:r>
      <w:r w:rsidR="00103296" w:rsidRPr="00BB5D3F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103296" w:rsidRPr="00BB5D3F" w:rsidRDefault="00103296" w:rsidP="006964F4">
      <w:pPr>
        <w:rPr>
          <w:rFonts w:ascii="Times New Roman" w:eastAsia="Calibri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2.11. </w:t>
      </w:r>
      <w:r w:rsidRPr="00BB5D3F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3296" w:rsidRPr="00BB5D3F" w:rsidRDefault="00103296" w:rsidP="0056133C">
      <w:pPr>
        <w:rPr>
          <w:rFonts w:ascii="Times New Roman" w:hAnsi="Times New Roman" w:cs="Times New Roman"/>
          <w:b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2.12. 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03296" w:rsidRPr="00BB5D3F" w:rsidRDefault="00103296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</w:t>
      </w:r>
      <w:r w:rsidR="000C1365" w:rsidRPr="00BB5D3F">
        <w:rPr>
          <w:rFonts w:ascii="Times New Roman" w:hAnsi="Times New Roman" w:cs="Times New Roman"/>
          <w:sz w:val="28"/>
          <w:szCs w:val="28"/>
        </w:rPr>
        <w:t>3</w:t>
      </w:r>
      <w:r w:rsidRPr="00BB5D3F">
        <w:rPr>
          <w:rFonts w:ascii="Times New Roman" w:hAnsi="Times New Roman" w:cs="Times New Roman"/>
          <w:sz w:val="28"/>
          <w:szCs w:val="28"/>
        </w:rPr>
        <w:t xml:space="preserve">. Регистрация заявления и прилагаемых к нему документов осуществляется в течение 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BB5D3F">
        <w:rPr>
          <w:rFonts w:ascii="Times New Roman" w:hAnsi="Times New Roman" w:cs="Times New Roman"/>
          <w:sz w:val="28"/>
          <w:szCs w:val="28"/>
        </w:rPr>
        <w:t>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56133C" w:rsidRPr="00BB5D3F" w:rsidRDefault="00103296" w:rsidP="0056133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C1365" w:rsidRPr="00BB5D3F">
        <w:rPr>
          <w:rFonts w:ascii="Times New Roman" w:hAnsi="Times New Roman" w:cs="Times New Roman"/>
          <w:sz w:val="28"/>
          <w:szCs w:val="28"/>
        </w:rPr>
        <w:t>4</w:t>
      </w:r>
      <w:r w:rsidRPr="00BB5D3F">
        <w:rPr>
          <w:rFonts w:ascii="Times New Roman" w:hAnsi="Times New Roman" w:cs="Times New Roman"/>
          <w:sz w:val="28"/>
          <w:szCs w:val="28"/>
        </w:rPr>
        <w:t>. </w:t>
      </w:r>
      <w:r w:rsidR="0056133C" w:rsidRPr="00BB5D3F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Стенд, содержащий информацию о графике 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E33165">
        <w:rPr>
          <w:rFonts w:ascii="Times New Roman" w:hAnsi="Times New Roman"/>
          <w:sz w:val="28"/>
          <w:szCs w:val="28"/>
        </w:rPr>
        <w:t>№ 7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адреса официального сайта 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и электронной почты 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</w:t>
      </w:r>
      <w:r w:rsidR="00E33165">
        <w:rPr>
          <w:rFonts w:ascii="Times New Roman" w:hAnsi="Times New Roman"/>
          <w:sz w:val="28"/>
          <w:szCs w:val="28"/>
        </w:rPr>
        <w:t>ых лиц и муниципальных служащих</w:t>
      </w:r>
      <w:r w:rsidR="00E33165" w:rsidRPr="00BB5D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56133C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5</w:t>
      </w:r>
      <w:r w:rsidRPr="00BB5D3F">
        <w:rPr>
          <w:rFonts w:ascii="Times New Roman" w:hAnsi="Times New Roman"/>
          <w:sz w:val="28"/>
          <w:szCs w:val="28"/>
        </w:rPr>
        <w:t>. Показатели качества и доступности муниципальной услуги</w:t>
      </w:r>
      <w:r w:rsidR="0012667E"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5</w:t>
      </w:r>
      <w:r w:rsidRPr="00BB5D3F">
        <w:rPr>
          <w:rFonts w:ascii="Times New Roman" w:hAnsi="Times New Roman"/>
          <w:sz w:val="28"/>
          <w:szCs w:val="28"/>
        </w:rPr>
        <w:t>.1.</w:t>
      </w:r>
      <w:r w:rsidRPr="00BB5D3F">
        <w:rPr>
          <w:rFonts w:ascii="Times New Roman" w:hAnsi="Times New Roman"/>
          <w:sz w:val="28"/>
          <w:szCs w:val="28"/>
          <w:lang w:val="en-US"/>
        </w:rPr>
        <w:t> </w:t>
      </w:r>
      <w:r w:rsidRPr="00BB5D3F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5</w:t>
      </w:r>
      <w:r w:rsidRPr="00BB5D3F">
        <w:rPr>
          <w:rFonts w:ascii="Times New Roman" w:hAnsi="Times New Roman"/>
          <w:sz w:val="28"/>
          <w:szCs w:val="28"/>
        </w:rPr>
        <w:t>.2.</w:t>
      </w:r>
      <w:r w:rsidRPr="00BB5D3F">
        <w:rPr>
          <w:rFonts w:ascii="Times New Roman" w:hAnsi="Times New Roman"/>
          <w:sz w:val="28"/>
          <w:szCs w:val="28"/>
          <w:lang w:val="en-US"/>
        </w:rPr>
        <w:t> </w:t>
      </w:r>
      <w:r w:rsidRPr="00BB5D3F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</w:t>
      </w:r>
      <w:r w:rsidR="00F03FF5" w:rsidRPr="00BB5D3F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наличие бесплатной парковки автотранспортных средств, в том числе </w:t>
      </w:r>
      <w:r w:rsidRPr="00BB5D3F">
        <w:rPr>
          <w:rFonts w:ascii="Times New Roman" w:hAnsi="Times New Roman"/>
          <w:sz w:val="28"/>
          <w:szCs w:val="28"/>
        </w:rPr>
        <w:lastRenderedPageBreak/>
        <w:t>парковки для специальных транспортных средств инвалидов</w:t>
      </w:r>
      <w:r w:rsidR="00BA43B2" w:rsidRPr="00BB5D3F">
        <w:t xml:space="preserve"> </w:t>
      </w:r>
      <w:r w:rsidR="00BA43B2" w:rsidRPr="00BB5D3F">
        <w:rPr>
          <w:rFonts w:ascii="Times New Roman" w:hAnsi="Times New Roman"/>
          <w:sz w:val="28"/>
          <w:szCs w:val="28"/>
        </w:rPr>
        <w:t>и других маломобильных групп населения</w:t>
      </w:r>
      <w:r w:rsidR="006A06D1"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6</w:t>
      </w:r>
      <w:r w:rsidRPr="00BB5D3F">
        <w:rPr>
          <w:rFonts w:ascii="Times New Roman" w:hAnsi="Times New Roman"/>
          <w:sz w:val="28"/>
          <w:szCs w:val="28"/>
        </w:rPr>
        <w:t>.</w:t>
      </w:r>
      <w:r w:rsidRPr="00BB5D3F">
        <w:rPr>
          <w:rFonts w:ascii="Times New Roman" w:hAnsi="Times New Roman"/>
          <w:sz w:val="28"/>
          <w:szCs w:val="28"/>
          <w:lang w:val="en-US"/>
        </w:rPr>
        <w:t> </w:t>
      </w:r>
      <w:r w:rsidRPr="00BB5D3F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. 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 случае н</w:t>
      </w:r>
      <w:r w:rsidR="006938EC" w:rsidRPr="00BB5D3F">
        <w:rPr>
          <w:rFonts w:ascii="Times New Roman" w:hAnsi="Times New Roman"/>
          <w:sz w:val="28"/>
          <w:szCs w:val="28"/>
        </w:rPr>
        <w:t>аправления заявителем заявления</w:t>
      </w:r>
      <w:r w:rsidRPr="00BB5D3F">
        <w:rPr>
          <w:rFonts w:ascii="Times New Roman" w:hAnsi="Times New Roman"/>
          <w:sz w:val="28"/>
          <w:szCs w:val="28"/>
        </w:rPr>
        <w:t xml:space="preserve">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администрацию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AB5BB7" w:rsidRPr="00BB5D3F">
        <w:rPr>
          <w:rFonts w:ascii="Times New Roman" w:hAnsi="Times New Roman"/>
          <w:sz w:val="28"/>
          <w:szCs w:val="28"/>
        </w:rPr>
        <w:t>ГАУ «МФЦ»</w:t>
      </w:r>
      <w:r w:rsidRPr="00BB5D3F">
        <w:rPr>
          <w:rFonts w:ascii="Times New Roman" w:hAnsi="Times New Roman"/>
          <w:sz w:val="28"/>
          <w:szCs w:val="28"/>
        </w:rPr>
        <w:t xml:space="preserve">. Иные требования для предоставления муниципальной услуги на базе </w:t>
      </w:r>
      <w:r w:rsidR="00AB5BB7" w:rsidRPr="00BB5D3F">
        <w:rPr>
          <w:rFonts w:ascii="Times New Roman" w:hAnsi="Times New Roman"/>
          <w:sz w:val="28"/>
          <w:szCs w:val="28"/>
        </w:rPr>
        <w:t>ГАУ «МФЦ»</w:t>
      </w:r>
      <w:r w:rsidRPr="00BB5D3F">
        <w:rPr>
          <w:rFonts w:ascii="Times New Roman" w:hAnsi="Times New Roman"/>
          <w:sz w:val="28"/>
          <w:szCs w:val="28"/>
        </w:rPr>
        <w:t xml:space="preserve"> отсутствуют.</w:t>
      </w:r>
    </w:p>
    <w:p w:rsidR="00103296" w:rsidRPr="00BB5D3F" w:rsidRDefault="00103296" w:rsidP="00103296">
      <w:pPr>
        <w:rPr>
          <w:rFonts w:ascii="Times New Roman" w:hAnsi="Times New Roman" w:cs="Times New Roman"/>
          <w:sz w:val="28"/>
          <w:szCs w:val="28"/>
        </w:rPr>
      </w:pPr>
    </w:p>
    <w:p w:rsidR="00731E5A" w:rsidRPr="00BB5D3F" w:rsidRDefault="00A42D25" w:rsidP="00731E5A">
      <w:pPr>
        <w:pStyle w:val="ConsPlusNormal"/>
        <w:jc w:val="center"/>
        <w:rPr>
          <w:rFonts w:eastAsia="Calibri"/>
        </w:rPr>
      </w:pPr>
      <w:r w:rsidRPr="00BB5D3F">
        <w:rPr>
          <w:lang w:val="en-US"/>
        </w:rPr>
        <w:t>III</w:t>
      </w:r>
      <w:r w:rsidRPr="00BB5D3F">
        <w:t>. </w:t>
      </w:r>
      <w:r w:rsidR="00731E5A" w:rsidRPr="00BB5D3F">
        <w:rPr>
          <w:rFonts w:eastAsia="Calibri"/>
        </w:rPr>
        <w:t>Состав, последовательность и сроки выполнения</w:t>
      </w:r>
    </w:p>
    <w:p w:rsidR="00731E5A" w:rsidRPr="00BB5D3F" w:rsidRDefault="00731E5A" w:rsidP="00731E5A">
      <w:pPr>
        <w:pStyle w:val="ConsPlusNormal"/>
        <w:jc w:val="center"/>
        <w:rPr>
          <w:rFonts w:eastAsia="Calibri"/>
        </w:rPr>
      </w:pPr>
      <w:r w:rsidRPr="00BB5D3F">
        <w:rPr>
          <w:rFonts w:eastAsia="Calibri"/>
        </w:rPr>
        <w:t>административных процедур, требования к порядку их выполнения,</w:t>
      </w:r>
    </w:p>
    <w:p w:rsidR="00A42D25" w:rsidRPr="00BB5D3F" w:rsidRDefault="00731E5A" w:rsidP="00731E5A">
      <w:pPr>
        <w:pStyle w:val="ConsPlusNormal"/>
        <w:jc w:val="center"/>
        <w:rPr>
          <w:rFonts w:eastAsia="Calibri"/>
        </w:rPr>
      </w:pPr>
      <w:r w:rsidRPr="00BB5D3F">
        <w:rPr>
          <w:rFonts w:eastAsia="Calibri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31E5A" w:rsidRPr="00BB5D3F" w:rsidRDefault="00731E5A" w:rsidP="00731E5A">
      <w:pPr>
        <w:pStyle w:val="ConsPlusNormal"/>
        <w:jc w:val="center"/>
      </w:pPr>
    </w:p>
    <w:p w:rsidR="00103296" w:rsidRPr="00BB5D3F" w:rsidRDefault="001B2C1E" w:rsidP="00103296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hyperlink w:anchor="Par635" w:history="1">
        <w:r w:rsidR="00103296" w:rsidRPr="00BB5D3F">
          <w:rPr>
            <w:rFonts w:ascii="Times New Roman" w:eastAsia="Calibri" w:hAnsi="Times New Roman" w:cs="Times New Roman"/>
            <w:sz w:val="28"/>
            <w:szCs w:val="28"/>
          </w:rPr>
          <w:t>Блок-схема</w:t>
        </w:r>
      </w:hyperlink>
      <w:r w:rsidR="00103296" w:rsidRPr="00BB5D3F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403674" w:rsidRPr="00BB5D3F">
        <w:rPr>
          <w:rFonts w:ascii="Times New Roman" w:eastAsia="Calibri" w:hAnsi="Times New Roman" w:cs="Times New Roman"/>
          <w:sz w:val="28"/>
          <w:szCs w:val="28"/>
        </w:rPr>
        <w:t>№ 2</w:t>
      </w:r>
      <w:r w:rsidR="00103296" w:rsidRPr="00BB5D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42A" w:rsidRPr="00BB5D3F" w:rsidRDefault="0012042A" w:rsidP="005E0F09">
      <w:pPr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1E7C5F" w:rsidP="00A42D25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99"/>
      <w:bookmarkEnd w:id="4"/>
      <w:r w:rsidRPr="00BB5D3F">
        <w:rPr>
          <w:rFonts w:ascii="Times New Roman" w:hAnsi="Times New Roman" w:cs="Times New Roman"/>
          <w:sz w:val="28"/>
          <w:szCs w:val="28"/>
        </w:rPr>
        <w:t>3.1. 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D6753" w:rsidRPr="00BB5D3F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FD0D58" w:rsidRPr="00BB5D3F">
        <w:rPr>
          <w:rFonts w:ascii="Times New Roman" w:hAnsi="Times New Roman" w:cs="Times New Roman"/>
          <w:sz w:val="28"/>
          <w:szCs w:val="28"/>
        </w:rPr>
        <w:t>заявления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093F50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3.1.1. 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</w:t>
      </w:r>
      <w:r w:rsidR="00ED6753" w:rsidRPr="00BB5D3F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E63AD" w:rsidRPr="00BB5D3F">
        <w:rPr>
          <w:rFonts w:ascii="Times New Roman" w:hAnsi="Times New Roman"/>
          <w:sz w:val="28"/>
          <w:szCs w:val="28"/>
        </w:rPr>
        <w:t xml:space="preserve">является обращение заявителя в письменной форме с заявлением в соответствии с </w:t>
      </w:r>
      <w:hyperlink w:anchor="Par130" w:history="1">
        <w:r w:rsidR="001E63AD" w:rsidRPr="00BB5D3F">
          <w:rPr>
            <w:rFonts w:ascii="Times New Roman" w:hAnsi="Times New Roman"/>
            <w:sz w:val="28"/>
            <w:szCs w:val="28"/>
          </w:rPr>
          <w:t>пунктом 2.6</w:t>
        </w:r>
      </w:hyperlink>
      <w:r w:rsidR="001E63AD" w:rsidRPr="00BB5D3F">
        <w:rPr>
          <w:rFonts w:ascii="Times New Roman" w:hAnsi="Times New Roman"/>
          <w:sz w:val="28"/>
          <w:szCs w:val="28"/>
        </w:rPr>
        <w:t>.1</w:t>
      </w:r>
      <w:r w:rsidR="00CE063E" w:rsidRPr="00BB5D3F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1E63AD" w:rsidRPr="00BB5D3F">
        <w:rPr>
          <w:rFonts w:ascii="Times New Roman" w:hAnsi="Times New Roman"/>
          <w:sz w:val="28"/>
          <w:szCs w:val="28"/>
        </w:rPr>
        <w:t xml:space="preserve"> в комиссию</w:t>
      </w:r>
      <w:r w:rsidR="009E70AE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D62" w:rsidRPr="00BB5D3F" w:rsidRDefault="002E01DD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3.1.2. 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52D62" w:rsidRPr="00BB5D3F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A96A11" w:rsidRPr="00BB5D3F" w:rsidRDefault="00A96A11" w:rsidP="00A96A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проверяет правильность заполнения заявления и наличие документов </w:t>
      </w:r>
      <w:r w:rsidRPr="00BB5D3F"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</w:t>
      </w:r>
      <w:r w:rsidRPr="00BB5D3F">
        <w:rPr>
          <w:rFonts w:ascii="Times New Roman" w:hAnsi="Times New Roman"/>
          <w:sz w:val="28"/>
          <w:szCs w:val="28"/>
        </w:rPr>
        <w:t xml:space="preserve">), представленных в соответствии с </w:t>
      </w:r>
      <w:hyperlink w:anchor="Par131" w:history="1">
        <w:r w:rsidRPr="00BB5D3F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BB5D3F">
        <w:rPr>
          <w:rFonts w:ascii="Times New Roman" w:hAnsi="Times New Roman"/>
          <w:sz w:val="28"/>
          <w:szCs w:val="28"/>
        </w:rPr>
        <w:t>.1, 2.6.2 административного регламента;</w:t>
      </w:r>
    </w:p>
    <w:p w:rsidR="00452D62" w:rsidRPr="00BB5D3F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834DA6" w:rsidRPr="00BB5D3F" w:rsidRDefault="00834DA6" w:rsidP="00834DA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подаче заявления и документов </w:t>
      </w:r>
      <w:r w:rsidRPr="00BB5D3F"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 w:rsidRPr="00BB5D3F">
        <w:rPr>
          <w:rFonts w:ascii="Times New Roman" w:hAnsi="Times New Roman"/>
          <w:sz w:val="28"/>
          <w:szCs w:val="28"/>
        </w:rPr>
        <w:t xml:space="preserve">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452D62" w:rsidRPr="00BB5D3F" w:rsidRDefault="00D228BB" w:rsidP="00D228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</w:t>
      </w:r>
      <w:r w:rsidR="009E1BD7" w:rsidRPr="00BB5D3F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заявления является прием и регистрация заявления.</w:t>
      </w:r>
    </w:p>
    <w:p w:rsidR="00452D62" w:rsidRPr="00BB5D3F" w:rsidRDefault="00BE3792" w:rsidP="00BE379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3.1.4. 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</w:t>
      </w:r>
      <w:r w:rsidR="009E1BD7" w:rsidRPr="00BB5D3F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15FE7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615DFC" w:rsidP="00A42D25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12"/>
      <w:bookmarkEnd w:id="5"/>
      <w:r w:rsidRPr="00BB5D3F">
        <w:rPr>
          <w:rFonts w:ascii="Times New Roman" w:hAnsi="Times New Roman" w:cs="Times New Roman"/>
          <w:sz w:val="28"/>
          <w:szCs w:val="28"/>
        </w:rPr>
        <w:t>3.2. 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7B7D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является поступление </w:t>
      </w:r>
      <w:r w:rsidR="00BF750D" w:rsidRPr="00BB5D3F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BF750D" w:rsidRPr="00BB5D3F">
        <w:rPr>
          <w:rFonts w:ascii="Times New Roman" w:hAnsi="Times New Roman" w:cs="Times New Roman"/>
          <w:sz w:val="28"/>
          <w:szCs w:val="28"/>
        </w:rPr>
        <w:t>от секретаря зарегистрированного заявления.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6" w:name="Par215"/>
      <w:bookmarkEnd w:id="6"/>
      <w:r w:rsidRPr="00BB5D3F">
        <w:rPr>
          <w:rFonts w:ascii="Times New Roman" w:hAnsi="Times New Roman" w:cs="Times New Roman"/>
          <w:sz w:val="28"/>
          <w:szCs w:val="28"/>
        </w:rPr>
        <w:t>3.2.2.</w:t>
      </w:r>
      <w:r w:rsidR="007B7DB2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>С</w:t>
      </w:r>
      <w:r w:rsidR="0085680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F43F55" w:rsidRPr="00BB5D3F">
        <w:rPr>
          <w:rFonts w:ascii="Times New Roman" w:hAnsi="Times New Roman" w:cs="Times New Roman"/>
          <w:sz w:val="28"/>
          <w:szCs w:val="28"/>
        </w:rPr>
        <w:t>в</w:t>
      </w:r>
      <w:r w:rsidRPr="00BB5D3F">
        <w:rPr>
          <w:rFonts w:ascii="Times New Roman" w:hAnsi="Times New Roman" w:cs="Times New Roman"/>
          <w:sz w:val="28"/>
          <w:szCs w:val="28"/>
        </w:rPr>
        <w:t xml:space="preserve"> д</w:t>
      </w:r>
      <w:r w:rsidR="00F43F55" w:rsidRPr="00BB5D3F">
        <w:rPr>
          <w:rFonts w:ascii="Times New Roman" w:hAnsi="Times New Roman" w:cs="Times New Roman"/>
          <w:sz w:val="28"/>
          <w:szCs w:val="28"/>
        </w:rPr>
        <w:t>ень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856809" w:rsidRPr="00BB5D3F">
        <w:rPr>
          <w:rFonts w:ascii="Times New Roman" w:hAnsi="Times New Roman" w:cs="Times New Roman"/>
          <w:sz w:val="28"/>
          <w:szCs w:val="28"/>
        </w:rPr>
        <w:t>поступления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613C7E" w:rsidRPr="00BB5D3F">
        <w:rPr>
          <w:rFonts w:ascii="Times New Roman" w:hAnsi="Times New Roman"/>
          <w:sz w:val="28"/>
          <w:szCs w:val="28"/>
        </w:rPr>
        <w:t xml:space="preserve">заявления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ar80" w:history="1">
        <w:r w:rsidR="00613C7E" w:rsidRPr="00BB5D3F">
          <w:rPr>
            <w:rFonts w:ascii="Times New Roman" w:hAnsi="Times New Roman"/>
            <w:color w:val="0000FF"/>
            <w:sz w:val="28"/>
            <w:szCs w:val="28"/>
          </w:rPr>
          <w:t>пункте 2.6.2</w:t>
        </w:r>
      </w:hyperlink>
      <w:r w:rsidR="008C5A8D" w:rsidRPr="00BB5D3F">
        <w:rPr>
          <w:rFonts w:ascii="Times New Roman" w:hAnsi="Times New Roman"/>
          <w:color w:val="0000FF"/>
          <w:sz w:val="28"/>
          <w:szCs w:val="28"/>
        </w:rPr>
        <w:t xml:space="preserve"> административного регламента</w:t>
      </w:r>
      <w:r w:rsidR="00613C7E" w:rsidRPr="00BB5D3F">
        <w:rPr>
          <w:rFonts w:ascii="Times New Roman" w:hAnsi="Times New Roman"/>
          <w:sz w:val="28"/>
          <w:szCs w:val="28"/>
        </w:rPr>
        <w:t>, если они не представлены заявителем по собственной инициативе.</w:t>
      </w:r>
    </w:p>
    <w:p w:rsidR="00613C7E" w:rsidRPr="00BB5D3F" w:rsidRDefault="00613C7E" w:rsidP="00613C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При направлении запросов по каналам межведомственного электронного взаимодействия запросы подписываются электронной цифровой подписью уполномоченного должностного лица.</w:t>
      </w:r>
    </w:p>
    <w:p w:rsidR="00613C7E" w:rsidRPr="00BB5D3F" w:rsidRDefault="00613C7E" w:rsidP="00613C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452D62" w:rsidRPr="00BB5D3F" w:rsidRDefault="007B7D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3.2.3. 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</w:t>
      </w:r>
      <w:r w:rsidR="00890BD7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774C8" w:rsidRPr="00BB5D3F">
        <w:rPr>
          <w:rFonts w:ascii="Times New Roman" w:hAnsi="Times New Roman" w:cs="Times New Roman"/>
          <w:sz w:val="28"/>
          <w:szCs w:val="28"/>
        </w:rPr>
        <w:t>2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 (</w:t>
      </w:r>
      <w:r w:rsidR="00A774C8" w:rsidRPr="00BB5D3F">
        <w:rPr>
          <w:rFonts w:ascii="Times New Roman" w:hAnsi="Times New Roman" w:cs="Times New Roman"/>
          <w:sz w:val="28"/>
          <w:szCs w:val="28"/>
        </w:rPr>
        <w:t>двух</w:t>
      </w:r>
      <w:r w:rsidR="005046C2" w:rsidRPr="00BB5D3F">
        <w:rPr>
          <w:rFonts w:ascii="Times New Roman" w:hAnsi="Times New Roman" w:cs="Times New Roman"/>
          <w:sz w:val="28"/>
          <w:szCs w:val="28"/>
        </w:rPr>
        <w:t>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дней со дня получения сведений, указанных в </w:t>
      </w:r>
      <w:hyperlink w:anchor="Par215" w:history="1">
        <w:r w:rsidR="00452D62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3.2.2</w:t>
        </w:r>
      </w:hyperlink>
      <w:r w:rsidR="005D643E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Pr="00BB5D3F">
        <w:rPr>
          <w:rFonts w:ascii="Times New Roman" w:hAnsi="Times New Roman" w:cs="Times New Roman"/>
          <w:sz w:val="28"/>
          <w:szCs w:val="28"/>
        </w:rPr>
        <w:t>правового акта</w:t>
      </w:r>
      <w:r w:rsidR="005D643E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82C75" w:rsidRPr="00BB5D3F" w:rsidRDefault="00482C75" w:rsidP="00A42D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B5D3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662D26" w:rsidRPr="00BB5D3F">
        <w:rPr>
          <w:rFonts w:ascii="Times New Roman" w:eastAsia="Calibri" w:hAnsi="Times New Roman" w:cs="Times New Roman"/>
          <w:sz w:val="28"/>
          <w:szCs w:val="28"/>
        </w:rPr>
        <w:t>нормативного правового акта</w:t>
      </w:r>
      <w:r w:rsidRPr="00BB5D3F">
        <w:rPr>
          <w:rFonts w:ascii="Times New Roman" w:eastAsia="Calibri" w:hAnsi="Times New Roman" w:cs="Times New Roman"/>
          <w:sz w:val="28"/>
          <w:szCs w:val="28"/>
        </w:rPr>
        <w:t xml:space="preserve"> подлежит согласованию руководителями следующих структурных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165" w:rsidRDefault="00E33165" w:rsidP="00A42D2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юридической службы.</w:t>
      </w:r>
      <w:r w:rsidRPr="00825954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8D39D7">
        <w:rPr>
          <w:rFonts w:ascii="Times New Roman" w:hAnsi="Times New Roman"/>
          <w:sz w:val="28"/>
          <w:szCs w:val="28"/>
        </w:rPr>
        <w:t>рок согласования не должен превышать 3 (трех) рабочих дней.</w:t>
      </w:r>
    </w:p>
    <w:p w:rsidR="00452D62" w:rsidRPr="00BB5D3F" w:rsidRDefault="009A77FD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Нормативн</w:t>
      </w:r>
      <w:r w:rsidR="00613C7E" w:rsidRPr="00BB5D3F">
        <w:rPr>
          <w:rFonts w:ascii="Times New Roman" w:hAnsi="Times New Roman" w:cs="Times New Roman"/>
          <w:sz w:val="28"/>
          <w:szCs w:val="28"/>
        </w:rPr>
        <w:t>ый</w:t>
      </w:r>
      <w:r w:rsidRPr="00BB5D3F">
        <w:rPr>
          <w:rFonts w:ascii="Times New Roman" w:hAnsi="Times New Roman" w:cs="Times New Roman"/>
          <w:sz w:val="28"/>
          <w:szCs w:val="28"/>
        </w:rPr>
        <w:t xml:space="preserve"> правовой акт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823E7A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опубликованию в порядке, установленном для официального опубликования 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34461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3.2.4. </w:t>
      </w:r>
      <w:r w:rsidR="009C0A4B" w:rsidRPr="00BB5D3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не позднее чем через 10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9C0A4B" w:rsidRPr="00BB5D3F">
        <w:rPr>
          <w:rFonts w:ascii="Times New Roman" w:hAnsi="Times New Roman"/>
          <w:sz w:val="28"/>
          <w:szCs w:val="28"/>
        </w:rPr>
        <w:t>, в соответствии с пунктом 3.2.1</w:t>
      </w:r>
      <w:r w:rsidR="00EB359E" w:rsidRPr="00BB5D3F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9C0A4B" w:rsidRPr="00BB5D3F">
        <w:rPr>
          <w:rFonts w:ascii="Times New Roman" w:hAnsi="Times New Roman"/>
          <w:sz w:val="28"/>
          <w:szCs w:val="28"/>
        </w:rPr>
        <w:t>,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452D62" w:rsidRPr="00BB5D3F" w:rsidRDefault="000A326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3.2.5. 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является издание </w:t>
      </w:r>
      <w:r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A33E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52D62" w:rsidRPr="00BB5D3F" w:rsidRDefault="003870CF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3.2.6. 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774C8" w:rsidRPr="00BB5D3F">
        <w:rPr>
          <w:rFonts w:ascii="Times New Roman" w:hAnsi="Times New Roman" w:cs="Times New Roman"/>
          <w:sz w:val="28"/>
          <w:szCs w:val="28"/>
        </w:rPr>
        <w:t>14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 (</w:t>
      </w:r>
      <w:r w:rsidR="00A774C8" w:rsidRPr="00BB5D3F">
        <w:rPr>
          <w:rFonts w:ascii="Times New Roman" w:hAnsi="Times New Roman" w:cs="Times New Roman"/>
          <w:sz w:val="28"/>
          <w:szCs w:val="28"/>
        </w:rPr>
        <w:t>четырнадцати</w:t>
      </w:r>
      <w:r w:rsidR="005046C2" w:rsidRPr="00BB5D3F">
        <w:rPr>
          <w:rFonts w:ascii="Times New Roman" w:hAnsi="Times New Roman" w:cs="Times New Roman"/>
          <w:sz w:val="28"/>
          <w:szCs w:val="28"/>
        </w:rPr>
        <w:t>)</w:t>
      </w:r>
      <w:r w:rsidR="005D50C8" w:rsidRPr="00BB5D3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1E7C5F" w:rsidP="00A42D25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33"/>
      <w:bookmarkEnd w:id="7"/>
      <w:r w:rsidRPr="00BB5D3F">
        <w:rPr>
          <w:rFonts w:ascii="Times New Roman" w:hAnsi="Times New Roman" w:cs="Times New Roman"/>
          <w:sz w:val="28"/>
          <w:szCs w:val="28"/>
        </w:rPr>
        <w:t>3.3. 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A42D2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</w:t>
      </w:r>
      <w:r w:rsidR="00A42D2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3.3.1. 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3.3.2. 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452D62" w:rsidRPr="00BB5D3F" w:rsidRDefault="00452D62" w:rsidP="001E7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слушаний с момента оповещения жителей </w:t>
      </w:r>
      <w:r w:rsidR="00E33165">
        <w:rPr>
          <w:rFonts w:ascii="Times New Roman" w:hAnsi="Times New Roman"/>
          <w:sz w:val="28"/>
          <w:szCs w:val="28"/>
          <w:lang w:eastAsia="ru-RU"/>
        </w:rPr>
        <w:t>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3.3.3. 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B5D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размещение на официальном сайте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рекомендации комиссии).</w:t>
      </w:r>
    </w:p>
    <w:p w:rsidR="00452D62" w:rsidRPr="00BB5D3F" w:rsidRDefault="00DB41B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3.3.4. 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452D62" w:rsidRPr="00BB5D3F" w:rsidRDefault="008C41C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3.3.5. 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3C347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22BE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2CF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(двадцати семи) 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D62" w:rsidRPr="00BB5D3F" w:rsidRDefault="00DB41BE" w:rsidP="00302046">
      <w:pPr>
        <w:widowControl w:val="0"/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45"/>
      <w:bookmarkEnd w:id="8"/>
      <w:r w:rsidRPr="00BB5D3F">
        <w:rPr>
          <w:rFonts w:ascii="Times New Roman" w:hAnsi="Times New Roman" w:cs="Times New Roman"/>
          <w:sz w:val="28"/>
          <w:szCs w:val="28"/>
        </w:rPr>
        <w:t>3.4. 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5117B1"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5117B1" w:rsidRPr="00BB5D3F">
        <w:rPr>
          <w:rFonts w:ascii="Times New Roman" w:hAnsi="Times New Roman" w:cs="Times New Roman"/>
          <w:sz w:val="28"/>
          <w:szCs w:val="28"/>
        </w:rPr>
        <w:t>правового акта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02046" w:rsidRPr="00BB5D3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или </w:t>
      </w:r>
      <w:r w:rsidR="00452D62" w:rsidRPr="00BB5D3F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2046" w:rsidRPr="00BB5D3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и выдача его копии заявителю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BB6CC1" w:rsidP="00302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изданию </w:t>
      </w:r>
      <w:r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Pr="00BB5D3F">
        <w:rPr>
          <w:rFonts w:ascii="Times New Roman" w:hAnsi="Times New Roman" w:cs="Times New Roman"/>
          <w:sz w:val="28"/>
          <w:szCs w:val="28"/>
        </w:rPr>
        <w:t xml:space="preserve">правого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3E3627">
        <w:rPr>
          <w:rFonts w:ascii="Times New Roman" w:hAnsi="Times New Roman" w:cs="Times New Roman"/>
          <w:sz w:val="28"/>
          <w:szCs w:val="28"/>
        </w:rPr>
        <w:t>главе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рекомендаций комиссии.</w:t>
      </w:r>
    </w:p>
    <w:p w:rsidR="00452D62" w:rsidRPr="00BB5D3F" w:rsidRDefault="00452D62" w:rsidP="00E331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3.4.2.</w:t>
      </w:r>
      <w:r w:rsidR="007E4757" w:rsidRPr="00BB5D3F">
        <w:rPr>
          <w:rFonts w:ascii="Times New Roman" w:hAnsi="Times New Roman" w:cs="Times New Roman"/>
          <w:sz w:val="28"/>
          <w:szCs w:val="28"/>
        </w:rPr>
        <w:t> С</w:t>
      </w:r>
      <w:r w:rsidR="0093621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7E4757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7E4757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осуществляет подготовку проекта </w:t>
      </w:r>
      <w:r w:rsidR="00401E56"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401E56"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8C4D0B" w:rsidRPr="00BB5D3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BB5D3F">
        <w:rPr>
          <w:rFonts w:ascii="Times New Roman" w:hAnsi="Times New Roman" w:cs="Times New Roman"/>
          <w:sz w:val="28"/>
          <w:szCs w:val="28"/>
        </w:rPr>
        <w:t>.</w:t>
      </w:r>
    </w:p>
    <w:p w:rsidR="00DB41BE" w:rsidRPr="00BB5D3F" w:rsidRDefault="00452D62" w:rsidP="00302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22249"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422249"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22249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C4D0B" w:rsidRPr="00BB5D3F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Pr="00BB5D3F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</w:t>
      </w:r>
      <w:r w:rsidR="00BE605D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подлежит согласованию руководителями следующих структурных подразделений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DB41BE" w:rsidRPr="00BB5D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3922" w:rsidRPr="00BB5D3F" w:rsidRDefault="00E33165" w:rsidP="005B3922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юридической службы.</w:t>
      </w:r>
      <w:r w:rsidRPr="00825954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8D39D7">
        <w:rPr>
          <w:rFonts w:ascii="Times New Roman" w:hAnsi="Times New Roman"/>
          <w:sz w:val="28"/>
          <w:szCs w:val="28"/>
        </w:rPr>
        <w:t>рок согласования не должен превышать 3 (трех) рабочих дней.</w:t>
      </w:r>
    </w:p>
    <w:p w:rsidR="005B3922" w:rsidRPr="00BB5D3F" w:rsidRDefault="005B3922" w:rsidP="005B392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 xml:space="preserve">Сотрудник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направляет проект нормативного правого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3E3627">
        <w:rPr>
          <w:rFonts w:ascii="Times New Roman" w:hAnsi="Times New Roman"/>
          <w:sz w:val="28"/>
          <w:szCs w:val="28"/>
        </w:rPr>
        <w:t>главе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на подпись.</w:t>
      </w:r>
    </w:p>
    <w:p w:rsidR="005B3922" w:rsidRPr="00BB5D3F" w:rsidRDefault="005B3922" w:rsidP="005B3922">
      <w:pPr>
        <w:pStyle w:val="ConsPlusNormal"/>
        <w:ind w:firstLine="540"/>
        <w:jc w:val="both"/>
      </w:pPr>
      <w:r w:rsidRPr="00BB5D3F">
        <w:t>3.4.3. </w:t>
      </w:r>
      <w:r w:rsidR="003E3627">
        <w:t>Глава</w:t>
      </w:r>
      <w:r w:rsidRPr="00BB5D3F">
        <w:t xml:space="preserve"> </w:t>
      </w:r>
      <w:r w:rsidR="00E33165">
        <w:rPr>
          <w:lang w:eastAsia="ru-RU"/>
        </w:rPr>
        <w:t>администрации Чистоозерного района</w:t>
      </w:r>
      <w:r w:rsidRPr="00BB5D3F">
        <w:t xml:space="preserve">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правой акт </w:t>
      </w:r>
      <w:r w:rsidR="00E33165">
        <w:rPr>
          <w:lang w:eastAsia="ru-RU"/>
        </w:rPr>
        <w:t>администрации Чистоозерного района</w:t>
      </w:r>
      <w:r w:rsidRPr="00BB5D3F"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B3922" w:rsidRPr="00BB5D3F" w:rsidRDefault="005B3922" w:rsidP="005B392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3.4.4. Нормативный правовой акт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 w:rsidRPr="00BB5D3F">
        <w:rPr>
          <w:rFonts w:ascii="Times New Roman" w:hAnsi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нормативных правовых актов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174286" w:rsidRPr="00BB5D3F" w:rsidRDefault="009E0827" w:rsidP="0017428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5</w:t>
      </w:r>
      <w:r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</w:t>
      </w:r>
      <w:r w:rsidR="0093621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регистрирует изданн</w:t>
      </w:r>
      <w:r w:rsidR="002B7AA4" w:rsidRPr="00BB5D3F">
        <w:rPr>
          <w:rFonts w:ascii="Times New Roman" w:hAnsi="Times New Roman" w:cs="Times New Roman"/>
          <w:sz w:val="28"/>
          <w:szCs w:val="28"/>
        </w:rPr>
        <w:t>ый нормативн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ый </w:t>
      </w:r>
      <w:r w:rsidR="002B7AA4" w:rsidRPr="00BB5D3F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731408"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459" w:history="1">
        <w:r w:rsidR="00452D62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B7AA4" w:rsidRPr="00BB5D3F">
        <w:rPr>
          <w:rFonts w:ascii="Times New Roman" w:hAnsi="Times New Roman" w:cs="Times New Roman"/>
          <w:sz w:val="28"/>
          <w:szCs w:val="28"/>
        </w:rPr>
        <w:t>нормативн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ых </w:t>
      </w:r>
      <w:r w:rsidR="002B7AA4" w:rsidRPr="00BB5D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E3316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731408" w:rsidRPr="00BB5D3F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 </w:t>
      </w:r>
      <w:r w:rsidR="00174286" w:rsidRPr="00BB5D3F">
        <w:rPr>
          <w:rFonts w:ascii="Times New Roman" w:hAnsi="Times New Roman"/>
          <w:sz w:val="28"/>
          <w:szCs w:val="28"/>
        </w:rPr>
        <w:t xml:space="preserve">(далее – журнал регистрации)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="00452D62" w:rsidRPr="00BB5D3F">
        <w:rPr>
          <w:rFonts w:ascii="Times New Roman" w:hAnsi="Times New Roman" w:cs="Times New Roman"/>
          <w:sz w:val="28"/>
          <w:szCs w:val="28"/>
        </w:rPr>
        <w:t>3) и выдает его копию в одном экземпляре заявителю под роспись.</w:t>
      </w:r>
      <w:r w:rsidR="00174286" w:rsidRPr="00BB5D3F">
        <w:rPr>
          <w:rFonts w:ascii="Times New Roman" w:hAnsi="Times New Roman"/>
          <w:sz w:val="28"/>
          <w:szCs w:val="28"/>
        </w:rPr>
        <w:t xml:space="preserve"> Журнал регистрации ведется в электронной форме и на бумажном носителе.</w:t>
      </w:r>
    </w:p>
    <w:p w:rsidR="00452D62" w:rsidRPr="00BB5D3F" w:rsidRDefault="00452D62" w:rsidP="00B563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6</w:t>
      </w:r>
      <w:r w:rsidRPr="00BB5D3F">
        <w:rPr>
          <w:rFonts w:ascii="Times New Roman" w:hAnsi="Times New Roman" w:cs="Times New Roman"/>
          <w:sz w:val="28"/>
          <w:szCs w:val="28"/>
        </w:rPr>
        <w:t>.</w:t>
      </w:r>
      <w:r w:rsidR="009E0827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</w:t>
      </w:r>
      <w:r w:rsidR="009E0827"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9E0827"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</w:t>
      </w:r>
      <w:r w:rsidRPr="00BB5D3F">
        <w:rPr>
          <w:rFonts w:ascii="Times New Roman" w:hAnsi="Times New Roman" w:cs="Times New Roman"/>
          <w:sz w:val="28"/>
          <w:szCs w:val="28"/>
        </w:rPr>
        <w:t xml:space="preserve">и выдаче его копии заявителю является издание </w:t>
      </w:r>
      <w:r w:rsidR="009E0827"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="009E0827"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</w:t>
      </w:r>
      <w:r w:rsidRPr="00BB5D3F">
        <w:rPr>
          <w:rFonts w:ascii="Times New Roman" w:hAnsi="Times New Roman" w:cs="Times New Roman"/>
          <w:sz w:val="28"/>
          <w:szCs w:val="28"/>
        </w:rPr>
        <w:t>и выдача его копии заявителю.</w:t>
      </w:r>
    </w:p>
    <w:p w:rsidR="00452D62" w:rsidRPr="00BB5D3F" w:rsidRDefault="00540066" w:rsidP="00E331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7</w:t>
      </w:r>
      <w:r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изданию </w:t>
      </w:r>
      <w:r w:rsidRPr="00BB5D3F">
        <w:rPr>
          <w:rFonts w:ascii="Times New Roman" w:hAnsi="Times New Roman" w:cs="Times New Roman"/>
          <w:sz w:val="28"/>
          <w:szCs w:val="28"/>
        </w:rPr>
        <w:t>нормативно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го </w:t>
      </w:r>
      <w:r w:rsidRPr="00BB5D3F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414D5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и выдаче его копии заявителю </w:t>
      </w:r>
      <w:r w:rsidR="004022CF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275975" w:rsidRPr="00BB5D3F">
        <w:rPr>
          <w:rFonts w:ascii="Times New Roman" w:hAnsi="Times New Roman" w:cs="Times New Roman"/>
          <w:sz w:val="28"/>
          <w:szCs w:val="28"/>
        </w:rPr>
        <w:t>4</w:t>
      </w:r>
      <w:r w:rsidR="004022CF" w:rsidRPr="00BB5D3F">
        <w:rPr>
          <w:rFonts w:ascii="Times New Roman" w:hAnsi="Times New Roman" w:cs="Times New Roman"/>
          <w:sz w:val="28"/>
          <w:szCs w:val="28"/>
        </w:rPr>
        <w:t xml:space="preserve"> (</w:t>
      </w:r>
      <w:r w:rsidR="00275975" w:rsidRPr="00BB5D3F">
        <w:rPr>
          <w:rFonts w:ascii="Times New Roman" w:hAnsi="Times New Roman" w:cs="Times New Roman"/>
          <w:sz w:val="28"/>
          <w:szCs w:val="28"/>
        </w:rPr>
        <w:t>четыре</w:t>
      </w:r>
      <w:r w:rsidR="004022CF" w:rsidRPr="00BB5D3F">
        <w:rPr>
          <w:rFonts w:ascii="Times New Roman" w:hAnsi="Times New Roman" w:cs="Times New Roman"/>
          <w:sz w:val="28"/>
          <w:szCs w:val="28"/>
        </w:rPr>
        <w:t>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0759A" w:rsidRPr="00BB5D3F" w:rsidRDefault="0070759A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2D25" w:rsidRPr="00BB5D3F" w:rsidRDefault="00A42D25" w:rsidP="005046C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9" w:name="Par260"/>
      <w:bookmarkEnd w:id="9"/>
      <w:r w:rsidRPr="00BB5D3F">
        <w:rPr>
          <w:rFonts w:ascii="Times New Roman" w:hAnsi="Times New Roman"/>
          <w:sz w:val="28"/>
          <w:szCs w:val="28"/>
          <w:lang w:val="en-US"/>
        </w:rPr>
        <w:t>IV</w:t>
      </w:r>
      <w:r w:rsidRPr="00BB5D3F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A42D25" w:rsidRPr="00BB5D3F" w:rsidRDefault="00A42D25" w:rsidP="005046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 xml:space="preserve">4.1. Текущий контроль за соблюдением и исполнением сотрудниками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3E3627">
        <w:rPr>
          <w:rFonts w:ascii="Times New Roman" w:hAnsi="Times New Roman"/>
          <w:sz w:val="28"/>
          <w:szCs w:val="28"/>
        </w:rPr>
        <w:t>глава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</w:t>
      </w:r>
      <w:r w:rsidR="003E3627">
        <w:rPr>
          <w:rFonts w:ascii="Times New Roman" w:hAnsi="Times New Roman"/>
          <w:sz w:val="28"/>
          <w:szCs w:val="28"/>
        </w:rPr>
        <w:t>главы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4.4. </w:t>
      </w:r>
      <w:r w:rsidR="006A06D1" w:rsidRPr="00BB5D3F">
        <w:rPr>
          <w:rFonts w:ascii="Times New Roman" w:hAnsi="Times New Roman"/>
          <w:sz w:val="28"/>
          <w:szCs w:val="28"/>
        </w:rPr>
        <w:t>Физические лица</w:t>
      </w:r>
      <w:r w:rsidRPr="00BB5D3F">
        <w:rPr>
          <w:rFonts w:ascii="Times New Roman" w:hAnsi="Times New Roman"/>
          <w:sz w:val="28"/>
          <w:szCs w:val="28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2D25" w:rsidRPr="00BB5D3F" w:rsidRDefault="00A42D25" w:rsidP="00A42D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  <w:lang w:val="en-US"/>
        </w:rPr>
        <w:t>V</w:t>
      </w:r>
      <w:r w:rsidRPr="00BB5D3F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42D25" w:rsidRPr="00BB5D3F" w:rsidRDefault="00A42D25" w:rsidP="00A42D25">
      <w:pPr>
        <w:jc w:val="center"/>
        <w:rPr>
          <w:rFonts w:ascii="Times New Roman" w:hAnsi="Times New Roman"/>
          <w:sz w:val="28"/>
          <w:szCs w:val="28"/>
        </w:rPr>
      </w:pP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5.1. Заявители вправе обжаловать действия (бездействие)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а также должностных лиц, </w:t>
      </w:r>
      <w:r w:rsidR="00BA5D15" w:rsidRPr="00BB5D3F">
        <w:rPr>
          <w:rFonts w:ascii="Times New Roman" w:hAnsi="Times New Roman"/>
          <w:sz w:val="28"/>
          <w:szCs w:val="28"/>
        </w:rPr>
        <w:t xml:space="preserve">сотрудников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административным регламентом;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отказ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почте, через </w:t>
      </w:r>
      <w:r w:rsidR="00AB5BB7" w:rsidRPr="00BB5D3F">
        <w:rPr>
          <w:rFonts w:ascii="Times New Roman" w:hAnsi="Times New Roman"/>
          <w:sz w:val="28"/>
          <w:szCs w:val="28"/>
        </w:rPr>
        <w:t>ГАУ «МФЦ»</w:t>
      </w:r>
      <w:r w:rsidRPr="00BB5D3F">
        <w:rPr>
          <w:rFonts w:ascii="Times New Roman" w:hAnsi="Times New Roman"/>
          <w:sz w:val="28"/>
          <w:szCs w:val="28"/>
        </w:rPr>
        <w:t>, с использованием информационно-телекоммуникационной сети «Интернет», официального сайта</w:t>
      </w:r>
      <w:r w:rsidR="00764FF3" w:rsidRPr="00BB5D3F">
        <w:rPr>
          <w:rFonts w:ascii="Times New Roman" w:hAnsi="Times New Roman"/>
          <w:sz w:val="28"/>
          <w:szCs w:val="28"/>
        </w:rPr>
        <w:t xml:space="preserve"> </w:t>
      </w:r>
      <w:r w:rsidR="00E33165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, ЕПГУ. Жалоба также может быть принята при личном приеме заявителя.</w:t>
      </w:r>
    </w:p>
    <w:p w:rsidR="004B1A9E" w:rsidRPr="00BB5D3F" w:rsidRDefault="004B1A9E" w:rsidP="004B1A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  <w:lang w:eastAsia="ru-RU"/>
        </w:rPr>
        <w:t>5.3. Жалоба на решения и (или) действия (бездействие</w:t>
      </w:r>
      <w:r w:rsidR="00214CDA" w:rsidRPr="00214C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  <w:lang w:eastAsia="ru-RU"/>
        </w:rPr>
        <w:t xml:space="preserve">, должностных лиц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  <w:lang w:eastAsia="ru-RU"/>
        </w:rPr>
        <w:t xml:space="preserve">, либо сотрудников, может быть подана </w:t>
      </w:r>
      <w:r w:rsidRPr="00BB5D3F">
        <w:rPr>
          <w:rFonts w:ascii="Times New Roman" w:hAnsi="Times New Roman"/>
          <w:sz w:val="28"/>
          <w:szCs w:val="28"/>
        </w:rPr>
        <w:t>заявителем – юридическим лицом и индивидуальным предпринимателем,</w:t>
      </w:r>
      <w:r w:rsidRPr="00BB5D3F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должностных лиц, сотрудников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– </w:t>
      </w:r>
      <w:r w:rsidR="003E3627">
        <w:rPr>
          <w:rFonts w:ascii="Times New Roman" w:hAnsi="Times New Roman"/>
          <w:sz w:val="28"/>
          <w:szCs w:val="28"/>
        </w:rPr>
        <w:t>главе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A42D25" w:rsidRPr="00BB5D3F" w:rsidRDefault="003E3627" w:rsidP="00A4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42D25" w:rsidRPr="00BB5D3F">
        <w:rPr>
          <w:rFonts w:ascii="Times New Roman" w:hAnsi="Times New Roman"/>
          <w:sz w:val="28"/>
          <w:szCs w:val="28"/>
        </w:rPr>
        <w:t xml:space="preserve">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 – в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администрацию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 и рассматривается непосредственно </w:t>
      </w:r>
      <w:r>
        <w:rPr>
          <w:rFonts w:ascii="Times New Roman" w:hAnsi="Times New Roman"/>
          <w:sz w:val="28"/>
          <w:szCs w:val="28"/>
        </w:rPr>
        <w:t>главой</w:t>
      </w:r>
      <w:r w:rsidR="00A42D25" w:rsidRPr="00BB5D3F">
        <w:rPr>
          <w:rFonts w:ascii="Times New Roman" w:hAnsi="Times New Roman"/>
          <w:sz w:val="28"/>
          <w:szCs w:val="28"/>
        </w:rPr>
        <w:t xml:space="preserve">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A42D25" w:rsidRPr="00BB5D3F" w:rsidRDefault="002F3AE7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-</w:t>
      </w:r>
      <w:r w:rsidR="00A42D25" w:rsidRPr="00BB5D3F">
        <w:rPr>
          <w:rFonts w:ascii="Times New Roman" w:hAnsi="Times New Roman"/>
          <w:sz w:val="28"/>
          <w:szCs w:val="28"/>
        </w:rPr>
        <w:t xml:space="preserve"> наименование исполнительно-распорядительного органа муниципального образования, осуществляющего предоставление муниципальной услуги), должностного лица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 либо сотрудника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A42D25" w:rsidRPr="00BB5D3F" w:rsidRDefault="002F3AE7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-</w:t>
      </w:r>
      <w:r w:rsidR="00A42D25" w:rsidRPr="00BB5D3F">
        <w:rPr>
          <w:rFonts w:ascii="Times New Roman" w:hAnsi="Times New Roman"/>
          <w:sz w:val="28"/>
          <w:szCs w:val="28"/>
        </w:rPr>
        <w:t xml:space="preserve"> фамилию, имя, отчество (последнее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A42D25" w:rsidRPr="00BB5D3F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A42D25" w:rsidRPr="00BB5D3F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A42D25" w:rsidRPr="00BB5D3F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2D25" w:rsidRPr="00BB5D3F" w:rsidRDefault="002F3AE7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-</w:t>
      </w:r>
      <w:r w:rsidR="00A42D25" w:rsidRPr="00BB5D3F">
        <w:rPr>
          <w:rFonts w:ascii="Times New Roman" w:hAnsi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214CDA" w:rsidRPr="00BB5D3F">
        <w:rPr>
          <w:rFonts w:ascii="Times New Roman" w:hAnsi="Times New Roman"/>
          <w:sz w:val="28"/>
          <w:szCs w:val="28"/>
        </w:rPr>
        <w:t xml:space="preserve"> </w:t>
      </w:r>
      <w:r w:rsidR="00A42D25" w:rsidRPr="00BB5D3F">
        <w:rPr>
          <w:rFonts w:ascii="Times New Roman" w:hAnsi="Times New Roman"/>
          <w:sz w:val="28"/>
          <w:szCs w:val="28"/>
        </w:rPr>
        <w:t xml:space="preserve">либо сотрудника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>;</w:t>
      </w:r>
    </w:p>
    <w:p w:rsidR="00A42D25" w:rsidRPr="00BB5D3F" w:rsidRDefault="002F3AE7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-</w:t>
      </w:r>
      <w:r w:rsidR="00A42D25" w:rsidRPr="00BB5D3F">
        <w:rPr>
          <w:rFonts w:ascii="Times New Roman" w:hAnsi="Times New Roman"/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 xml:space="preserve"> либо сотрудника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A42D25" w:rsidRPr="00BB5D3F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 xml:space="preserve">При подаче жалобы заявитель вправе получить в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5.6. Жалоба подлежит рассмотрению в течение 15 (пятнадцати) рабочих дней со дня ее регистрации, а в случае обжалования отказа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Pr="00BB5D3F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</w:t>
      </w:r>
      <w:r w:rsidR="006938EC" w:rsidRPr="00BB5D3F">
        <w:rPr>
          <w:rFonts w:ascii="Times New Roman" w:hAnsi="Times New Roman"/>
          <w:sz w:val="28"/>
          <w:szCs w:val="28"/>
        </w:rPr>
        <w:t>4</w:t>
      </w:r>
      <w:r w:rsidRPr="00BB5D3F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администрацией Чистоозерного района</w:t>
      </w:r>
      <w:r w:rsidR="00214CDA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2D25" w:rsidRPr="00BB5D3F" w:rsidRDefault="00A42D25" w:rsidP="00A42D25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2D25" w:rsidRPr="00BB5D3F" w:rsidRDefault="00A42D25" w:rsidP="00A42D25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2D25" w:rsidRPr="00BB5D3F" w:rsidRDefault="00A42D25" w:rsidP="00A42D2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_________</w:t>
      </w:r>
    </w:p>
    <w:p w:rsidR="00A42D25" w:rsidRPr="00BB5D3F" w:rsidRDefault="00A42D25" w:rsidP="00330ED9">
      <w:pPr>
        <w:rPr>
          <w:rFonts w:ascii="Calibri" w:hAnsi="Calibri"/>
        </w:rPr>
      </w:pPr>
      <w:r w:rsidRPr="00BB5D3F">
        <w:rPr>
          <w:rFonts w:ascii="Calibri" w:hAnsi="Calibri"/>
        </w:rPr>
        <w:br w:type="page"/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1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 w:rsidP="00CC19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E6B47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52"/>
      <w:bookmarkEnd w:id="10"/>
      <w:r w:rsidRPr="00BB5D3F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 w:rsidR="001E6B47" w:rsidRPr="00BB5D3F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В комиссию по подготовке проекта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правил землепользования и застройки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_____________________________________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  <w:i/>
        </w:rPr>
      </w:pPr>
      <w:r w:rsidRPr="00BB5D3F">
        <w:rPr>
          <w:rFonts w:ascii="Times New Roman" w:hAnsi="Times New Roman" w:cs="Times New Roman"/>
        </w:rPr>
        <w:t>(наименование муниципального образования)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(Ф.И.О.</w:t>
      </w:r>
      <w:r w:rsidR="008F2FDE" w:rsidRPr="00BB5D3F">
        <w:rPr>
          <w:rFonts w:ascii="Times New Roman" w:hAnsi="Times New Roman" w:cs="Times New Roman"/>
        </w:rPr>
        <w:t xml:space="preserve"> (последнее – при наличии)</w:t>
      </w:r>
      <w:r w:rsidRPr="00BB5D3F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A17058" w:rsidRPr="00BB5D3F">
        <w:rPr>
          <w:rFonts w:ascii="Times New Roman" w:hAnsi="Times New Roman" w:cs="Times New Roman"/>
        </w:rPr>
        <w:t>–</w:t>
      </w:r>
      <w:r w:rsidRPr="00BB5D3F">
        <w:rPr>
          <w:rFonts w:ascii="Times New Roman" w:hAnsi="Times New Roman" w:cs="Times New Roman"/>
        </w:rPr>
        <w:t xml:space="preserve"> для </w:t>
      </w:r>
      <w:r w:rsidR="006A06D1" w:rsidRPr="00BB5D3F">
        <w:rPr>
          <w:rFonts w:ascii="Times New Roman" w:hAnsi="Times New Roman" w:cs="Times New Roman"/>
        </w:rPr>
        <w:t>физических лиц</w:t>
      </w:r>
      <w:r w:rsidRPr="00BB5D3F">
        <w:rPr>
          <w:rFonts w:ascii="Times New Roman" w:hAnsi="Times New Roman" w:cs="Times New Roman"/>
        </w:rPr>
        <w:t>,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полное наименование организации </w:t>
      </w:r>
      <w:r w:rsidR="00A17058" w:rsidRPr="00BB5D3F">
        <w:rPr>
          <w:rFonts w:ascii="Times New Roman" w:hAnsi="Times New Roman" w:cs="Times New Roman"/>
        </w:rPr>
        <w:t>–</w:t>
      </w:r>
      <w:r w:rsidRPr="00BB5D3F">
        <w:rPr>
          <w:rFonts w:ascii="Times New Roman" w:hAnsi="Times New Roman" w:cs="Times New Roman"/>
        </w:rPr>
        <w:t xml:space="preserve"> для</w:t>
      </w:r>
      <w:r w:rsidR="006A06D1" w:rsidRPr="00BB5D3F">
        <w:rPr>
          <w:rFonts w:ascii="Times New Roman" w:hAnsi="Times New Roman" w:cs="Times New Roman"/>
        </w:rPr>
        <w:t xml:space="preserve"> юридических лиц,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6A06D1" w:rsidP="006A06D1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п</w:t>
      </w:r>
      <w:r w:rsidR="00CC19CB" w:rsidRPr="00BB5D3F">
        <w:rPr>
          <w:rFonts w:ascii="Times New Roman" w:hAnsi="Times New Roman" w:cs="Times New Roman"/>
        </w:rPr>
        <w:t>очтовый</w:t>
      </w:r>
      <w:r w:rsidRPr="00BB5D3F">
        <w:rPr>
          <w:rFonts w:ascii="Times New Roman" w:hAnsi="Times New Roman" w:cs="Times New Roman"/>
        </w:rPr>
        <w:t xml:space="preserve"> </w:t>
      </w:r>
      <w:r w:rsidR="00CC19CB" w:rsidRPr="00BB5D3F">
        <w:rPr>
          <w:rFonts w:ascii="Times New Roman" w:hAnsi="Times New Roman" w:cs="Times New Roman"/>
        </w:rPr>
        <w:t>адрес, индекс, номер контактного телефона, адрес электронной почты (при наличии))</w: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ЗАЯВЛЕНИЕ</w:t>
      </w:r>
    </w:p>
    <w:p w:rsidR="00661596" w:rsidRPr="00BB5D3F" w:rsidRDefault="00661596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№ ____________</w: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56250A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D62" w:rsidRPr="00BB5D3F">
        <w:rPr>
          <w:rFonts w:ascii="Times New Roman" w:hAnsi="Times New Roman" w:cs="Times New Roman"/>
          <w:sz w:val="28"/>
          <w:szCs w:val="28"/>
        </w:rPr>
        <w:t>(просим)</w:t>
      </w:r>
      <w:r w:rsidRPr="00BB5D3F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52D62" w:rsidRPr="00BB5D3F">
        <w:rPr>
          <w:rFonts w:ascii="Times New Roman" w:hAnsi="Times New Roman" w:cs="Times New Roman"/>
          <w:sz w:val="28"/>
          <w:szCs w:val="28"/>
        </w:rPr>
        <w:t>разре</w:t>
      </w:r>
      <w:r w:rsidRPr="00BB5D3F">
        <w:rPr>
          <w:rFonts w:ascii="Times New Roman" w:hAnsi="Times New Roman" w:cs="Times New Roman"/>
          <w:sz w:val="28"/>
          <w:szCs w:val="28"/>
        </w:rPr>
        <w:t>шение на условно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и</w:t>
      </w:r>
      <w:r w:rsidR="00B432C3" w:rsidRPr="00BB5D3F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="004A75A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452D62" w:rsidRPr="00BB5D3F">
        <w:rPr>
          <w:rFonts w:ascii="Times New Roman" w:hAnsi="Times New Roman" w:cs="Times New Roman"/>
          <w:sz w:val="28"/>
          <w:szCs w:val="28"/>
        </w:rPr>
        <w:t>:</w:t>
      </w:r>
      <w:r w:rsidR="00CC19CB" w:rsidRPr="00BB5D3F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4A75A9" w:rsidRPr="00BB5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D62" w:rsidRPr="00BB5D3F" w:rsidRDefault="004A75A9" w:rsidP="004A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</w:rPr>
        <w:t xml:space="preserve">объекта капитального 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__,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строительства)</w:t>
      </w:r>
    </w:p>
    <w:p w:rsidR="00CC19CB" w:rsidRPr="00BB5D3F" w:rsidRDefault="00452D62" w:rsidP="00CC19CB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  <w:sz w:val="28"/>
          <w:szCs w:val="28"/>
        </w:rPr>
        <w:t>расположенного</w:t>
      </w:r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>по</w:t>
      </w:r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</w:t>
      </w:r>
      <w:r w:rsidRPr="00BB5D3F">
        <w:rPr>
          <w:rFonts w:ascii="Times New Roman" w:hAnsi="Times New Roman" w:cs="Times New Roman"/>
          <w:sz w:val="28"/>
          <w:szCs w:val="28"/>
        </w:rPr>
        <w:t>_____________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6250A" w:rsidRPr="00BB5D3F">
        <w:rPr>
          <w:rFonts w:ascii="Times New Roman" w:hAnsi="Times New Roman" w:cs="Times New Roman"/>
          <w:sz w:val="28"/>
          <w:szCs w:val="28"/>
        </w:rPr>
        <w:t>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___________</w:t>
      </w:r>
      <w:r w:rsidRPr="00BB5D3F">
        <w:rPr>
          <w:rFonts w:ascii="Times New Roman" w:hAnsi="Times New Roman" w:cs="Times New Roman"/>
        </w:rPr>
        <w:t xml:space="preserve"> </w:t>
      </w:r>
    </w:p>
    <w:p w:rsidR="00661596" w:rsidRPr="00BB5D3F" w:rsidRDefault="00661596" w:rsidP="00661596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(полный адрес объекта с указанием субъекта Российской Федерации и т.д)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 xml:space="preserve">______ </w:t>
      </w:r>
      <w:r w:rsidR="00615DFC" w:rsidRPr="00BB5D3F">
        <w:rPr>
          <w:rFonts w:ascii="Times New Roman" w:hAnsi="Times New Roman" w:cs="Times New Roman"/>
        </w:rPr>
        <w:t xml:space="preserve">с </w:t>
      </w:r>
      <w:r w:rsidRPr="00BB5D3F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BB5D3F">
        <w:rPr>
          <w:rFonts w:ascii="Times New Roman" w:hAnsi="Times New Roman" w:cs="Times New Roman"/>
          <w:sz w:val="28"/>
          <w:szCs w:val="28"/>
        </w:rPr>
        <w:t>,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Pr="00BB5D3F">
        <w:rPr>
          <w:rFonts w:ascii="Times New Roman" w:hAnsi="Times New Roman" w:cs="Times New Roman"/>
          <w:sz w:val="28"/>
          <w:szCs w:val="28"/>
        </w:rPr>
        <w:t>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_.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определенные техническими регламентами)</w:t>
      </w:r>
    </w:p>
    <w:p w:rsidR="00452D62" w:rsidRPr="00BB5D3F" w:rsidRDefault="00661596" w:rsidP="006615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Приложения: 1. 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 ________</w:t>
      </w:r>
      <w:r w:rsidR="00661596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4.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5. _____________________________________________________.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6. _____________________________________________________.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5D3F"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(должность руководителя организации                           (подпись)                                         (инициалы, фамилия)</w:t>
      </w: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      (для юридического лица))</w:t>
      </w: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415"/>
      <w:bookmarkEnd w:id="11"/>
      <w:r w:rsidRPr="00BB5D3F">
        <w:rPr>
          <w:rFonts w:ascii="Times New Roman" w:hAnsi="Times New Roman" w:cs="Times New Roman"/>
          <w:sz w:val="28"/>
          <w:szCs w:val="28"/>
        </w:rPr>
        <w:br w:type="page"/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2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7001D" w:rsidRPr="00BB5D3F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23"/>
      <w:bookmarkEnd w:id="12"/>
      <w:r w:rsidRPr="00BB5D3F">
        <w:rPr>
          <w:rFonts w:ascii="Times New Roman" w:hAnsi="Times New Roman" w:cs="Times New Roman"/>
          <w:sz w:val="28"/>
          <w:szCs w:val="28"/>
        </w:rPr>
        <w:t>БЛОК-СХЕМА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</w:t>
      </w:r>
      <w:r w:rsidR="002D7C34" w:rsidRPr="00BB5D3F">
        <w:rPr>
          <w:rFonts w:ascii="Times New Roman" w:hAnsi="Times New Roman" w:cs="Times New Roman"/>
          <w:sz w:val="28"/>
          <w:szCs w:val="28"/>
        </w:rPr>
        <w:t>е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7001D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</w:p>
    <w:p w:rsidR="00452D62" w:rsidRPr="00BB5D3F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BB38" wp14:editId="696957E4">
                <wp:simplePos x="0" y="0"/>
                <wp:positionH relativeFrom="column">
                  <wp:posOffset>52070</wp:posOffset>
                </wp:positionH>
                <wp:positionV relativeFrom="paragraph">
                  <wp:posOffset>174625</wp:posOffset>
                </wp:positionV>
                <wp:extent cx="6156251" cy="828675"/>
                <wp:effectExtent l="0" t="0" r="1651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1" cy="828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EC" w:rsidRPr="009D0758" w:rsidRDefault="00026BEC" w:rsidP="00672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Прием </w:t>
                            </w:r>
                            <w:r w:rsidR="002C39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и регистрация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96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предоставлении разрешения на условно разрешенный вид использования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BB38" id="Прямоугольник 1" o:spid="_x0000_s1026" style="position:absolute;left:0;text-align:left;margin-left:4.1pt;margin-top:13.75pt;width:484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" fillcolor="white [3201]" strokecolor="black [3213]" strokeweight=".5pt">
                <v:textbox>
                  <w:txbxContent>
                    <w:p w:rsidR="00026BEC" w:rsidRPr="009D0758" w:rsidRDefault="00026BEC" w:rsidP="006722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Прием </w:t>
                      </w:r>
                      <w:r w:rsidR="002C39C3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и регистрация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заявления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предоставлении разрешения на условно разрешенный вид использования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Pr="00BB5D3F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EC2E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DAC1C" wp14:editId="69A05F53">
                <wp:simplePos x="0" y="0"/>
                <wp:positionH relativeFrom="column">
                  <wp:posOffset>3110230</wp:posOffset>
                </wp:positionH>
                <wp:positionV relativeFrom="paragraph">
                  <wp:posOffset>68580</wp:posOffset>
                </wp:positionV>
                <wp:extent cx="0" cy="347345"/>
                <wp:effectExtent l="76200" t="0" r="76200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4D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4.9pt;margin-top:5.4pt;width:0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1AXwIAAHU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5D2FC" wp14:editId="6B2BF399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6197600" cy="833755"/>
                <wp:effectExtent l="0" t="0" r="1270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337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EC" w:rsidRPr="009D0758" w:rsidRDefault="00026BEC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заявления</w:t>
                            </w:r>
                            <w:r w:rsidRPr="00A774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6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предоставлении разрешения на условно разрешенный вид использования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и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назначение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D2FC" id="Прямоугольник 3" o:spid="_x0000_s1027" style="position:absolute;margin-left:1.1pt;margin-top:1.75pt;width:48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" fillcolor="white [3201]" strokecolor="black [3213]" strokeweight=".5pt">
                <v:textbox>
                  <w:txbxContent>
                    <w:p w:rsidR="00026BEC" w:rsidRPr="009D0758" w:rsidRDefault="00026BEC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заявления</w:t>
                      </w:r>
                      <w:r w:rsidRPr="00A7740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предоставлении разрешения на условно разрешенный вид использования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и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назначение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D1D8F" wp14:editId="2DD3BCDC">
                <wp:simplePos x="0" y="0"/>
                <wp:positionH relativeFrom="column">
                  <wp:posOffset>3109595</wp:posOffset>
                </wp:positionH>
                <wp:positionV relativeFrom="paragraph">
                  <wp:posOffset>76835</wp:posOffset>
                </wp:positionV>
                <wp:extent cx="0" cy="361950"/>
                <wp:effectExtent l="76200" t="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4E6E" id="Прямая со стрелкой 10" o:spid="_x0000_s1026" type="#_x0000_t32" style="position:absolute;margin-left:244.85pt;margin-top:6.05pt;width:0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10975" wp14:editId="55D4968F">
                <wp:simplePos x="0" y="0"/>
                <wp:positionH relativeFrom="column">
                  <wp:posOffset>52070</wp:posOffset>
                </wp:positionH>
                <wp:positionV relativeFrom="paragraph">
                  <wp:posOffset>73025</wp:posOffset>
                </wp:positionV>
                <wp:extent cx="6155690" cy="695325"/>
                <wp:effectExtent l="0" t="0" r="1651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695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EC" w:rsidRPr="009D0758" w:rsidRDefault="00026BEC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и проведение публичных слушаний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вопросу предоставления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условно разрешенный вид использования</w:t>
                            </w:r>
                            <w:r w:rsidR="00D4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2814"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 w:rsidR="00D4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0975" id="Прямоугольник 5" o:spid="_x0000_s1028" style="position:absolute;margin-left:4.1pt;margin-top:5.75pt;width:484.7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" fillcolor="white [3201]" strokecolor="black [3213]" strokeweight=".5pt">
                <v:textbox>
                  <w:txbxContent>
                    <w:p w:rsidR="00026BEC" w:rsidRPr="009D0758" w:rsidRDefault="00026BEC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и проведение публичных слушаний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вопросу предоставления разрешения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условно разрешенный вид использования</w:t>
                      </w:r>
                      <w:r w:rsidR="00D4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42814"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 w:rsidR="00D4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9B53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0C99C" wp14:editId="4E634175">
                <wp:simplePos x="0" y="0"/>
                <wp:positionH relativeFrom="column">
                  <wp:posOffset>3109595</wp:posOffset>
                </wp:positionH>
                <wp:positionV relativeFrom="paragraph">
                  <wp:posOffset>111125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8F7A" id="Прямая со стрелкой 9" o:spid="_x0000_s1026" type="#_x0000_t32" style="position:absolute;margin-left:244.85pt;margin-top:8.75pt;width:0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9B53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312E6" wp14:editId="4C88E2E3">
                <wp:simplePos x="0" y="0"/>
                <wp:positionH relativeFrom="column">
                  <wp:posOffset>62865</wp:posOffset>
                </wp:positionH>
                <wp:positionV relativeFrom="paragraph">
                  <wp:posOffset>69215</wp:posOffset>
                </wp:positionV>
                <wp:extent cx="6144895" cy="1733550"/>
                <wp:effectExtent l="0" t="0" r="2730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733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EC" w:rsidRPr="0056250A" w:rsidRDefault="00026BEC" w:rsidP="00214CD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нормативного правового акта </w:t>
                            </w:r>
                            <w:r w:rsidR="00214CD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администрации Чистоозерного района</w:t>
                            </w:r>
                            <w:r w:rsidR="00214CDA"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разрешения на условно разрешенный вид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или объекта капитального строительства</w:t>
                            </w:r>
                          </w:p>
                          <w:p w:rsidR="00026BEC" w:rsidRPr="0056250A" w:rsidRDefault="00026BEC" w:rsidP="00661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или об отказе в предоставлении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разрешения на условно разрешенный вид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или объекта капитального строительства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выдача его копии заявителю</w:t>
                            </w:r>
                          </w:p>
                          <w:p w:rsidR="00026BEC" w:rsidRPr="009D0758" w:rsidRDefault="00026BEC" w:rsidP="0066159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12E6" id="Прямоугольник 7" o:spid="_x0000_s1029" style="position:absolute;margin-left:4.95pt;margin-top:5.45pt;width:483.8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" fillcolor="white [3201]" strokecolor="black [3213]" strokeweight=".5pt">
                <v:textbox>
                  <w:txbxContent>
                    <w:p w:rsidR="00026BEC" w:rsidRPr="0056250A" w:rsidRDefault="00026BEC" w:rsidP="00214CD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нормативного правового акта </w:t>
                      </w:r>
                      <w:r w:rsidR="00214CDA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администрации Чистоозерного района</w:t>
                      </w:r>
                      <w:r w:rsidR="00214CDA"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разрешения на условно разрешенный вид использования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или объекта капитального строительства</w:t>
                      </w:r>
                    </w:p>
                    <w:p w:rsidR="00026BEC" w:rsidRPr="0056250A" w:rsidRDefault="00026BEC" w:rsidP="00661596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или об отказе в предоставлении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разрешения на условно разрешенный вид использования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или объекта капитального строительства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выдача его копии заявителю</w:t>
                      </w:r>
                    </w:p>
                    <w:p w:rsidR="00026BEC" w:rsidRPr="009D0758" w:rsidRDefault="00026BEC" w:rsidP="0066159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D62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BD41EA" w:rsidRPr="00BB5D3F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BD41EA" w:rsidRPr="00BB5D3F" w:rsidSect="0089276D">
          <w:type w:val="nextColumn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451"/>
      <w:bookmarkEnd w:id="13"/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3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7001D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459"/>
      <w:bookmarkEnd w:id="14"/>
      <w:r w:rsidRPr="00BB5D3F">
        <w:rPr>
          <w:rFonts w:ascii="Times New Roman" w:hAnsi="Times New Roman" w:cs="Times New Roman"/>
          <w:sz w:val="28"/>
          <w:szCs w:val="28"/>
        </w:rPr>
        <w:t>ЖУРНАЛ</w:t>
      </w:r>
    </w:p>
    <w:p w:rsidR="00452D62" w:rsidRPr="00BB5D3F" w:rsidRDefault="00452D62" w:rsidP="00214C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B72BC" w:rsidRPr="00BB5D3F">
        <w:rPr>
          <w:rFonts w:ascii="Times New Roman" w:hAnsi="Times New Roman" w:cs="Times New Roman"/>
          <w:sz w:val="28"/>
          <w:szCs w:val="28"/>
        </w:rPr>
        <w:t>нормативн</w:t>
      </w:r>
      <w:r w:rsidR="00613C7E" w:rsidRPr="00BB5D3F">
        <w:rPr>
          <w:rFonts w:ascii="Times New Roman" w:hAnsi="Times New Roman" w:cs="Times New Roman"/>
          <w:sz w:val="28"/>
          <w:szCs w:val="28"/>
        </w:rPr>
        <w:t>ых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13C7E" w:rsidRPr="00BB5D3F">
        <w:rPr>
          <w:rFonts w:ascii="Times New Roman" w:hAnsi="Times New Roman" w:cs="Times New Roman"/>
          <w:sz w:val="28"/>
          <w:szCs w:val="28"/>
        </w:rPr>
        <w:t>ых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акт</w:t>
      </w:r>
      <w:r w:rsidR="00613C7E" w:rsidRPr="00BB5D3F">
        <w:rPr>
          <w:rFonts w:ascii="Times New Roman" w:hAnsi="Times New Roman" w:cs="Times New Roman"/>
          <w:sz w:val="28"/>
          <w:szCs w:val="28"/>
        </w:rPr>
        <w:t>ов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214CDA">
        <w:rPr>
          <w:rFonts w:ascii="Times New Roman" w:hAnsi="Times New Roman"/>
          <w:sz w:val="28"/>
          <w:szCs w:val="28"/>
          <w:lang w:eastAsia="ru-RU"/>
        </w:rPr>
        <w:t>администрации Чистоозерного района</w:t>
      </w:r>
      <w:r w:rsidR="00214CDA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731408" w:rsidRPr="00BB5D3F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400"/>
        <w:gridCol w:w="5008"/>
        <w:gridCol w:w="2753"/>
        <w:gridCol w:w="3088"/>
      </w:tblGrid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661596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/>
                <w:sz w:val="24"/>
                <w:szCs w:val="24"/>
              </w:rPr>
              <w:t>№ п/п.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1B72BC" w:rsidRPr="00BB5D3F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613C7E"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B72BC" w:rsidRPr="00BB5D3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856191"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налчии)</w:t>
            </w: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661596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/>
                <w:sz w:val="24"/>
                <w:szCs w:val="24"/>
              </w:rPr>
              <w:t>Дата выдачи копии нормативного правового акта, подпись заявителя</w:t>
            </w:r>
          </w:p>
        </w:tc>
      </w:tr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62" w:rsidRPr="0056250A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52D62" w:rsidRPr="0056250A" w:rsidSect="0089276D">
      <w:type w:val="nextColumn"/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1E" w:rsidRDefault="001B2C1E" w:rsidP="00B0659C">
      <w:r>
        <w:separator/>
      </w:r>
    </w:p>
  </w:endnote>
  <w:endnote w:type="continuationSeparator" w:id="0">
    <w:p w:rsidR="001B2C1E" w:rsidRDefault="001B2C1E" w:rsidP="00B0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1E" w:rsidRDefault="001B2C1E" w:rsidP="00B0659C">
      <w:r>
        <w:separator/>
      </w:r>
    </w:p>
  </w:footnote>
  <w:footnote w:type="continuationSeparator" w:id="0">
    <w:p w:rsidR="001B2C1E" w:rsidRDefault="001B2C1E" w:rsidP="00B0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2"/>
    <w:rsid w:val="00003429"/>
    <w:rsid w:val="00007615"/>
    <w:rsid w:val="000107AB"/>
    <w:rsid w:val="000133E6"/>
    <w:rsid w:val="00022D6F"/>
    <w:rsid w:val="00026BEC"/>
    <w:rsid w:val="000318C9"/>
    <w:rsid w:val="0003705D"/>
    <w:rsid w:val="000431F9"/>
    <w:rsid w:val="00043960"/>
    <w:rsid w:val="00053B12"/>
    <w:rsid w:val="00056314"/>
    <w:rsid w:val="00056AF0"/>
    <w:rsid w:val="00060FD9"/>
    <w:rsid w:val="00066400"/>
    <w:rsid w:val="00066EFE"/>
    <w:rsid w:val="00093F50"/>
    <w:rsid w:val="00096B27"/>
    <w:rsid w:val="000A326A"/>
    <w:rsid w:val="000A4BAE"/>
    <w:rsid w:val="000A6693"/>
    <w:rsid w:val="000A7764"/>
    <w:rsid w:val="000B0AAF"/>
    <w:rsid w:val="000C0FA0"/>
    <w:rsid w:val="000C1365"/>
    <w:rsid w:val="000C1F91"/>
    <w:rsid w:val="000D2477"/>
    <w:rsid w:val="000F2D79"/>
    <w:rsid w:val="000F68AB"/>
    <w:rsid w:val="00103296"/>
    <w:rsid w:val="00113E4C"/>
    <w:rsid w:val="0012042A"/>
    <w:rsid w:val="001204DF"/>
    <w:rsid w:val="00121030"/>
    <w:rsid w:val="0012667E"/>
    <w:rsid w:val="00132FBF"/>
    <w:rsid w:val="001341A5"/>
    <w:rsid w:val="00134512"/>
    <w:rsid w:val="0013464A"/>
    <w:rsid w:val="0013580E"/>
    <w:rsid w:val="001369AC"/>
    <w:rsid w:val="00137072"/>
    <w:rsid w:val="001375CE"/>
    <w:rsid w:val="00143267"/>
    <w:rsid w:val="00145EAC"/>
    <w:rsid w:val="00146BD3"/>
    <w:rsid w:val="001660B2"/>
    <w:rsid w:val="001714F0"/>
    <w:rsid w:val="0017228D"/>
    <w:rsid w:val="00172FC3"/>
    <w:rsid w:val="001739E2"/>
    <w:rsid w:val="00174286"/>
    <w:rsid w:val="00180D4F"/>
    <w:rsid w:val="001825FF"/>
    <w:rsid w:val="00182F97"/>
    <w:rsid w:val="00190606"/>
    <w:rsid w:val="00195340"/>
    <w:rsid w:val="001A2EB6"/>
    <w:rsid w:val="001A35B1"/>
    <w:rsid w:val="001B2C1E"/>
    <w:rsid w:val="001B3264"/>
    <w:rsid w:val="001B6FE9"/>
    <w:rsid w:val="001B72BC"/>
    <w:rsid w:val="001D154A"/>
    <w:rsid w:val="001D26C1"/>
    <w:rsid w:val="001D2F41"/>
    <w:rsid w:val="001D4A37"/>
    <w:rsid w:val="001E63AD"/>
    <w:rsid w:val="001E6B47"/>
    <w:rsid w:val="001E7B65"/>
    <w:rsid w:val="001E7C5F"/>
    <w:rsid w:val="001F5EBC"/>
    <w:rsid w:val="0020632D"/>
    <w:rsid w:val="00207698"/>
    <w:rsid w:val="00213505"/>
    <w:rsid w:val="00214CDA"/>
    <w:rsid w:val="0022185A"/>
    <w:rsid w:val="002354C5"/>
    <w:rsid w:val="002451E0"/>
    <w:rsid w:val="00253082"/>
    <w:rsid w:val="002658A1"/>
    <w:rsid w:val="002724CD"/>
    <w:rsid w:val="002758A9"/>
    <w:rsid w:val="00275975"/>
    <w:rsid w:val="002814D1"/>
    <w:rsid w:val="00284A3B"/>
    <w:rsid w:val="00290757"/>
    <w:rsid w:val="002937E4"/>
    <w:rsid w:val="002B4913"/>
    <w:rsid w:val="002B6AC7"/>
    <w:rsid w:val="002B7AA4"/>
    <w:rsid w:val="002C39C3"/>
    <w:rsid w:val="002C403F"/>
    <w:rsid w:val="002D3C14"/>
    <w:rsid w:val="002D7C34"/>
    <w:rsid w:val="002E01DD"/>
    <w:rsid w:val="002F3AE7"/>
    <w:rsid w:val="00301FD9"/>
    <w:rsid w:val="00302046"/>
    <w:rsid w:val="00303394"/>
    <w:rsid w:val="00312BB3"/>
    <w:rsid w:val="00315FE7"/>
    <w:rsid w:val="00330880"/>
    <w:rsid w:val="00330ED9"/>
    <w:rsid w:val="0033270B"/>
    <w:rsid w:val="00341A65"/>
    <w:rsid w:val="0034429E"/>
    <w:rsid w:val="00344615"/>
    <w:rsid w:val="00345CED"/>
    <w:rsid w:val="00357169"/>
    <w:rsid w:val="00376FD7"/>
    <w:rsid w:val="00377F24"/>
    <w:rsid w:val="00386631"/>
    <w:rsid w:val="003870CF"/>
    <w:rsid w:val="003945C2"/>
    <w:rsid w:val="003A0570"/>
    <w:rsid w:val="003A4242"/>
    <w:rsid w:val="003C347A"/>
    <w:rsid w:val="003D4896"/>
    <w:rsid w:val="003E0AE4"/>
    <w:rsid w:val="003E182C"/>
    <w:rsid w:val="003E3627"/>
    <w:rsid w:val="003E7245"/>
    <w:rsid w:val="003E73EE"/>
    <w:rsid w:val="00401E56"/>
    <w:rsid w:val="004022CF"/>
    <w:rsid w:val="0040295D"/>
    <w:rsid w:val="00403674"/>
    <w:rsid w:val="00410061"/>
    <w:rsid w:val="0041431E"/>
    <w:rsid w:val="00414D52"/>
    <w:rsid w:val="004212EC"/>
    <w:rsid w:val="00422249"/>
    <w:rsid w:val="00423A72"/>
    <w:rsid w:val="00430D73"/>
    <w:rsid w:val="004347CC"/>
    <w:rsid w:val="00452D62"/>
    <w:rsid w:val="0045558A"/>
    <w:rsid w:val="00455F86"/>
    <w:rsid w:val="00465B72"/>
    <w:rsid w:val="00474001"/>
    <w:rsid w:val="00482812"/>
    <w:rsid w:val="00482C75"/>
    <w:rsid w:val="00493213"/>
    <w:rsid w:val="00494C3D"/>
    <w:rsid w:val="00495351"/>
    <w:rsid w:val="004954E2"/>
    <w:rsid w:val="004A1962"/>
    <w:rsid w:val="004A671A"/>
    <w:rsid w:val="004A75A9"/>
    <w:rsid w:val="004B1A9E"/>
    <w:rsid w:val="004C31BA"/>
    <w:rsid w:val="004C797E"/>
    <w:rsid w:val="004D097B"/>
    <w:rsid w:val="004D4F4A"/>
    <w:rsid w:val="004D7EA1"/>
    <w:rsid w:val="004E0071"/>
    <w:rsid w:val="004E6F15"/>
    <w:rsid w:val="004F08B3"/>
    <w:rsid w:val="004F0E25"/>
    <w:rsid w:val="004F47AF"/>
    <w:rsid w:val="005027C5"/>
    <w:rsid w:val="005046C2"/>
    <w:rsid w:val="005117B1"/>
    <w:rsid w:val="00535128"/>
    <w:rsid w:val="00540066"/>
    <w:rsid w:val="005442A7"/>
    <w:rsid w:val="00551410"/>
    <w:rsid w:val="005575BC"/>
    <w:rsid w:val="0056133C"/>
    <w:rsid w:val="0056250A"/>
    <w:rsid w:val="0056380A"/>
    <w:rsid w:val="005662B9"/>
    <w:rsid w:val="00573E2C"/>
    <w:rsid w:val="00582A04"/>
    <w:rsid w:val="0058326F"/>
    <w:rsid w:val="005860ED"/>
    <w:rsid w:val="00591142"/>
    <w:rsid w:val="00591F79"/>
    <w:rsid w:val="005A345A"/>
    <w:rsid w:val="005A466E"/>
    <w:rsid w:val="005A4712"/>
    <w:rsid w:val="005B3922"/>
    <w:rsid w:val="005B3C31"/>
    <w:rsid w:val="005C0EF3"/>
    <w:rsid w:val="005D116E"/>
    <w:rsid w:val="005D1608"/>
    <w:rsid w:val="005D2CD8"/>
    <w:rsid w:val="005D4FF9"/>
    <w:rsid w:val="005D50C8"/>
    <w:rsid w:val="005D535F"/>
    <w:rsid w:val="005D643E"/>
    <w:rsid w:val="005E0F09"/>
    <w:rsid w:val="005F1760"/>
    <w:rsid w:val="005F1D6D"/>
    <w:rsid w:val="005F3CB3"/>
    <w:rsid w:val="0061124E"/>
    <w:rsid w:val="00613C7E"/>
    <w:rsid w:val="00615DFC"/>
    <w:rsid w:val="00617016"/>
    <w:rsid w:val="00617586"/>
    <w:rsid w:val="00620D4F"/>
    <w:rsid w:val="006257C9"/>
    <w:rsid w:val="00626BB1"/>
    <w:rsid w:val="0063463D"/>
    <w:rsid w:val="006549F8"/>
    <w:rsid w:val="00661596"/>
    <w:rsid w:val="00662D26"/>
    <w:rsid w:val="00672205"/>
    <w:rsid w:val="006938EC"/>
    <w:rsid w:val="00695CBC"/>
    <w:rsid w:val="00696417"/>
    <w:rsid w:val="006964F4"/>
    <w:rsid w:val="006A063D"/>
    <w:rsid w:val="006A06D1"/>
    <w:rsid w:val="006A158C"/>
    <w:rsid w:val="006B14B6"/>
    <w:rsid w:val="006B4170"/>
    <w:rsid w:val="006B639D"/>
    <w:rsid w:val="006B6E85"/>
    <w:rsid w:val="006D12C6"/>
    <w:rsid w:val="006E196C"/>
    <w:rsid w:val="006F13DC"/>
    <w:rsid w:val="00702991"/>
    <w:rsid w:val="007042F5"/>
    <w:rsid w:val="0070759A"/>
    <w:rsid w:val="00711C01"/>
    <w:rsid w:val="0071313B"/>
    <w:rsid w:val="007132E5"/>
    <w:rsid w:val="00717EE8"/>
    <w:rsid w:val="00723F46"/>
    <w:rsid w:val="00726943"/>
    <w:rsid w:val="00730245"/>
    <w:rsid w:val="00731408"/>
    <w:rsid w:val="00731663"/>
    <w:rsid w:val="00731930"/>
    <w:rsid w:val="00731E5A"/>
    <w:rsid w:val="007345F1"/>
    <w:rsid w:val="0074341E"/>
    <w:rsid w:val="007462A3"/>
    <w:rsid w:val="00757D61"/>
    <w:rsid w:val="00761BDC"/>
    <w:rsid w:val="00763DE8"/>
    <w:rsid w:val="00764FF3"/>
    <w:rsid w:val="00770FA8"/>
    <w:rsid w:val="00775445"/>
    <w:rsid w:val="00781402"/>
    <w:rsid w:val="007900A2"/>
    <w:rsid w:val="007904EA"/>
    <w:rsid w:val="007A17D6"/>
    <w:rsid w:val="007A2173"/>
    <w:rsid w:val="007B7DB2"/>
    <w:rsid w:val="007C315D"/>
    <w:rsid w:val="007E0EFB"/>
    <w:rsid w:val="007E4757"/>
    <w:rsid w:val="007E6DE4"/>
    <w:rsid w:val="007F0E6C"/>
    <w:rsid w:val="00807138"/>
    <w:rsid w:val="008169B6"/>
    <w:rsid w:val="00823E7A"/>
    <w:rsid w:val="008252B8"/>
    <w:rsid w:val="008331DD"/>
    <w:rsid w:val="00834DA6"/>
    <w:rsid w:val="00837A6E"/>
    <w:rsid w:val="00843FC8"/>
    <w:rsid w:val="0085085D"/>
    <w:rsid w:val="00853CC9"/>
    <w:rsid w:val="00856191"/>
    <w:rsid w:val="00856809"/>
    <w:rsid w:val="00862A58"/>
    <w:rsid w:val="00863766"/>
    <w:rsid w:val="00864130"/>
    <w:rsid w:val="0087001D"/>
    <w:rsid w:val="00872CCF"/>
    <w:rsid w:val="0087435F"/>
    <w:rsid w:val="00886B69"/>
    <w:rsid w:val="00890BD7"/>
    <w:rsid w:val="00891DC8"/>
    <w:rsid w:val="0089276D"/>
    <w:rsid w:val="00897EAD"/>
    <w:rsid w:val="008A10A0"/>
    <w:rsid w:val="008A4279"/>
    <w:rsid w:val="008A502A"/>
    <w:rsid w:val="008A6506"/>
    <w:rsid w:val="008A6F95"/>
    <w:rsid w:val="008B05BD"/>
    <w:rsid w:val="008B38DF"/>
    <w:rsid w:val="008B7CFC"/>
    <w:rsid w:val="008C052F"/>
    <w:rsid w:val="008C41C4"/>
    <w:rsid w:val="008C4D0B"/>
    <w:rsid w:val="008C5A8D"/>
    <w:rsid w:val="008D2893"/>
    <w:rsid w:val="008D5A17"/>
    <w:rsid w:val="008E07DF"/>
    <w:rsid w:val="008E2D33"/>
    <w:rsid w:val="008E5B6A"/>
    <w:rsid w:val="008F2FDE"/>
    <w:rsid w:val="008F748F"/>
    <w:rsid w:val="009046FA"/>
    <w:rsid w:val="00913B98"/>
    <w:rsid w:val="00916480"/>
    <w:rsid w:val="00924F91"/>
    <w:rsid w:val="00936219"/>
    <w:rsid w:val="0094598D"/>
    <w:rsid w:val="009517AB"/>
    <w:rsid w:val="00957E02"/>
    <w:rsid w:val="009619AE"/>
    <w:rsid w:val="00965155"/>
    <w:rsid w:val="0096601E"/>
    <w:rsid w:val="00971B3F"/>
    <w:rsid w:val="009816EA"/>
    <w:rsid w:val="009820CC"/>
    <w:rsid w:val="00983AED"/>
    <w:rsid w:val="0099505F"/>
    <w:rsid w:val="009A77FD"/>
    <w:rsid w:val="009B2194"/>
    <w:rsid w:val="009B26A3"/>
    <w:rsid w:val="009B53CA"/>
    <w:rsid w:val="009B61B3"/>
    <w:rsid w:val="009C0A4B"/>
    <w:rsid w:val="009C332E"/>
    <w:rsid w:val="009D0758"/>
    <w:rsid w:val="009D508F"/>
    <w:rsid w:val="009D686B"/>
    <w:rsid w:val="009E0827"/>
    <w:rsid w:val="009E1BD7"/>
    <w:rsid w:val="009E70AE"/>
    <w:rsid w:val="009F19C1"/>
    <w:rsid w:val="00A17058"/>
    <w:rsid w:val="00A24A0D"/>
    <w:rsid w:val="00A3310F"/>
    <w:rsid w:val="00A34210"/>
    <w:rsid w:val="00A350EB"/>
    <w:rsid w:val="00A42D25"/>
    <w:rsid w:val="00A44623"/>
    <w:rsid w:val="00A46239"/>
    <w:rsid w:val="00A51046"/>
    <w:rsid w:val="00A63E39"/>
    <w:rsid w:val="00A737FE"/>
    <w:rsid w:val="00A7402F"/>
    <w:rsid w:val="00A7740B"/>
    <w:rsid w:val="00A774C8"/>
    <w:rsid w:val="00A778E1"/>
    <w:rsid w:val="00A86404"/>
    <w:rsid w:val="00A86C9F"/>
    <w:rsid w:val="00A874DA"/>
    <w:rsid w:val="00A95B53"/>
    <w:rsid w:val="00A96A11"/>
    <w:rsid w:val="00AA4FD0"/>
    <w:rsid w:val="00AA54A2"/>
    <w:rsid w:val="00AB5BB7"/>
    <w:rsid w:val="00AC4372"/>
    <w:rsid w:val="00AF468A"/>
    <w:rsid w:val="00AF6CEF"/>
    <w:rsid w:val="00B00EA7"/>
    <w:rsid w:val="00B022BE"/>
    <w:rsid w:val="00B0659C"/>
    <w:rsid w:val="00B132D1"/>
    <w:rsid w:val="00B27C74"/>
    <w:rsid w:val="00B310FA"/>
    <w:rsid w:val="00B314DA"/>
    <w:rsid w:val="00B432C3"/>
    <w:rsid w:val="00B56384"/>
    <w:rsid w:val="00B63BDD"/>
    <w:rsid w:val="00B71B25"/>
    <w:rsid w:val="00B7450F"/>
    <w:rsid w:val="00BA43B2"/>
    <w:rsid w:val="00BA5D15"/>
    <w:rsid w:val="00BA5D97"/>
    <w:rsid w:val="00BB29F2"/>
    <w:rsid w:val="00BB5D3F"/>
    <w:rsid w:val="00BB6CC1"/>
    <w:rsid w:val="00BC2957"/>
    <w:rsid w:val="00BC3ABD"/>
    <w:rsid w:val="00BD41EA"/>
    <w:rsid w:val="00BD5838"/>
    <w:rsid w:val="00BE3792"/>
    <w:rsid w:val="00BE605D"/>
    <w:rsid w:val="00BF6620"/>
    <w:rsid w:val="00BF750D"/>
    <w:rsid w:val="00C02F84"/>
    <w:rsid w:val="00C05415"/>
    <w:rsid w:val="00C12458"/>
    <w:rsid w:val="00C20FB3"/>
    <w:rsid w:val="00C42FED"/>
    <w:rsid w:val="00C652F1"/>
    <w:rsid w:val="00C72BE4"/>
    <w:rsid w:val="00C7626F"/>
    <w:rsid w:val="00C778DB"/>
    <w:rsid w:val="00C9038A"/>
    <w:rsid w:val="00C97854"/>
    <w:rsid w:val="00CC05F2"/>
    <w:rsid w:val="00CC19CB"/>
    <w:rsid w:val="00CC356D"/>
    <w:rsid w:val="00CC4968"/>
    <w:rsid w:val="00CD27D6"/>
    <w:rsid w:val="00CD3B0C"/>
    <w:rsid w:val="00CD6BA4"/>
    <w:rsid w:val="00CE063E"/>
    <w:rsid w:val="00CE4A1B"/>
    <w:rsid w:val="00CE55B7"/>
    <w:rsid w:val="00CF6454"/>
    <w:rsid w:val="00D01C69"/>
    <w:rsid w:val="00D0207F"/>
    <w:rsid w:val="00D0638B"/>
    <w:rsid w:val="00D1150F"/>
    <w:rsid w:val="00D14CD7"/>
    <w:rsid w:val="00D1683D"/>
    <w:rsid w:val="00D228BB"/>
    <w:rsid w:val="00D23BA8"/>
    <w:rsid w:val="00D24B1C"/>
    <w:rsid w:val="00D312C2"/>
    <w:rsid w:val="00D336D8"/>
    <w:rsid w:val="00D34FDB"/>
    <w:rsid w:val="00D42662"/>
    <w:rsid w:val="00D42814"/>
    <w:rsid w:val="00D52B0A"/>
    <w:rsid w:val="00D5511D"/>
    <w:rsid w:val="00D61CA9"/>
    <w:rsid w:val="00D6339E"/>
    <w:rsid w:val="00D76F3B"/>
    <w:rsid w:val="00D80A36"/>
    <w:rsid w:val="00D81166"/>
    <w:rsid w:val="00D931AA"/>
    <w:rsid w:val="00DA1972"/>
    <w:rsid w:val="00DA1C12"/>
    <w:rsid w:val="00DB41BE"/>
    <w:rsid w:val="00DB5C1E"/>
    <w:rsid w:val="00DB667E"/>
    <w:rsid w:val="00DB78E0"/>
    <w:rsid w:val="00DD1F5A"/>
    <w:rsid w:val="00DD2EFB"/>
    <w:rsid w:val="00DE0F41"/>
    <w:rsid w:val="00DE350E"/>
    <w:rsid w:val="00DE4FDF"/>
    <w:rsid w:val="00DF398F"/>
    <w:rsid w:val="00E00474"/>
    <w:rsid w:val="00E17C03"/>
    <w:rsid w:val="00E21AC1"/>
    <w:rsid w:val="00E30D5A"/>
    <w:rsid w:val="00E33165"/>
    <w:rsid w:val="00E440FF"/>
    <w:rsid w:val="00E450BE"/>
    <w:rsid w:val="00E500CE"/>
    <w:rsid w:val="00E57AFC"/>
    <w:rsid w:val="00E66759"/>
    <w:rsid w:val="00E813E3"/>
    <w:rsid w:val="00E85C70"/>
    <w:rsid w:val="00E9331D"/>
    <w:rsid w:val="00E96384"/>
    <w:rsid w:val="00EA0F1D"/>
    <w:rsid w:val="00EA33E2"/>
    <w:rsid w:val="00EB2F83"/>
    <w:rsid w:val="00EB359E"/>
    <w:rsid w:val="00EC1D6E"/>
    <w:rsid w:val="00EC2E07"/>
    <w:rsid w:val="00EC3E27"/>
    <w:rsid w:val="00EC4C04"/>
    <w:rsid w:val="00EC5993"/>
    <w:rsid w:val="00ED2A50"/>
    <w:rsid w:val="00ED3A5A"/>
    <w:rsid w:val="00ED4B74"/>
    <w:rsid w:val="00ED6753"/>
    <w:rsid w:val="00ED7CA3"/>
    <w:rsid w:val="00EE1C23"/>
    <w:rsid w:val="00EE2429"/>
    <w:rsid w:val="00EF2967"/>
    <w:rsid w:val="00EF35C4"/>
    <w:rsid w:val="00F00BF8"/>
    <w:rsid w:val="00F03FF5"/>
    <w:rsid w:val="00F05135"/>
    <w:rsid w:val="00F10A74"/>
    <w:rsid w:val="00F137AF"/>
    <w:rsid w:val="00F13823"/>
    <w:rsid w:val="00F209A5"/>
    <w:rsid w:val="00F337AD"/>
    <w:rsid w:val="00F34FBB"/>
    <w:rsid w:val="00F43F55"/>
    <w:rsid w:val="00F5451F"/>
    <w:rsid w:val="00F54EB7"/>
    <w:rsid w:val="00F71C76"/>
    <w:rsid w:val="00F72BAD"/>
    <w:rsid w:val="00F74F79"/>
    <w:rsid w:val="00F90C22"/>
    <w:rsid w:val="00F9334B"/>
    <w:rsid w:val="00FA43E9"/>
    <w:rsid w:val="00FA7CE3"/>
    <w:rsid w:val="00FA7ED4"/>
    <w:rsid w:val="00FB108B"/>
    <w:rsid w:val="00FB7484"/>
    <w:rsid w:val="00FD0D58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CC1B-7A71-4C7B-8D1B-E814B9A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04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59C"/>
  </w:style>
  <w:style w:type="paragraph" w:styleId="a5">
    <w:name w:val="footer"/>
    <w:basedOn w:val="a"/>
    <w:link w:val="a6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59C"/>
  </w:style>
  <w:style w:type="paragraph" w:styleId="a7">
    <w:name w:val="List Paragraph"/>
    <w:basedOn w:val="a"/>
    <w:uiPriority w:val="34"/>
    <w:qFormat/>
    <w:rsid w:val="00A17058"/>
    <w:pPr>
      <w:ind w:left="720"/>
      <w:contextualSpacing/>
    </w:pPr>
  </w:style>
  <w:style w:type="character" w:styleId="a8">
    <w:name w:val="Hyperlink"/>
    <w:uiPriority w:val="99"/>
    <w:unhideWhenUsed/>
    <w:rsid w:val="008169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26C85EEA1DBC2E413A25D0AC74BD3627CCB7B04637708F" TargetMode="External"/><Relationship Id="rId13" Type="http://schemas.openxmlformats.org/officeDocument/2006/relationships/hyperlink" Target="consultantplus://offline/ref=7773CBC73703859520C106169D59C8797D6707BDC5C087828548D0CB42VE2DL" TargetMode="External"/><Relationship Id="rId18" Type="http://schemas.openxmlformats.org/officeDocument/2006/relationships/hyperlink" Target="consultantplus://offline/ref=7773CBC73703859520C106169D59C8797D640DB8C3CB87828548D0CB42VE2D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73CBC73703859520C106169D59C8797D6509BFC2C187828548D0CB42VE2DL" TargetMode="External"/><Relationship Id="rId17" Type="http://schemas.openxmlformats.org/officeDocument/2006/relationships/hyperlink" Target="consultantplus://offline/ref=7773CBC73703859520C106169D59C8797D650CBFC6CC87828548D0CB42VE2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73CBC73703859520C106169D59C8797D6308B9C1C087828548D0CB42VE2DL" TargetMode="External"/><Relationship Id="rId20" Type="http://schemas.openxmlformats.org/officeDocument/2006/relationships/hyperlink" Target="consultantplus://offline/ref=7773CBC73703859520C1181B8B359670756950B0C2CF88D6D0178B9615E4573CVE26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73CBC73703859520C106169D59C8797D650DB5CFCC87828548D0CB42ED5D6BA1911553FD89B75FVA2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73CBC73703859520C106169D59C8797D6408BDC2C987828548D0CB42VE2DL" TargetMode="External"/><Relationship Id="rId10" Type="http://schemas.openxmlformats.org/officeDocument/2006/relationships/hyperlink" Target="consultantplus://offline/ref=7773CBC73703859520C106169D59C8797D650DB8C0C187828548D0CB42VE2DL" TargetMode="External"/><Relationship Id="rId19" Type="http://schemas.openxmlformats.org/officeDocument/2006/relationships/hyperlink" Target="consultantplus://offline/ref=7773CBC73703859520C119039859C8797D6106BACEC3DA888D11DCC9V42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stoozernoe.nso.ru/" TargetMode="External"/><Relationship Id="rId14" Type="http://schemas.openxmlformats.org/officeDocument/2006/relationships/hyperlink" Target="consultantplus://offline/ref=7773CBC73703859520C106169D59C8797D6606BAC6C187828548D0CB42VE2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12DF5B-1430-467B-9C09-E0F2FDA1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Наталья Валерьевна</dc:creator>
  <cp:lastModifiedBy>STROY-3</cp:lastModifiedBy>
  <cp:revision>7</cp:revision>
  <dcterms:created xsi:type="dcterms:W3CDTF">2022-06-22T05:09:00Z</dcterms:created>
  <dcterms:modified xsi:type="dcterms:W3CDTF">2022-12-28T03:47:00Z</dcterms:modified>
</cp:coreProperties>
</file>